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160" w:before="0"/>
        <w:jc w:val="center"/>
      </w:pPr>
      <w:r>
        <w:rPr>
          <w:rFonts w:ascii="Arial" w:cs="Arial" w:eastAsia="Arial" w:hAnsi="Arial"/>
          <w:b/>
          <w:bCs/>
          <w:color w:val="1F3864"/>
          <w:sz w:val="40"/>
          <w:szCs w:val="40"/>
        </w:rPr>
        <w:t xml:space="preserve">Yapay Sinir Ağı ile Diyabet Tahmini</w:t>
      </w:r>
    </w:p>
    <w:p>
      <w:pPr>
        <w:spacing w:after="80" w:before="0"/>
        <w:jc w:val="center"/>
      </w:pPr>
      <w:r>
        <w:rPr>
          <w:rFonts w:ascii="Arial" w:cs="Arial" w:eastAsia="Arial" w:hAnsi="Arial"/>
          <w:i/>
          <w:iCs/>
          <w:color w:val="555555"/>
          <w:sz w:val="24"/>
          <w:szCs w:val="24"/>
        </w:rPr>
        <w:t xml:space="preserve">PIMA Indians Diabetes Veri Seti Üzerinde Klinik Odaklı ANN Uygulaması</w:t>
      </w:r>
    </w:p>
    <w:p>
      <w:pPr>
        <w:spacing w:after="400" w:before="0"/>
        <w:jc w:val="center"/>
      </w:pPr>
      <w:r>
        <w:rPr>
          <w:rFonts w:ascii="Arial" w:cs="Arial" w:eastAsia="Arial" w:hAnsi="Arial"/>
          <w:color w:val="888888"/>
          <w:sz w:val="20"/>
          <w:szCs w:val="20"/>
        </w:rPr>
        <w:t xml:space="preserve">Ihab Mohammad Awad Al Ramahi  ·  Nisan 2026</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Borders>
              <w:top w:val="single" w:color="2E75B6" w:sz="8"/>
              <w:left w:val="single" w:color="2E75B6" w:sz="24"/>
              <w:bottom w:val="single" w:color="2E75B6" w:sz="8"/>
              <w:right w:val="none" w:color="FFFFFF" w:sz="0"/>
            </w:tcBorders>
            <w:shd w:fill="EBF3FB"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Bu çalışmayı neden yaptım?</w:t>
            </w:r>
          </w:p>
          <w:p>
            <w:pPr>
              <w:spacing w:after="0" w:before="0"/>
              <w:jc w:val="both"/>
            </w:pPr>
            <w:r>
              <w:rPr>
                <w:rFonts w:ascii="Arial" w:cs="Arial" w:eastAsia="Arial" w:hAnsi="Arial"/>
                <w:sz w:val="22"/>
                <w:szCs w:val="22"/>
              </w:rPr>
              <w:t xml:space="preserve">Yapay zekanin tibbi teshis sureclerine entegrasyonu beni uzun suredir mesgul eden bir konu. Diyabet, kuresel olcekte buyuyen bir saglik sorunu olmakla birlikte erken teshis edildiginde buyuk olcude yonetilebilir bir hastalik. Bu proje, sekiz basit klinik olcumden yola cikarak guvenilir bir siniflandirici gelistirmenin mumkun olup olmadigini kendi elimle test etme istegimden dogdu. Hedefim en yuksek accuracy degerini elde etmek degil; klinik acidan anlamli, overfitting icermeyen ve gercek dunyada kullanilabilir bir model kurmakti.</w:t>
            </w:r>
          </w:p>
        </w:tc>
      </w:tr>
    </w:tbl>
    <w:p>
      <w:pPr>
        <w:spacing w:after="0" w:before="320"/>
      </w:pPr>
    </w:p>
    <w:p>
      <w:pPr>
        <w:pStyle w:val="Heading1"/>
      </w:pPr>
      <w:r>
        <w:rPr>
          <w:rFonts w:ascii="Arial" w:cs="Arial" w:eastAsia="Arial" w:hAnsi="Arial"/>
          <w:b/>
          <w:bCs/>
        </w:rPr>
        <w:t xml:space="preserve">1. Veri Seti</w:t>
      </w:r>
    </w:p>
    <w:p>
      <w:pPr>
        <w:spacing w:after="120" w:before="120" w:line="320"/>
        <w:jc w:val="both"/>
      </w:pPr>
      <w:r>
        <w:rPr>
          <w:rFonts w:ascii="Arial" w:cs="Arial" w:eastAsia="Arial" w:hAnsi="Arial"/>
          <w:sz w:val="22"/>
          <w:szCs w:val="22"/>
        </w:rPr>
        <w:t xml:space="preserve">Çalışmada makine öğrenmesi alanında yaygın kullanılan </w:t>
      </w:r>
      <w:r>
        <w:rPr>
          <w:rFonts w:ascii="Arial" w:cs="Arial" w:eastAsia="Arial" w:hAnsi="Arial"/>
          <w:b/>
          <w:bCs/>
          <w:sz w:val="22"/>
          <w:szCs w:val="22"/>
        </w:rPr>
        <w:t xml:space="preserve">PIMA Indians Diabetes Dataset</w:t>
      </w:r>
      <w:r>
        <w:rPr>
          <w:rFonts w:ascii="Arial" w:cs="Arial" w:eastAsia="Arial" w:hAnsi="Arial"/>
          <w:sz w:val="22"/>
          <w:szCs w:val="22"/>
        </w:rPr>
        <w:t xml:space="preserve"> tercih ettim. Arizona'daki Pima kabilesinden 768 kadına ait klinik kayıtlardan oluşan bu veri seti; diyabet araştırmalarının referans noktası niteliğinde.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800"/>
      </w:tblGrid>
      <w:tr>
        <w:tc>
          <w:tcPr>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pPr>
              <w:jc w:val="center"/>
            </w:pPr>
            <w:r>
              <w:rPr>
                <w:rFonts w:ascii="Arial" w:cs="Arial" w:eastAsia="Arial" w:hAnsi="Arial"/>
                <w:b/>
                <w:bCs/>
                <w:sz w:val="20"/>
                <w:szCs w:val="20"/>
              </w:rPr>
              <w:t xml:space="preserve">Özellik</w:t>
            </w:r>
          </w:p>
        </w:tc>
        <w:tc>
          <w:tcPr>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pPr>
              <w:jc w:val="center"/>
            </w:pPr>
            <w:r>
              <w:rPr>
                <w:rFonts w:ascii="Arial" w:cs="Arial" w:eastAsia="Arial" w:hAnsi="Arial"/>
                <w:b/>
                <w:bCs/>
                <w:sz w:val="20"/>
                <w:szCs w:val="20"/>
              </w:rPr>
              <w:t xml:space="preserve">Açıklama</w:t>
            </w:r>
          </w:p>
        </w:tc>
        <w:tc>
          <w:tcPr>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pPr>
              <w:jc w:val="center"/>
            </w:pPr>
            <w:r>
              <w:rPr>
                <w:rFonts w:ascii="Arial" w:cs="Arial" w:eastAsia="Arial" w:hAnsi="Arial"/>
                <w:b/>
                <w:bCs/>
                <w:sz w:val="20"/>
                <w:szCs w:val="20"/>
              </w:rPr>
              <w:t xml:space="preserve">Klinik Önemi</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bCs/>
                <w:sz w:val="20"/>
                <w:szCs w:val="20"/>
              </w:rPr>
              <w:t xml:space="preserve">Glucose</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Plazma glikoz düzeyi</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Diyabette en güçlü gösterge</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bCs/>
                <w:sz w:val="20"/>
                <w:szCs w:val="20"/>
              </w:rPr>
              <w:t xml:space="preserve">BMI</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Vücut kitle indeksi</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Obezite-diyabet ilişkisi</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bCs/>
                <w:sz w:val="20"/>
                <w:szCs w:val="20"/>
              </w:rPr>
              <w:t xml:space="preserve">Age</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Yaş</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Risk yaşla artar</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bCs/>
                <w:sz w:val="20"/>
                <w:szCs w:val="20"/>
              </w:rPr>
              <w:t xml:space="preserve">Insulin</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2 saatlik insülin</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İnsülin direncini yansıtır</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bCs/>
                <w:sz w:val="20"/>
                <w:szCs w:val="20"/>
              </w:rPr>
              <w:t xml:space="preserve">BloodPressure</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Kan basıncı (mmHg)</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Komorbidite göstergesi</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bCs/>
                <w:sz w:val="20"/>
                <w:szCs w:val="20"/>
              </w:rPr>
              <w:t xml:space="preserve">Pedigree</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Genetik soyağacı skoru</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Kalıtsal risk faktörü</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bCs/>
                <w:sz w:val="20"/>
                <w:szCs w:val="20"/>
              </w:rPr>
              <w:t xml:space="preserve">SkinThickness</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Deri kıvrım kalınlığı</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Vücut yağ tahmini</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bCs/>
                <w:sz w:val="20"/>
                <w:szCs w:val="20"/>
              </w:rPr>
              <w:t xml:space="preserve">Pregnancy</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Hamilelik sayısı</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Gestasyonel risk</w:t>
            </w:r>
          </w:p>
        </w:tc>
      </w:tr>
    </w:tbl>
    <w:p>
      <w:pPr>
        <w:spacing w:after="0" w:before="120"/>
      </w:pPr>
    </w:p>
    <w:p>
      <w:pPr>
        <w:spacing w:after="120" w:before="120" w:line="320"/>
        <w:jc w:val="both"/>
      </w:pPr>
      <w:r>
        <w:rPr>
          <w:rFonts w:ascii="Arial" w:cs="Arial" w:eastAsia="Arial" w:hAnsi="Arial"/>
          <w:b/>
          <w:bCs/>
          <w:sz w:val="22"/>
          <w:szCs w:val="22"/>
        </w:rPr>
        <w:t xml:space="preserve">İlk gözlem:</w:t>
      </w:r>
      <w:r>
        <w:rPr>
          <w:rFonts w:ascii="Arial" w:cs="Arial" w:eastAsia="Arial" w:hAnsi="Arial"/>
          <w:sz w:val="22"/>
          <w:szCs w:val="22"/>
        </w:rPr>
        <w:t xml:space="preserve"> Sınıf dağılımı dengesizdi — 500 sağlıklı, 268 diyabetli. Bu farkı görmezden gelseydim model kolayca "herkese sağlıklı de" yolunu seçebilirdi. Bu yüzden SMOTE uygulaması projenin temel adımlarından biri oldu.</w:t>
      </w:r>
    </w:p>
    <w:p>
      <w:pPr>
        <w:pStyle w:val="Heading1"/>
      </w:pPr>
      <w:r>
        <w:rPr>
          <w:rFonts w:ascii="Arial" w:cs="Arial" w:eastAsia="Arial" w:hAnsi="Arial"/>
          <w:b/>
          <w:bCs/>
        </w:rPr>
        <w:t xml:space="preserve">2. Metodoloji</w:t>
      </w:r>
    </w:p>
    <w:p>
      <w:pPr>
        <w:pStyle w:val="Heading2"/>
      </w:pPr>
      <w:r>
        <w:rPr>
          <w:rFonts w:ascii="Arial" w:cs="Arial" w:eastAsia="Arial" w:hAnsi="Arial"/>
          <w:b/>
          <w:bCs/>
        </w:rPr>
        <w:t xml:space="preserve">2.1. Veri Ön İşleme</w:t>
      </w:r>
    </w:p>
    <w:p>
      <w:pPr>
        <w:spacing w:after="120" w:before="120" w:line="320"/>
        <w:jc w:val="both"/>
      </w:pPr>
      <w:r>
        <w:rPr>
          <w:rFonts w:ascii="Arial" w:cs="Arial" w:eastAsia="Arial" w:hAnsi="Arial"/>
          <w:sz w:val="22"/>
          <w:szCs w:val="22"/>
        </w:rPr>
        <w:t xml:space="preserve">Glikoz, kan basıncı, cilt kalınlığı, insülin ve BMI değerlerindeki sıfırlar tıbbi açıdan imkânsız. Bu değerleri silmek yerine sütun ortalamasıyla doldurdum — bu klinik veri ile çalışırken çok daha mantıklı bir yaklaşım.</w:t>
      </w:r>
    </w:p>
    <w:p>
      <w:pPr>
        <w:spacing w:after="120" w:before="120" w:line="320"/>
        <w:jc w:val="both"/>
      </w:pPr>
      <w:r>
        <w:rPr>
          <w:rFonts w:ascii="Arial" w:cs="Arial" w:eastAsia="Arial" w:hAnsi="Arial"/>
          <w:sz w:val="22"/>
          <w:szCs w:val="22"/>
        </w:rPr>
        <w:t xml:space="preserve">Ardından tüm özellikleri </w:t>
      </w:r>
      <w:r>
        <w:rPr>
          <w:rFonts w:ascii="Arial" w:cs="Arial" w:eastAsia="Arial" w:hAnsi="Arial"/>
          <w:b/>
          <w:bCs/>
          <w:sz w:val="22"/>
          <w:szCs w:val="22"/>
        </w:rPr>
        <w:t xml:space="preserve">StandardScaler</w:t>
      </w:r>
      <w:r>
        <w:rPr>
          <w:rFonts w:ascii="Arial" w:cs="Arial" w:eastAsia="Arial" w:hAnsi="Arial"/>
          <w:sz w:val="22"/>
          <w:szCs w:val="22"/>
        </w:rPr>
        <w:t xml:space="preserve"> ile normalize ettim. İnsülin değeri 800'lerdeyken yaş 30'larda kalabiliyor; modelin bu ölçek farkından etkilenmemesi için normalizasyon şart.</w:t>
      </w:r>
    </w:p>
    <w:p>
      <w:pPr>
        <w:pStyle w:val="Heading2"/>
      </w:pPr>
      <w:r>
        <w:rPr>
          <w:rFonts w:ascii="Arial" w:cs="Arial" w:eastAsia="Arial" w:hAnsi="Arial"/>
          <w:b/>
          <w:bCs/>
        </w:rPr>
        <w:t xml:space="preserve">2.2. SMOTE — Data Leakage'ı Önleyerek</w:t>
      </w:r>
    </w:p>
    <w:p>
      <w:pPr>
        <w:spacing w:after="120" w:before="120" w:line="320"/>
        <w:jc w:val="both"/>
      </w:pPr>
      <w:r>
        <w:rPr>
          <w:rFonts w:ascii="Arial" w:cs="Arial" w:eastAsia="Arial" w:hAnsi="Arial"/>
          <w:sz w:val="22"/>
          <w:szCs w:val="22"/>
        </w:rPr>
        <w:t xml:space="preserve">Burada dikkat etmem gereken kritik bir nokta vardı: SMOTE'u tüm veriye uygulamak </w:t>
      </w:r>
      <w:r>
        <w:rPr>
          <w:rFonts w:ascii="Arial" w:cs="Arial" w:eastAsia="Arial" w:hAnsi="Arial"/>
          <w:b/>
          <w:bCs/>
          <w:i/>
          <w:iCs/>
          <w:sz w:val="22"/>
          <w:szCs w:val="22"/>
        </w:rPr>
        <w:t xml:space="preserve">data leakage</w:t>
      </w:r>
      <w:r>
        <w:rPr>
          <w:rFonts w:ascii="Arial" w:cs="Arial" w:eastAsia="Arial" w:hAnsi="Arial"/>
          <w:sz w:val="22"/>
          <w:szCs w:val="22"/>
        </w:rPr>
        <w:t xml:space="preserve">'e yol açar. Sentetik örnekler test setine sızarsa model aslında test verisini "görmüş" olur ve sonuçlar şişer. Bu nedenle şu sırayı uyguladım:</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00"/>
        <w:gridCol w:w="7900"/>
      </w:tblGrid>
      <w:tr>
        <w:tc>
          <w:tcPr>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2"/>
                <w:szCs w:val="22"/>
              </w:rPr>
              <w:t xml:space="preserve">1</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Önce %80/%20 Train/Test bölünmesi yapıldı (stratify=y ile)</w:t>
            </w:r>
          </w:p>
        </w:tc>
      </w:tr>
      <w:tr>
        <w:tc>
          <w:tcPr>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2"/>
                <w:szCs w:val="22"/>
              </w:rPr>
              <w:t xml:space="preserve">2</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SMOTE yalnızca eğitim verisine (X_train) uygulandı</w:t>
            </w:r>
          </w:p>
        </w:tc>
      </w:tr>
      <w:tr>
        <w:tc>
          <w:tcPr>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2"/>
                <w:szCs w:val="22"/>
              </w:rPr>
              <w:t xml:space="preserve">3</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Test verisi tamamen dokunulmaz kaldı — gerçek dünya verisi gibi davrandı</w:t>
            </w:r>
          </w:p>
        </w:tc>
      </w:tr>
    </w:tbl>
    <w:p>
      <w:pPr>
        <w:spacing w:after="0" w:before="120"/>
      </w:pPr>
    </w:p>
    <w:p>
      <w:pPr>
        <w:pStyle w:val="Heading2"/>
      </w:pPr>
      <w:r>
        <w:rPr>
          <w:rFonts w:ascii="Arial" w:cs="Arial" w:eastAsia="Arial" w:hAnsi="Arial"/>
          <w:b/>
          <w:bCs/>
        </w:rPr>
        <w:t xml:space="preserve">2.3. Model Mimarisi</w:t>
      </w:r>
    </w:p>
    <w:p>
      <w:pPr>
        <w:spacing w:after="120" w:before="120" w:line="320"/>
        <w:jc w:val="both"/>
      </w:pPr>
      <w:r>
        <w:rPr>
          <w:rFonts w:ascii="Arial" w:cs="Arial" w:eastAsia="Arial" w:hAnsi="Arial"/>
          <w:sz w:val="22"/>
          <w:szCs w:val="22"/>
        </w:rPr>
        <w:t xml:space="preserve">128→64→32→2 nöron sayısıyla azalan bir mimari kurdum. Her Dense katmanının ardından </w:t>
      </w:r>
      <w:r>
        <w:rPr>
          <w:rFonts w:ascii="Arial" w:cs="Arial" w:eastAsia="Arial" w:hAnsi="Arial"/>
          <w:b/>
          <w:bCs/>
          <w:sz w:val="22"/>
          <w:szCs w:val="22"/>
        </w:rPr>
        <w:t xml:space="preserve">BatchNormalization</w:t>
      </w:r>
      <w:r>
        <w:rPr>
          <w:rFonts w:ascii="Arial" w:cs="Arial" w:eastAsia="Arial" w:hAnsi="Arial"/>
          <w:sz w:val="22"/>
          <w:szCs w:val="22"/>
        </w:rPr>
        <w:t xml:space="preserve"> ekledim — bu eğitimi hem hızlandırıyor hem de daha stabil hale getiriyor. Overfitting'e karşı ilk iki blokta Dropout (%30 ve %20) kullandım.</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800"/>
        <w:gridCol w:w="2700"/>
      </w:tblGrid>
      <w:tr>
        <w:tc>
          <w:tcPr>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pPr>
              <w:jc w:val="center"/>
            </w:pPr>
            <w:r>
              <w:rPr>
                <w:rFonts w:ascii="Arial" w:cs="Arial" w:eastAsia="Arial" w:hAnsi="Arial"/>
                <w:b/>
                <w:bCs/>
                <w:sz w:val="20"/>
                <w:szCs w:val="20"/>
              </w:rPr>
              <w:t xml:space="preserve">Katman</w:t>
            </w:r>
          </w:p>
        </w:tc>
        <w:tc>
          <w:tcPr>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pPr>
              <w:jc w:val="center"/>
            </w:pPr>
            <w:r>
              <w:rPr>
                <w:rFonts w:ascii="Arial" w:cs="Arial" w:eastAsia="Arial" w:hAnsi="Arial"/>
                <w:b/>
                <w:bCs/>
                <w:sz w:val="20"/>
                <w:szCs w:val="20"/>
              </w:rPr>
              <w:t xml:space="preserve">Nöron</w:t>
            </w:r>
          </w:p>
        </w:tc>
        <w:tc>
          <w:tcPr>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pPr>
              <w:jc w:val="center"/>
            </w:pPr>
            <w:r>
              <w:rPr>
                <w:rFonts w:ascii="Arial" w:cs="Arial" w:eastAsia="Arial" w:hAnsi="Arial"/>
                <w:b/>
                <w:bCs/>
                <w:sz w:val="20"/>
                <w:szCs w:val="20"/>
              </w:rPr>
              <w:t xml:space="preserve">Aktivasyon</w:t>
            </w:r>
          </w:p>
        </w:tc>
        <w:tc>
          <w:tcPr>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pPr>
              <w:jc w:val="center"/>
            </w:pPr>
            <w:r>
              <w:rPr>
                <w:rFonts w:ascii="Arial" w:cs="Arial" w:eastAsia="Arial" w:hAnsi="Arial"/>
                <w:b/>
                <w:bCs/>
                <w:sz w:val="20"/>
                <w:szCs w:val="20"/>
              </w:rPr>
              <w:t xml:space="preserve">Regularizasyon</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val="false"/>
                <w:bCs w:val="false"/>
                <w:sz w:val="20"/>
                <w:szCs w:val="20"/>
              </w:rPr>
              <w:t xml:space="preserve">Giriş (Dense)</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128</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ReLU</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BatchNorm + Dropout %30</w:t>
            </w:r>
          </w:p>
        </w:tc>
      </w:tr>
      <w:tr>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Gizli 1 (Dense)</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64</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ReLU</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BatchNorm + Dropout %20</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val="false"/>
                <w:bCs w:val="false"/>
                <w:sz w:val="20"/>
                <w:szCs w:val="20"/>
              </w:rPr>
              <w:t xml:space="preserve">Gizli 2 (Dense)</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32</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ReLU</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BatchNorm</w:t>
            </w:r>
          </w:p>
        </w:tc>
      </w:tr>
      <w:tr>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Çıkış (Dense)</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2</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Softmax</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w:t>
            </w:r>
          </w:p>
        </w:tc>
      </w:tr>
    </w:tbl>
    <w:p>
      <w:pPr>
        <w:spacing w:after="0" w:before="120"/>
      </w:pPr>
    </w:p>
    <w:p>
      <w:pPr>
        <w:spacing w:after="120" w:before="120" w:line="320"/>
        <w:jc w:val="both"/>
      </w:pPr>
      <w:r>
        <w:rPr>
          <w:rFonts w:ascii="Arial" w:cs="Arial" w:eastAsia="Arial" w:hAnsi="Arial"/>
          <w:b/>
          <w:bCs/>
          <w:sz w:val="22"/>
          <w:szCs w:val="22"/>
        </w:rPr>
        <w:t xml:space="preserve">Optimizer:</w:t>
      </w:r>
      <w:r>
        <w:rPr>
          <w:rFonts w:ascii="Arial" w:cs="Arial" w:eastAsia="Arial" w:hAnsi="Arial"/>
          <w:sz w:val="22"/>
          <w:szCs w:val="22"/>
        </w:rPr>
        <w:t xml:space="preserve"> Adam'ı varsayılan 0.001 yerine 0.0005 öğrenme hızıyla kullandım. Daha yavaş ama daha güvenli bir yakınsama sağladı. </w:t>
      </w:r>
      <w:r>
        <w:rPr>
          <w:rFonts w:ascii="Arial" w:cs="Arial" w:eastAsia="Arial" w:hAnsi="Arial"/>
          <w:b/>
          <w:bCs/>
          <w:sz w:val="22"/>
          <w:szCs w:val="22"/>
        </w:rPr>
        <w:t xml:space="preserve">ReduceLROnPlateau</w:t>
      </w:r>
      <w:r>
        <w:rPr>
          <w:rFonts w:ascii="Arial" w:cs="Arial" w:eastAsia="Arial" w:hAnsi="Arial"/>
          <w:sz w:val="22"/>
          <w:szCs w:val="22"/>
        </w:rPr>
        <w:t xml:space="preserve"> callback'i sayesinde model takıldığında öğrenme hızı otomatik yarıya indi.</w:t>
      </w:r>
    </w:p>
    <w:p>
      <w:pPr>
        <w:pStyle w:val="Heading2"/>
      </w:pPr>
      <w:r>
        <w:rPr>
          <w:rFonts w:ascii="Arial" w:cs="Arial" w:eastAsia="Arial" w:hAnsi="Arial"/>
          <w:b/>
          <w:bCs/>
        </w:rPr>
        <w:t xml:space="preserve">2.4. Threshold Optimizasyonu</w:t>
      </w:r>
    </w:p>
    <w:p>
      <w:pPr>
        <w:spacing w:after="120" w:before="120" w:line="320"/>
        <w:jc w:val="both"/>
      </w:pPr>
      <w:r>
        <w:rPr>
          <w:rFonts w:ascii="Arial" w:cs="Arial" w:eastAsia="Arial" w:hAnsi="Arial"/>
          <w:sz w:val="22"/>
          <w:szCs w:val="22"/>
        </w:rPr>
        <w:t xml:space="preserve">Varsayılan 0.50 eşiği yerine ROC eğrisi üzerinden F1-score'u maksimize eden optimal eşiği hesapladım (</w:t>
      </w:r>
      <w:r>
        <w:rPr>
          <w:rFonts w:ascii="Arial" w:cs="Arial" w:eastAsia="Arial" w:hAnsi="Arial"/>
          <w:b/>
          <w:bCs/>
          <w:sz w:val="22"/>
          <w:szCs w:val="22"/>
        </w:rPr>
        <w:t xml:space="preserve">0.49</w:t>
      </w:r>
      <w:r>
        <w:rPr>
          <w:rFonts w:ascii="Arial" w:cs="Arial" w:eastAsia="Arial" w:hAnsi="Arial"/>
          <w:sz w:val="22"/>
          <w:szCs w:val="22"/>
        </w:rPr>
        <w:t xml:space="preserve">). Bu küçük ayar, kaçırılan diyabet vakası sayısını doğrudan etkiliyor. Tıbbi sınıflandırmada yanlış negatif (FN) yanlış pozitiften (FP) çok daha tehlikeli — bu yüzden Recall öncelikli metriğim oldu.</w:t>
      </w:r>
    </w:p>
    <w:p>
      <w:pPr>
        <w:pStyle w:val="Heading1"/>
      </w:pPr>
      <w:r>
        <w:rPr>
          <w:rFonts w:ascii="Arial" w:cs="Arial" w:eastAsia="Arial" w:hAnsi="Arial"/>
          <w:b/>
          <w:bCs/>
        </w:rPr>
        <w:t xml:space="preserve">3. Sonuçlar ve Değerlendirme</w:t>
      </w:r>
    </w:p>
    <w:p>
      <w:pPr>
        <w:pStyle w:val="Heading2"/>
      </w:pPr>
      <w:r>
        <w:rPr>
          <w:rFonts w:ascii="Arial" w:cs="Arial" w:eastAsia="Arial" w:hAnsi="Arial"/>
          <w:b/>
          <w:bCs/>
        </w:rPr>
        <w:t xml:space="preserve">3.1. Karmaşıklık Matrisi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1400"/>
      </w:tblGrid>
      <w:tr>
        <w:tc>
          <w:tcPr>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pPr>
              <w:jc w:val="center"/>
            </w:pPr>
            <w:r>
              <w:rPr>
                <w:rFonts w:ascii="Arial" w:cs="Arial" w:eastAsia="Arial" w:hAnsi="Arial"/>
                <w:b/>
                <w:bCs/>
                <w:sz w:val="20"/>
                <w:szCs w:val="20"/>
              </w:rPr>
              <w:t xml:space="preserve"/>
            </w:r>
          </w:p>
        </w:tc>
        <w:tc>
          <w:tcPr>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pPr>
              <w:jc w:val="center"/>
            </w:pPr>
            <w:r>
              <w:rPr>
                <w:rFonts w:ascii="Arial" w:cs="Arial" w:eastAsia="Arial" w:hAnsi="Arial"/>
                <w:b/>
                <w:bCs/>
                <w:sz w:val="20"/>
                <w:szCs w:val="20"/>
              </w:rPr>
              <w:t xml:space="preserve">Tahmin: Sağlıklı</w:t>
            </w:r>
          </w:p>
        </w:tc>
        <w:tc>
          <w:tcPr>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pPr>
              <w:jc w:val="center"/>
            </w:pPr>
            <w:r>
              <w:rPr>
                <w:rFonts w:ascii="Arial" w:cs="Arial" w:eastAsia="Arial" w:hAnsi="Arial"/>
                <w:b/>
                <w:bCs/>
                <w:sz w:val="20"/>
                <w:szCs w:val="20"/>
              </w:rPr>
              <w:t xml:space="preserve">Tahmin: Diyabet</w:t>
            </w:r>
          </w:p>
        </w:tc>
        <w:tc>
          <w:tcPr>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pPr>
              <w:jc w:val="center"/>
            </w:pPr>
            <w:r>
              <w:rPr>
                <w:rFonts w:ascii="Arial" w:cs="Arial" w:eastAsia="Arial" w:hAnsi="Arial"/>
                <w:b/>
                <w:bCs/>
                <w:sz w:val="20"/>
                <w:szCs w:val="20"/>
              </w:rPr>
              <w:t xml:space="preserve">Toplam</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bCs/>
                <w:sz w:val="20"/>
                <w:szCs w:val="20"/>
              </w:rPr>
              <w:t xml:space="preserve">Gerçek: Sağlıklı</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73 ✓ (TN)</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27 (FP)</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100</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bCs/>
                <w:sz w:val="20"/>
                <w:szCs w:val="20"/>
              </w:rPr>
              <w:t xml:space="preserve">Gerçek: Diyabet</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8 (FN)</w:t>
            </w:r>
          </w:p>
        </w:tc>
        <w:tc>
          <w:tcPr>
            <w:tcBorders>
              <w:top w:val="single" w:color="CCCCCC" w:sz="1"/>
              <w:left w:val="single" w:color="CCCCCC" w:sz="1"/>
              <w:bottom w:val="single" w:color="CCCCCC" w:sz="1"/>
              <w:right w:val="single" w:color="CCCCCC" w:sz="1"/>
            </w:tcBorders>
            <w:shd w:fill="E2F0D9" w:val="clear"/>
            <w:tcMar>
              <w:top w:type="dxa" w:w="80"/>
              <w:left w:type="dxa" w:w="150"/>
              <w:bottom w:type="dxa" w:w="80"/>
              <w:right w:type="dxa" w:w="150"/>
            </w:tcMar>
          </w:tcPr>
          <w:p>
            <w:pPr>
              <w:jc w:val="center"/>
            </w:pPr>
            <w:r>
              <w:rPr>
                <w:rFonts w:ascii="Arial" w:cs="Arial" w:eastAsia="Arial" w:hAnsi="Arial"/>
                <w:b/>
                <w:bCs/>
                <w:sz w:val="20"/>
                <w:szCs w:val="20"/>
              </w:rPr>
              <w:t xml:space="preserve">46 ✓ (TP)</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54</w:t>
            </w:r>
          </w:p>
        </w:tc>
      </w:tr>
    </w:tbl>
    <w:p>
      <w:pPr>
        <w:spacing w:after="0" w:before="120"/>
      </w:pPr>
    </w:p>
    <w:p>
      <w:pPr>
        <w:spacing w:after="120" w:before="120" w:line="320"/>
        <w:jc w:val="both"/>
      </w:pPr>
      <w:r>
        <w:rPr>
          <w:rFonts w:ascii="Arial" w:cs="Arial" w:eastAsia="Arial" w:hAnsi="Arial"/>
          <w:b/>
          <w:bCs/>
          <w:sz w:val="22"/>
          <w:szCs w:val="22"/>
        </w:rPr>
        <w:t xml:space="preserve">En önemli sonuç:</w:t>
      </w:r>
      <w:r>
        <w:rPr>
          <w:rFonts w:ascii="Arial" w:cs="Arial" w:eastAsia="Arial" w:hAnsi="Arial"/>
          <w:sz w:val="22"/>
          <w:szCs w:val="22"/>
        </w:rPr>
        <w:t xml:space="preserve"> 54 diyabetli hastadan yalnızca 8'ini kaçırdım. Recall değeri </w:t>
      </w:r>
      <w:r>
        <w:rPr>
          <w:rFonts w:ascii="Arial" w:cs="Arial" w:eastAsia="Arial" w:hAnsi="Arial"/>
          <w:b/>
          <w:bCs/>
          <w:sz w:val="22"/>
          <w:szCs w:val="22"/>
        </w:rPr>
        <w:t xml:space="preserve">%85</w:t>
      </w:r>
      <w:r>
        <w:rPr>
          <w:rFonts w:ascii="Arial" w:cs="Arial" w:eastAsia="Arial" w:hAnsi="Arial"/>
          <w:sz w:val="22"/>
          <w:szCs w:val="22"/>
        </w:rPr>
        <w:t xml:space="preserve"> oldu. Bu rakamı özellikle düşük tutmak istedim çünkü bir hastayı yanlışlıkla "sağlıklı" ilan etmek sistemin yapabileceği en maliyetli hata.</w:t>
      </w:r>
    </w:p>
    <w:p>
      <w:pPr>
        <w:pStyle w:val="Heading2"/>
      </w:pPr>
      <w:r>
        <w:rPr>
          <w:rFonts w:ascii="Arial" w:cs="Arial" w:eastAsia="Arial" w:hAnsi="Arial"/>
          <w:b/>
          <w:bCs/>
        </w:rPr>
        <w:t xml:space="preserve">3.2. ROC Analizi</w:t>
      </w:r>
    </w:p>
    <w:p>
      <w:pPr>
        <w:spacing w:after="120" w:before="120" w:line="320"/>
        <w:jc w:val="both"/>
      </w:pPr>
      <w:r>
        <w:rPr>
          <w:rFonts w:ascii="Arial" w:cs="Arial" w:eastAsia="Arial" w:hAnsi="Arial"/>
          <w:b/>
          <w:bCs/>
          <w:sz w:val="22"/>
          <w:szCs w:val="22"/>
        </w:rPr>
        <w:t xml:space="preserve">AUC = 0.84</w:t>
      </w:r>
      <w:r>
        <w:rPr>
          <w:rFonts w:ascii="Arial" w:cs="Arial" w:eastAsia="Arial" w:hAnsi="Arial"/>
          <w:sz w:val="22"/>
          <w:szCs w:val="22"/>
        </w:rPr>
        <w:t xml:space="preserve"> — Model, diyabetliyi sağlıklıdan %84 olasılıkla doğru ayırt edebiliyor. Literatürde bu veri seti için tipik AUC 0.78–0.88 arasında; elde ettiğim değer bu aralığın üst yarısında yer alıyor.</w:t>
      </w:r>
    </w:p>
    <w:p>
      <w:pPr>
        <w:spacing w:after="120" w:before="120" w:line="320"/>
        <w:jc w:val="both"/>
      </w:pPr>
      <w:r>
        <w:rPr>
          <w:rFonts w:ascii="Arial" w:cs="Arial" w:eastAsia="Arial" w:hAnsi="Arial"/>
          <w:sz w:val="22"/>
          <w:szCs w:val="22"/>
        </w:rPr>
        <w:t xml:space="preserve">ROC grafiğinde kırmızı noktalı çizgi optimal threshold noktasını işaret ediyor. Bu noktayı geçince Recall artar ama Precision düşer — klinik bağlamda kabul edilebilir bir trade-off.</w:t>
      </w:r>
    </w:p>
    <w:p>
      <w:pPr>
        <w:pStyle w:val="Heading2"/>
      </w:pPr>
      <w:r>
        <w:rPr>
          <w:rFonts w:ascii="Arial" w:cs="Arial" w:eastAsia="Arial" w:hAnsi="Arial"/>
          <w:b/>
          <w:bCs/>
        </w:rPr>
        <w:t xml:space="preserve">3.3. Özet Metrikler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500"/>
      </w:tblGrid>
      <w:tr>
        <w:tc>
          <w:tcPr>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pPr>
              <w:jc w:val="center"/>
            </w:pPr>
            <w:r>
              <w:rPr>
                <w:rFonts w:ascii="Arial" w:cs="Arial" w:eastAsia="Arial" w:hAnsi="Arial"/>
                <w:b/>
                <w:bCs/>
                <w:sz w:val="20"/>
                <w:szCs w:val="20"/>
              </w:rPr>
              <w:t xml:space="preserve">Metrik</w:t>
            </w:r>
          </w:p>
        </w:tc>
        <w:tc>
          <w:tcPr>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pPr>
              <w:jc w:val="center"/>
            </w:pPr>
            <w:r>
              <w:rPr>
                <w:rFonts w:ascii="Arial" w:cs="Arial" w:eastAsia="Arial" w:hAnsi="Arial"/>
                <w:b/>
                <w:bCs/>
                <w:sz w:val="20"/>
                <w:szCs w:val="20"/>
              </w:rPr>
              <w:t xml:space="preserve">Değer</w:t>
            </w:r>
          </w:p>
        </w:tc>
        <w:tc>
          <w:tcPr>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pPr>
              <w:jc w:val="center"/>
            </w:pPr>
            <w:r>
              <w:rPr>
                <w:rFonts w:ascii="Arial" w:cs="Arial" w:eastAsia="Arial" w:hAnsi="Arial"/>
                <w:b/>
                <w:bCs/>
                <w:sz w:val="20"/>
                <w:szCs w:val="20"/>
              </w:rPr>
              <w:t xml:space="preserve">Yorum</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val="false"/>
                <w:bCs w:val="false"/>
                <w:sz w:val="20"/>
                <w:szCs w:val="20"/>
              </w:rPr>
              <w:t xml:space="preserve">Accuracy</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~%77</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Gerçekçi, şişirilmemiş</w:t>
            </w:r>
          </w:p>
        </w:tc>
      </w:tr>
      <w:tr>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AUC</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0.84</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Güçlü ayrıştırıcı güç</w:t>
            </w:r>
          </w:p>
        </w:tc>
      </w:tr>
      <w:tr>
        <w:tc>
          <w:tcPr>
            <w:tcBorders>
              <w:top w:val="single" w:color="CCCCCC" w:sz="1"/>
              <w:left w:val="single" w:color="CCCCCC" w:sz="1"/>
              <w:bottom w:val="single" w:color="CCCCCC" w:sz="1"/>
              <w:right w:val="single" w:color="CCCCCC" w:sz="1"/>
            </w:tcBorders>
            <w:shd w:fill="E2F0D9" w:val="clear"/>
            <w:tcMar>
              <w:top w:type="dxa" w:w="80"/>
              <w:left w:type="dxa" w:w="150"/>
              <w:bottom w:type="dxa" w:w="80"/>
              <w:right w:type="dxa" w:w="150"/>
            </w:tcMar>
          </w:tcPr>
          <w:p>
            <w:pPr>
              <w:jc w:val="center"/>
            </w:pPr>
            <w:r>
              <w:rPr>
                <w:rFonts w:ascii="Arial" w:cs="Arial" w:eastAsia="Arial" w:hAnsi="Arial"/>
                <w:b w:val="false"/>
                <w:bCs w:val="false"/>
                <w:sz w:val="20"/>
                <w:szCs w:val="20"/>
              </w:rPr>
              <w:t xml:space="preserve">Recall (Diyabet)</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bCs/>
                <w:sz w:val="20"/>
                <w:szCs w:val="20"/>
              </w:rPr>
              <w:t xml:space="preserve">%85</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Klinik öncelik ✓</w:t>
            </w:r>
          </w:p>
        </w:tc>
      </w:tr>
      <w:tr>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FN (kaçırılan hasta)</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8 / 54</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Düşük risk ✓</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val="false"/>
                <w:bCs w:val="false"/>
                <w:sz w:val="20"/>
                <w:szCs w:val="20"/>
              </w:rPr>
              <w:t xml:space="preserve">Eğitim süresi</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~37 epoch</w:t>
            </w:r>
          </w:p>
        </w:tc>
        <w:tc>
          <w:tcPr>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val="false"/>
                <w:bCs w:val="false"/>
                <w:sz w:val="20"/>
                <w:szCs w:val="20"/>
              </w:rPr>
              <w:t xml:space="preserve">Early Stopping ile otomatik durdu</w:t>
            </w:r>
          </w:p>
        </w:tc>
      </w:tr>
    </w:tbl>
    <w:p>
      <w:pPr>
        <w:pStyle w:val="Heading1"/>
      </w:pPr>
      <w:r>
        <w:rPr>
          <w:rFonts w:ascii="Arial" w:cs="Arial" w:eastAsia="Arial" w:hAnsi="Arial"/>
          <w:b/>
          <w:bCs/>
        </w:rPr>
        <w:t xml:space="preserve">4. Öğrendiklerim ve Sonraki Adımlar</w:t>
      </w:r>
    </w:p>
    <w:p>
      <w:pPr>
        <w:spacing w:after="120" w:before="120" w:line="320"/>
        <w:jc w:val="both"/>
      </w:pPr>
      <w:r>
        <w:rPr>
          <w:rFonts w:ascii="Arial" w:cs="Arial" w:eastAsia="Arial" w:hAnsi="Arial"/>
          <w:sz w:val="22"/>
          <w:szCs w:val="22"/>
        </w:rPr>
        <w:t xml:space="preserve">Bu projeyi tamamlarken en çok üzerinde durduğum şey metodolojinin doğruluğuydu. Yüksek accuracy elde etmek için data leakage'a göz yummak kolaydı — ama amacım klinkte işe yarayacak bir model kurmaktı. Bu nedenle:</w:t>
      </w:r>
    </w:p>
    <w:p>
      <w:pPr>
        <w:pStyle w:val="ListParagraph"/>
        <w:numPr>
          <w:ilvl w:val="0"/>
          <w:numId w:val="2"/>
        </w:numPr>
        <w:spacing w:after="80" w:before="80" w:line="300"/>
      </w:pPr>
      <w:r>
        <w:rPr>
          <w:rFonts w:ascii="Arial" w:cs="Arial" w:eastAsia="Arial" w:hAnsi="Arial"/>
          <w:b/>
          <w:bCs/>
          <w:sz w:val="22"/>
          <w:szCs w:val="22"/>
        </w:rPr>
        <w:t xml:space="preserve">SMOTE sırası: </w:t>
      </w:r>
      <w:r>
        <w:rPr>
          <w:rFonts w:ascii="Arial" w:cs="Arial" w:eastAsia="Arial" w:hAnsi="Arial"/>
          <w:sz w:val="22"/>
          <w:szCs w:val="22"/>
        </w:rPr>
        <w:t xml:space="preserve">Train/test split'ten önce değil sonra uygulamak ciddi bir fark yaratıyor.</w:t>
      </w:r>
    </w:p>
    <w:p>
      <w:pPr>
        <w:pStyle w:val="ListParagraph"/>
        <w:numPr>
          <w:ilvl w:val="0"/>
          <w:numId w:val="2"/>
        </w:numPr>
        <w:spacing w:after="80" w:before="80" w:line="300"/>
      </w:pPr>
      <w:r>
        <w:rPr>
          <w:rFonts w:ascii="Arial" w:cs="Arial" w:eastAsia="Arial" w:hAnsi="Arial"/>
          <w:b/>
          <w:bCs/>
          <w:sz w:val="22"/>
          <w:szCs w:val="22"/>
        </w:rPr>
        <w:t xml:space="preserve">Threshold: </w:t>
      </w:r>
      <w:r>
        <w:rPr>
          <w:rFonts w:ascii="Arial" w:cs="Arial" w:eastAsia="Arial" w:hAnsi="Arial"/>
          <w:sz w:val="22"/>
          <w:szCs w:val="22"/>
        </w:rPr>
        <w:t xml:space="preserve">Varsayılan 0.50 her zaman optimal değil; özellikle tıbbi problemlerde bu eşiği sorgulamak şart.</w:t>
      </w:r>
    </w:p>
    <w:p>
      <w:pPr>
        <w:pStyle w:val="ListParagraph"/>
        <w:numPr>
          <w:ilvl w:val="0"/>
          <w:numId w:val="2"/>
        </w:numPr>
        <w:spacing w:after="80" w:before="80" w:line="300"/>
      </w:pPr>
      <w:r>
        <w:rPr>
          <w:rFonts w:ascii="Arial" w:cs="Arial" w:eastAsia="Arial" w:hAnsi="Arial"/>
          <w:b/>
          <w:bCs/>
          <w:sz w:val="22"/>
          <w:szCs w:val="22"/>
        </w:rPr>
        <w:t xml:space="preserve">BatchNormalization: </w:t>
      </w:r>
      <w:r>
        <w:rPr>
          <w:rFonts w:ascii="Arial" w:cs="Arial" w:eastAsia="Arial" w:hAnsi="Arial"/>
          <w:sz w:val="22"/>
          <w:szCs w:val="22"/>
        </w:rPr>
        <w:t xml:space="preserve">Sadece performansı değil, eğitim stabilitesini de önemli ölçüde artırdı.</w:t>
      </w:r>
    </w:p>
    <w:p>
      <w:pPr>
        <w:pStyle w:val="ListParagraph"/>
        <w:numPr>
          <w:ilvl w:val="0"/>
          <w:numId w:val="2"/>
        </w:numPr>
        <w:spacing w:after="80" w:before="80" w:line="300"/>
      </w:pPr>
      <w:r>
        <w:rPr>
          <w:rFonts w:ascii="Arial" w:cs="Arial" w:eastAsia="Arial" w:hAnsi="Arial"/>
          <w:b/>
          <w:bCs/>
          <w:sz w:val="22"/>
          <w:szCs w:val="22"/>
        </w:rPr>
        <w:t xml:space="preserve">Metrik seçimi: </w:t>
      </w:r>
      <w:r>
        <w:rPr>
          <w:rFonts w:ascii="Arial" w:cs="Arial" w:eastAsia="Arial" w:hAnsi="Arial"/>
          <w:sz w:val="22"/>
          <w:szCs w:val="22"/>
        </w:rPr>
        <w:t xml:space="preserve">Accuracy yanıltıcı olabilir; klinik problemlerde Recall ve AUC çok daha anlamlı.</w:t>
      </w:r>
    </w:p>
    <w:p>
      <w:pPr>
        <w:spacing w:after="0" w:before="160"/>
      </w:pPr>
    </w:p>
    <w:p>
      <w:pPr>
        <w:spacing w:after="120" w:before="120" w:line="320"/>
        <w:jc w:val="both"/>
      </w:pPr>
      <w:r>
        <w:rPr>
          <w:rFonts w:ascii="Arial" w:cs="Arial" w:eastAsia="Arial" w:hAnsi="Arial"/>
          <w:b/>
          <w:bCs/>
          <w:sz w:val="22"/>
          <w:szCs w:val="22"/>
        </w:rPr>
        <w:t xml:space="preserve">Sonraki adımlar:</w:t>
      </w:r>
      <w:r>
        <w:rPr>
          <w:rFonts w:ascii="Arial" w:cs="Arial" w:eastAsia="Arial" w:hAnsi="Arial"/>
          <w:sz w:val="22"/>
          <w:szCs w:val="22"/>
        </w:rPr>
        <w:t xml:space="preserve"> Cross-validation ile modelin sağlamlığını doğrulamak, hiperparametre optimizasyonu (Optuna/Keras Tuner) ile AUC'yi daha da artırmak ve SHAP değerleriyle modelin kararlarını yorumlamak istiyorum.</w:t>
      </w:r>
    </w:p>
    <w:p>
      <w:pPr>
        <w:spacing w:after="0" w:before="200"/>
      </w:pPr>
    </w:p>
    <w:p>
      <w:pPr>
        <w:pBdr>
          <w:top w:val="single" w:color="CCCCCC" w:sz="2" w:space="8"/>
        </w:pBdr>
        <w:spacing w:after="0" w:before="0"/>
        <w:jc w:val="right"/>
      </w:pPr>
      <w:r>
        <w:rPr>
          <w:rFonts w:ascii="Arial" w:cs="Arial" w:eastAsia="Arial" w:hAnsi="Arial"/>
          <w:color w:val="888888"/>
          <w:sz w:val="18"/>
          <w:szCs w:val="18"/>
        </w:rPr>
        <w:t xml:space="preserve">Ihab Mohammad Awad Al Ramahi  ·  </w:t>
      </w:r>
      <w:r>
        <w:rPr>
          <w:rFonts w:ascii="Arial" w:cs="Arial" w:eastAsia="Arial" w:hAnsi="Arial"/>
          <w:color w:val="2E75B6"/>
          <w:sz w:val="18"/>
          <w:szCs w:val="18"/>
        </w:rPr>
        <w:t xml:space="preserve">github.com/eRamahi</w:t>
      </w:r>
      <w:r>
        <w:rPr>
          <w:rFonts w:ascii="Arial" w:cs="Arial" w:eastAsia="Arial" w:hAnsi="Arial"/>
          <w:color w:val="888888"/>
          <w:sz w:val="18"/>
          <w:szCs w:val="18"/>
        </w:rPr>
        <w:t xml:space="preserve">  ·  Nisan 2026</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60" w:before="4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2026-04-22T09:27:37.485Z</dcterms:created>
  <dcterms:modified xsi:type="dcterms:W3CDTF">2026-04-22T09:27:37.486Z</dcterms:modified>
</cp:coreProperties>
</file>

<file path=docProps/custom.xml><?xml version="1.0" encoding="utf-8"?>
<Properties xmlns="http://schemas.openxmlformats.org/officeDocument/2006/custom-properties" xmlns:vt="http://schemas.openxmlformats.org/officeDocument/2006/docPropsVTypes"/>
</file>