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essió-de-dispositius-entre-el-donant-i-el-gestor"/>
      <w:bookmarkEnd w:id="21"/>
      <w:r>
        <w:t xml:space="preserve">Conveni de cessió de dispositius entre el donant i el gestor</w:t>
      </w:r>
    </w:p>
    <w:p>
      <w:pPr>
        <w:pStyle w:val="FirstParagraph"/>
      </w:pPr>
      <w:r>
        <w:t xml:space="preserve">Versió 0 Revisió 8, 6 d’octubre 2016</w:t>
      </w:r>
    </w:p>
    <w:p>
      <w:pPr>
        <w:pStyle w:val="BodyText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 </w:t>
      </w:r>
      <w:r>
        <w:t xml:space="preserve">@position-person-donor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@name-company-donor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@abbreviation-company-donor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@city-donor</w:t>
      </w:r>
      <w:r>
        <w:t xml:space="preserve"> </w:t>
      </w:r>
      <w:r>
        <w:t xml:space="preserve">i CIF</w:t>
      </w:r>
      <w:r>
        <w:t xml:space="preserve"> </w:t>
      </w:r>
      <w:r>
        <w:t xml:space="preserve">@vat-donor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@name-person-manager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@name-company-manager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La cessionària és:</w:t>
      </w:r>
      <w:r>
        <w:br w:type="textWrapping"/>
      </w:r>
      <w:r>
        <w:t xml:space="preserve">&gt;</w:t>
      </w:r>
      <w:r>
        <w:t xml:space="preserve"> </w:t>
      </w:r>
      <w:r>
        <w:rPr>
          <w:i/>
        </w:rPr>
        <w:t xml:space="preserve">explicació del tipus d’entitat què és, quina és la seva missió i la finalitat d’interès públic i social per al compliment de la qual està interessada en la donació dels equips informàtics de la cedent</w:t>
      </w:r>
    </w:p>
    <w:p>
      <w:pPr>
        <w:pStyle w:val="BodyText"/>
      </w:pPr>
      <w:r>
        <w:t xml:space="preserve">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BodyText"/>
      </w:pP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i prèviament ha utilitzat una gamma d’equips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4" w:name="pactes"/>
      <w:bookmarkEnd w:id="24"/>
      <w:r>
        <w:t xml:space="preserve">PACTES</w:t>
      </w:r>
    </w:p>
    <w:p>
      <w:pPr>
        <w:pStyle w:val="Heading3"/>
      </w:pPr>
      <w:bookmarkStart w:id="25" w:name="objecte"/>
      <w:bookmarkEnd w:id="25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6" w:name="condicions-de-la-donació"/>
      <w:bookmarkEnd w:id="26"/>
      <w:r>
        <w:t xml:space="preserve">2. CONDICIONS DE LA DONACIÓ</w:t>
      </w:r>
    </w:p>
    <w:p>
      <w:pPr>
        <w:pStyle w:val="FirstParagraph"/>
      </w:pPr>
      <w:r>
        <w:t xml:space="preserve">2.1. La cessionària es compromet a complir totes les obligacions de la cedent en relació amb el maquinari i l’ús del mateix i a notificar el seu darrer destí, que pot ser: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l’entitat que en fa reús i en cas que ja no s’usi, la data i ubicació del punt verd on s’ha portat a reciclar.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d’entitat i la ubicació geogràfica del proveïdor.</w:t>
      </w:r>
    </w:p>
    <w:p>
      <w:pPr>
        <w:pStyle w:val="FirstParagraph"/>
      </w:pPr>
      <w:r>
        <w:t xml:space="preserve">2.2. La cessionària es compromet a fer tots els actes i gestions per tal de que: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FirstParagraph"/>
      </w:pPr>
      <w:r>
        <w:t xml:space="preserve">2.3.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2.4. La cedent permet a la cessionària que les entitats que proveeixen a aquestes de serveis informàtics puguin realitzar les tasques de</w:t>
      </w:r>
      <w:r>
        <w:t xml:space="preserve"> </w:t>
      </w:r>
      <w:r>
        <w:t xml:space="preserve">‘</w:t>
      </w:r>
      <w:r>
        <w:t xml:space="preserve">posada a punt</w:t>
      </w:r>
      <w:r>
        <w:t xml:space="preserve">’</w:t>
      </w:r>
      <w:r>
        <w:t xml:space="preserve"> </w:t>
      </w:r>
      <w:r>
        <w:t xml:space="preserve">del maquinari a les mateixes instal·lacions de la cedent i no requereix que la cessionària hi sigui presencialment. Aquestes tasques inclouen el diagnòstic, inventariat, destrucció de dades via sobreescriptura, l’etiquetatge i la instal·lació del sistema operatiu i no comporta haver d’obrir físicament l’equipament. Aquestes tasques es poden fer a raó de vuitanta equips informàtics per jornada de treball.</w:t>
      </w:r>
    </w:p>
    <w:p>
      <w:pPr>
        <w:pStyle w:val="BodyText"/>
      </w:pPr>
      <w:r>
        <w:t xml:space="preserve">2.5. En el moment de la cessió de bens, la cedent permet a la cessionària lliurar el maquinari a entitats que li proveeixen de serveis (proveïdors) i a les entitats receptores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2.6.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donarà als receptors per part de la cessionària, i la totalitat del maquinari per a reparar,es donarà per la cessionària als proveïdors per a que el reparin, actualitzin o en facin el reciclatge adeqüat.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 maquinari, aquesta ha de lliurar telemàticament a la cedent un albarà, on constarà: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3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 reutilitzar</w:t>
      </w:r>
      <w:r>
        <w:t xml:space="preserve">,</w:t>
      </w:r>
    </w:p>
    <w:p>
      <w:pPr>
        <w:pStyle w:val="Compact"/>
        <w:numPr>
          <w:numId w:val="1003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3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30 dies naturals després de la donació), la cessionària o els seus proveïdors han de lliurar digitalment a la cedent un certificat amb la relació del maquinari que s’ha enviat a reciclar i el que s’ha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la denúncia d’una de les parts feta amb un mínim de dos mesos d’antelació,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0242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84e8ed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1b7eae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47d6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