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nveni-de-collaboració-entre-entitat-gestora-nom-i-entitat-donant-nom-per-la-cessió-de-dispositius"/>
      <w:bookmarkEnd w:id="21"/>
      <w:r>
        <w:t xml:space="preserve">Conveni de col·laboració entre</w:t>
      </w:r>
      <w:r>
        <w:t xml:space="preserve"> </w:t>
      </w:r>
      <w:r>
        <w:t xml:space="preserve">@entitat-gestora-nom</w:t>
      </w:r>
      <w:r>
        <w:t xml:space="preserve"> </w:t>
      </w:r>
      <w:r>
        <w:t xml:space="preserve">i</w:t>
      </w:r>
      <w:r>
        <w:t xml:space="preserve"> </w:t>
      </w:r>
      <w:r>
        <w:t xml:space="preserve">@entitat-donant-nom</w:t>
      </w:r>
      <w:r>
        <w:t xml:space="preserve"> </w:t>
      </w:r>
      <w:r>
        <w:t xml:space="preserve">per la cessió de dispositius</w:t>
      </w:r>
    </w:p>
    <w:p>
      <w:pPr>
        <w:pStyle w:val="BlockText"/>
      </w:pPr>
      <w:r>
        <w:t xml:space="preserve">Versió 0 Revisió 3, 30 de Setembre de 2017</w:t>
      </w:r>
    </w:p>
    <w:p>
      <w:pPr>
        <w:pStyle w:val="FirstParagraph"/>
      </w:pPr>
      <w:r>
        <w:t xml:space="preserve">@ciutat</w:t>
      </w:r>
      <w:r>
        <w:t xml:space="preserve">,</w:t>
      </w:r>
      <w:r>
        <w:t xml:space="preserve"> </w:t>
      </w:r>
      <w:r>
        <w:t xml:space="preserve">@dia</w:t>
      </w:r>
      <w:r>
        <w:t xml:space="preserve"> </w:t>
      </w:r>
      <w:r>
        <w:t xml:space="preserve">de</w:t>
      </w:r>
      <w:r>
        <w:t xml:space="preserve"> </w:t>
      </w:r>
      <w:r>
        <w:t xml:space="preserve">@mes</w:t>
      </w:r>
      <w:r>
        <w:t xml:space="preserve"> </w:t>
      </w:r>
      <w:r>
        <w:t xml:space="preserve">de</w:t>
      </w:r>
      <w:r>
        <w:t xml:space="preserve"> </w:t>
      </w:r>
      <w:r>
        <w:t xml:space="preserve">@any</w:t>
      </w:r>
    </w:p>
    <w:p>
      <w:pPr>
        <w:pStyle w:val="Heading3"/>
      </w:pPr>
      <w:bookmarkStart w:id="22" w:name="intervenen"/>
      <w:bookmarkEnd w:id="22"/>
      <w:r>
        <w:t xml:space="preserve">INTERVENEN:</w:t>
      </w:r>
    </w:p>
    <w:p>
      <w:pPr>
        <w:pStyle w:val="FirstParagraph"/>
      </w:pPr>
      <w:r>
        <w:t xml:space="preserve">D’una part,</w:t>
      </w:r>
      <w:r>
        <w:t xml:space="preserve"> </w:t>
      </w:r>
      <w:r>
        <w:t xml:space="preserve">@entitat-donant-persona-nom</w:t>
      </w:r>
      <w:r>
        <w:t xml:space="preserve">,</w:t>
      </w:r>
      <w:r>
        <w:t xml:space="preserve"> </w:t>
      </w:r>
      <w:r>
        <w:t xml:space="preserve">@entitat-donant-persona-posició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@entitat-donant-nom</w:t>
      </w:r>
      <w:r>
        <w:t xml:space="preserve"> </w:t>
      </w:r>
      <w:r>
        <w:t xml:space="preserve">(en endavant</w:t>
      </w:r>
      <w:r>
        <w:t xml:space="preserve"> </w:t>
      </w:r>
      <w:r>
        <w:t xml:space="preserve">@entitat-donant-abreviació</w:t>
      </w:r>
      <w:r>
        <w:t xml:space="preserve">), amb domicili social al carrer</w:t>
      </w:r>
      <w:r>
        <w:t xml:space="preserve"> </w:t>
      </w:r>
      <w:r>
        <w:t xml:space="preserve">@entitat-donant-adreça-carrer</w:t>
      </w:r>
      <w:r>
        <w:t xml:space="preserve"> </w:t>
      </w:r>
      <w:r>
        <w:t xml:space="preserve">@entitat-donant-adreça-número</w:t>
      </w:r>
      <w:r>
        <w:t xml:space="preserve"> </w:t>
      </w:r>
      <w:r>
        <w:t xml:space="preserve">de</w:t>
      </w:r>
      <w:r>
        <w:t xml:space="preserve"> </w:t>
      </w:r>
      <w:r>
        <w:t xml:space="preserve">@entitat-donant-adreça-ciutat</w:t>
      </w:r>
      <w:r>
        <w:t xml:space="preserve"> </w:t>
      </w:r>
      <w:r>
        <w:t xml:space="preserve">i CIF</w:t>
      </w:r>
      <w:r>
        <w:t xml:space="preserve"> </w:t>
      </w:r>
      <w:r>
        <w:t xml:space="preserve">@entitat-donant-CIF</w:t>
      </w:r>
      <w:r>
        <w:t xml:space="preserve">, en endavant,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@entitat-gestora-persona-nom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@entitat-gestora-nom</w:t>
      </w:r>
      <w:r>
        <w:t xml:space="preserve"> </w:t>
      </w:r>
      <w:r>
        <w:t xml:space="preserve">(en endavant</w:t>
      </w:r>
      <w:r>
        <w:t xml:space="preserve"> </w:t>
      </w:r>
      <w:r>
        <w:t xml:space="preserve">@entitat-gestora-abreviació</w:t>
      </w:r>
      <w:r>
        <w:t xml:space="preserve">), amb domicili social al carrer</w:t>
      </w:r>
      <w:r>
        <w:t xml:space="preserve"> </w:t>
      </w:r>
      <w:r>
        <w:t xml:space="preserve">@entitat-gestora-adreça-carrer</w:t>
      </w:r>
      <w:r>
        <w:t xml:space="preserve"> </w:t>
      </w:r>
      <w:r>
        <w:t xml:space="preserve">@entitat-gestora-adreça-número</w:t>
      </w:r>
      <w:r>
        <w:t xml:space="preserve"> </w:t>
      </w:r>
      <w:r>
        <w:t xml:space="preserve">de</w:t>
      </w:r>
      <w:r>
        <w:t xml:space="preserve"> </w:t>
      </w:r>
      <w:r>
        <w:t xml:space="preserve">@entitat-gestora-adreça-ciutat</w:t>
      </w:r>
      <w:r>
        <w:t xml:space="preserve"> </w:t>
      </w:r>
      <w:r>
        <w:t xml:space="preserve">i CIF</w:t>
      </w:r>
      <w:r>
        <w:t xml:space="preserve"> </w:t>
      </w:r>
      <w:r>
        <w:t xml:space="preserve">@entitat-gestora-CIF</w:t>
      </w:r>
      <w:r>
        <w:t xml:space="preserve">, en endavant, la part CESSIONÀRIA.</w:t>
      </w:r>
    </w:p>
    <w:p>
      <w:pPr>
        <w:pStyle w:val="Heading3"/>
      </w:pPr>
      <w:bookmarkStart w:id="23" w:name="manifesten"/>
      <w:bookmarkEnd w:id="23"/>
      <w:r>
        <w:t xml:space="preserve">MANIFESTEN:</w:t>
      </w:r>
    </w:p>
    <w:p>
      <w:pPr>
        <w:pStyle w:val="FirstParagraph"/>
      </w:pPr>
      <w:r>
        <w:t xml:space="preserve">Que la cessionària és 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social, i que forma part del Circuit Pangea durant la vigència del present conveni i que es coneixedora dels seus</w:t>
      </w:r>
      <w:r>
        <w:t xml:space="preserve"> </w:t>
      </w:r>
      <w:r>
        <w:rPr>
          <w:i/>
        </w:rPr>
        <w:t xml:space="preserve">Acords i Compromisos</w:t>
      </w:r>
      <w:r>
        <w:t xml:space="preserve"> </w:t>
      </w:r>
      <w:r>
        <w:t xml:space="preserve">que són públics i consultables en el següent enllaç http://wiki.ereuse.org/circuit-pangea.</w:t>
      </w:r>
    </w:p>
    <w:p>
      <w:pPr>
        <w:pStyle w:val="BodyText"/>
      </w:pPr>
      <w:r>
        <w:t xml:space="preserve">Que la cedent és propietària d’un maquinari per al funcionament del seus serveis i activitats, equips completament amortitzats econòmicament i sense utilització actual.</w:t>
      </w:r>
    </w:p>
    <w:p>
      <w:pPr>
        <w:pStyle w:val="BodyText"/>
      </w:pPr>
      <w:r>
        <w:t xml:space="preserve">Que la cessionària està interessada en la cesió del maquinari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les dues parts acorden subscriure el present conveni de col·laboració, en subjecció a les clàusules.</w:t>
      </w:r>
    </w:p>
    <w:p>
      <w:pPr>
        <w:pStyle w:val="Heading3"/>
      </w:pPr>
      <w:bookmarkStart w:id="24" w:name="clàusules"/>
      <w:bookmarkEnd w:id="24"/>
      <w:r>
        <w:t xml:space="preserve">CLÀUSULES:</w:t>
      </w:r>
    </w:p>
    <w:p>
      <w:pPr>
        <w:pStyle w:val="Heading3"/>
      </w:pPr>
      <w:bookmarkStart w:id="25" w:name="objecte-del-conveni"/>
      <w:bookmarkEnd w:id="25"/>
      <w:r>
        <w:t xml:space="preserve">1. OBJECTE DEL CONVENI</w:t>
      </w:r>
    </w:p>
    <w:p>
      <w:pPr>
        <w:pStyle w:val="FirstParagraph"/>
      </w:pPr>
      <w:r>
        <w:t xml:space="preserve">1.1. La cedent fa donació de tots els seus drets i, títols, en i per al maquinari a la cessionària, que accepta, per al compliment de les finalitats indicades i fa constar que no té cap valor comptable, i la cessionària el cedeix a entitats col·laboradores, que són sense afany de lucre, que es responsabilitzaran de restaurar el maquinari i distribuir-lo a les organitzacions receptores. Els termes i condicions usats en la selecció de les col·laboradores han estan establerts democràticament en els Acords i Compromisos del Circuit, on les col·laboradores hi formen part.</w:t>
      </w:r>
    </w:p>
    <w:p>
      <w:pPr>
        <w:pStyle w:val="Heading3"/>
      </w:pPr>
      <w:bookmarkStart w:id="26" w:name="compromisos-de-les-parts"/>
      <w:bookmarkEnd w:id="26"/>
      <w:r>
        <w:t xml:space="preserve">2. COMPROMISOS DE LES PARTS</w:t>
      </w:r>
    </w:p>
    <w:p>
      <w:pPr>
        <w:pStyle w:val="FirstParagraph"/>
      </w:pPr>
      <w:r>
        <w:t xml:space="preserve">2.1. Que la cessionària es compromet a complir totes les obligacions de la cedent en relació amb el maquinari i l’ús del mateix, que pot ser: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a) El maquinari és restaurarà per entitats col·laboradores</w:t>
      </w:r>
      <w:r>
        <w:t xml:space="preserve"> </w:t>
      </w:r>
      <w:r>
        <w:rPr>
          <w:i/>
        </w:rPr>
        <w:t xml:space="preserve">restauradores</w:t>
      </w:r>
      <w:r>
        <w:t xml:space="preserve">, distribuïrà per entitats col·laboradores</w:t>
      </w:r>
      <w:r>
        <w:t xml:space="preserve"> </w:t>
      </w:r>
      <w:r>
        <w:rPr>
          <w:i/>
        </w:rPr>
        <w:t xml:space="preserve">distribuïdores</w:t>
      </w:r>
      <w:r>
        <w:t xml:space="preserve"> </w:t>
      </w:r>
      <w:r>
        <w:t xml:space="preserve">i es cedirà gratuïtament i indefinidament en caràcter de comodat a entitats</w:t>
      </w:r>
      <w:r>
        <w:t xml:space="preserve"> </w:t>
      </w:r>
      <w:r>
        <w:rPr>
          <w:i/>
        </w:rPr>
        <w:t xml:space="preserve">receptores</w:t>
      </w:r>
      <w:r>
        <w:t xml:space="preserve"> </w:t>
      </w:r>
      <w:r>
        <w:t xml:space="preserve">que el reutilitzaran durant un període de temps indefinit i que quan se’n vulguin desfer, el retornaran a la cessionària o el portaran a en un punt autoritzat de reciclatge.</w:t>
      </w:r>
      <w:r>
        <w:t xml:space="preserve"> </w:t>
      </w:r>
      <w:r>
        <w:t xml:space="preserve">=======</w:t>
      </w:r>
      <w:r>
        <w:t xml:space="preserve"> </w:t>
      </w:r>
      <w:r>
        <w:t xml:space="preserve">a. El maquinari de la cedent</w:t>
      </w:r>
      <w:r>
        <w:t xml:space="preserve"> </w:t>
      </w:r>
      <w:r>
        <w:rPr>
          <w:i/>
        </w:rPr>
        <w:t xml:space="preserve">apte per a reutilitzar</w:t>
      </w:r>
      <w:r>
        <w:t xml:space="preserve"> </w:t>
      </w:r>
      <w:r>
        <w:t xml:space="preserve">és restaurarà pels restauradors, distribuïrà pels distribuïdors i es cedirà gratuïtament i indefinidament en caràcter de cessió d’ús als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que el reutilitzaran durant un període de temps indefinit i que quan se’n vulguin desfer, el retornaran a la cessionària o el portaran a en un punt autoritzat de reciclatge.</w:t>
      </w:r>
      <w:r>
        <w:t xml:space="preserve"> </w:t>
      </w:r>
      <w:r>
        <w:t xml:space="preserve">&gt;&gt;&gt;&gt;&gt;&gt;&gt; master</w:t>
      </w:r>
    </w:p>
    <w:p>
      <w:pPr>
        <w:pStyle w:val="Compact"/>
        <w:numPr>
          <w:numId w:val="1001"/>
          <w:ilvl w:val="0"/>
        </w:numPr>
      </w:pPr>
      <w:r>
        <w:t xml:space="preserve">El maquinari de la cedent</w:t>
      </w:r>
      <w:r>
        <w:t xml:space="preserve"> </w:t>
      </w:r>
      <w:r>
        <w:rPr>
          <w:i/>
        </w:rPr>
        <w:t xml:space="preserve">no apte per a reutilitzar</w:t>
      </w:r>
      <w:r>
        <w:t xml:space="preserve"> </w:t>
      </w:r>
      <w:r>
        <w:t xml:space="preserve">és reciclarà adequadament per agents autoritzats per les autoritats competents o es derivarà a programes d’aprenentatge-servei o de voluntariat mediambiental en reparació, la cessionària informarà a la cedent de les dades de l’organització, la tipologia d’entitat i la ubicació geogràfica, i que quan se’n vulguin desfer, el retornaran a la cessionària o el portaran a en un punt autoritzat de reciclatge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2.2. Que la cessionària i/o les organitzacions col·laboradores no poden crear lucre amb el maquinari de la cedent, no obstant poden facturar a les receptores pels serveis de restauració i distribució realitzats al maquinari de la cedent, sempre i quan el import total dels serveis estigui per sota del preu de venda del maquinari en el mercat de segona mà, la cessionària sigui transparent i el import sigui l’estipulat en el document d’Acords i Compromisos del Circuit.</w:t>
      </w:r>
      <w:r>
        <w:t xml:space="preserve"> </w:t>
      </w:r>
      <w:r>
        <w:t xml:space="preserve">=======</w:t>
      </w:r>
      <w:r>
        <w:t xml:space="preserve"> </w:t>
      </w:r>
      <w:r>
        <w:t xml:space="preserve">2.2. La cessionària i/o els proveïdors poden facturar al receptor pels serveis de restauració i distribució realitzats al maquinari de la cedent, sempre i quan el import total dels serveis estigui per sota del preu de venda del maquinari en el mercat de segona mà. La cessionària es compromet a ser transparent amb la cedent amb les factures de serveis realitzades.</w:t>
      </w:r>
      <w:r>
        <w:t xml:space="preserve"> </w:t>
      </w:r>
      <w:r>
        <w:t xml:space="preserve">&gt;&gt;&gt;&gt;&gt;&gt;&gt; master</w:t>
      </w:r>
    </w:p>
    <w:p>
      <w:pPr>
        <w:pStyle w:val="BodyText"/>
      </w:pPr>
      <w:r>
        <w:t xml:space="preserve">2.3. Que la cedent lliura el maquinari prèvia eliminació de les dades en compliment de la Llei de Protecció de dades de caràcter personal i eximeix a la cessionària d’aquesta responsabilitat.</w:t>
      </w:r>
    </w:p>
    <w:p>
      <w:pPr>
        <w:pStyle w:val="BodyText"/>
      </w:pPr>
      <w:r>
        <w:t xml:space="preserve">2.4. En el moment de la cessió del maquinari, la cedent permet a la cessionària lliurar el maquinari organitzacions col·laboradores i aquest lliurament es pot realitzar a les mateixes instal·lacions de la cedent i no requereix que la cessionària hi sigui presencialment.</w:t>
      </w:r>
    </w:p>
    <w:p>
      <w:pPr>
        <w:pStyle w:val="BodyText"/>
      </w:pPr>
      <w:r>
        <w:t xml:space="preserve">2.5. La cessionària es compromet a fer arribar una memòria d’impacte social dels dispositius a la cedent com a màxim als sis mesos de la cessió dels dispositius, i a fer tots els actes i gestions per tal de que:</w:t>
      </w:r>
    </w:p>
    <w:p>
      <w:pPr>
        <w:pStyle w:val="Compact"/>
        <w:numPr>
          <w:numId w:val="1002"/>
          <w:ilvl w:val="0"/>
        </w:numPr>
      </w:pPr>
      <w:r>
        <w:t xml:space="preserve">Els receptors allarguin el temps de vida útil del maquinari i arribat el punt que el maquinari els hi quedi obsolet i no hi hagi més demanda de reús, el portin a en un punt autoritzat de reciclatge.</w:t>
      </w:r>
    </w:p>
    <w:p>
      <w:pPr>
        <w:pStyle w:val="Compact"/>
        <w:numPr>
          <w:numId w:val="1002"/>
          <w:ilvl w:val="0"/>
        </w:numPr>
      </w:pPr>
      <w:r>
        <w:t xml:space="preserve">Les col·laboradores prioritzin la reutilització al reciclatge.</w:t>
      </w:r>
    </w:p>
    <w:p>
      <w:pPr>
        <w:pStyle w:val="Compact"/>
        <w:numPr>
          <w:numId w:val="1002"/>
          <w:ilvl w:val="0"/>
        </w:numPr>
      </w:pPr>
      <w:r>
        <w:t xml:space="preserve">Les receptores indiquin de forma clara i visible que els mateixos han estat cedits per la cedent.</w:t>
      </w:r>
    </w:p>
    <w:p>
      <w:pPr>
        <w:pStyle w:val="Heading3"/>
      </w:pPr>
      <w:bookmarkStart w:id="27" w:name="collaboradores-i-receptores-del-maquinari"/>
      <w:bookmarkEnd w:id="27"/>
      <w:r>
        <w:t xml:space="preserve">3. COL·LABORADORES I RECEPTORES DEL MAQUINARI</w:t>
      </w:r>
    </w:p>
    <w:p>
      <w:pPr>
        <w:pStyle w:val="FirstParagraph"/>
      </w:pPr>
      <w:r>
        <w:t xml:space="preserve">3.1 La cessionària es compromet que les restauradores i les distribuïdores seran cooperatives, fundacions, associacions i entitats sense afany de lucre, incloses les federacions, confederacions, coordinadores i xarxes compostes per cooperatives o associacions sense afany de lucre, així com a particulars acompanyats de serveis socials.</w:t>
      </w:r>
    </w:p>
    <w:p>
      <w:pPr>
        <w:pStyle w:val="BodyText"/>
      </w:pPr>
      <w:r>
        <w:t xml:space="preserve">3.2 La cessionària es compromet que les receptores del maquinari hauràn de ser a cooperatives, escoles, fundacions, associacions i entitats sense afany de lucre, incloses les federacions, confederacions, coordinadores i xarxes compostes per cooperatives o associacions sense afany de lucre, així com a particulars acompanyats de serveis socials.</w:t>
      </w:r>
    </w:p>
    <w:p>
      <w:pPr>
        <w:pStyle w:val="BodyText"/>
      </w:pPr>
      <w:r>
        <w:t xml:space="preserve">3.3 Els termes i condicions en la selecció de les organitzacions col·laboradores receptores es defineixen en un document específic, que es pot consultaren el següent enllaç http://wiki.ereuse.org/circuit-pangea i del que se’n poden fer noves versions sempre amb la conformitat prèvia i expressa de la cedent.</w:t>
      </w:r>
    </w:p>
    <w:p>
      <w:pPr>
        <w:pStyle w:val="BodyText"/>
      </w:pPr>
      <w:r>
        <w:t xml:space="preserve">3.4 Es crearà una comissió de seguiment dels acords, que podrà proposar canvis del present document per tal de facilitat l’operativitat del conveni. La comissió de seguiment es convocarà semestralment.</w:t>
      </w:r>
    </w:p>
    <w:p>
      <w:pPr>
        <w:pStyle w:val="Heading3"/>
      </w:pPr>
      <w:bookmarkStart w:id="28" w:name="certificats"/>
      <w:bookmarkEnd w:id="28"/>
      <w:r>
        <w:t xml:space="preserve">4. CERTIFICATS</w:t>
      </w:r>
    </w:p>
    <w:p>
      <w:pPr>
        <w:pStyle w:val="FirstParagraph"/>
      </w:pPr>
      <w:r>
        <w:t xml:space="preserve">4.1.</w:t>
      </w:r>
      <w:r>
        <w:t xml:space="preserve"> </w:t>
      </w:r>
      <w:r>
        <w:rPr>
          <w:b/>
        </w:rPr>
        <w:t xml:space="preserve">Certificat de lliurament (albarà)</w:t>
      </w:r>
      <w:r>
        <w:t xml:space="preserve">: Quan la cedent dóna a la cessionària el maquinari, aquesta ha de signar un albarà amb el detall del material donat i lliurar telemàticament a la cedent en un termini de 30 dies naturals un document a, on hi constarà:</w:t>
      </w:r>
    </w:p>
    <w:p>
      <w:pPr>
        <w:pStyle w:val="Compact"/>
        <w:numPr>
          <w:numId w:val="1003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3"/>
          <w:ilvl w:val="0"/>
        </w:numPr>
      </w:pPr>
      <w:r>
        <w:t xml:space="preserve">La marca i model del maquinari cedit.</w:t>
      </w:r>
    </w:p>
    <w:p>
      <w:pPr>
        <w:pStyle w:val="Compact"/>
        <w:numPr>
          <w:numId w:val="1003"/>
          <w:ilvl w:val="0"/>
        </w:numPr>
      </w:pPr>
      <w:r>
        <w:t xml:space="preserve">La identificació del maquinari del fabricant o el número de sèrie (identificador del fabricant).</w:t>
      </w:r>
    </w:p>
    <w:p>
      <w:pPr>
        <w:pStyle w:val="Compact"/>
        <w:numPr>
          <w:numId w:val="1003"/>
          <w:ilvl w:val="0"/>
        </w:numPr>
      </w:pPr>
      <w:r>
        <w:t xml:space="preserve">L’organització col·laboradora de la cessionària a qui aquesta fa la cessió.</w:t>
      </w:r>
    </w:p>
    <w:p>
      <w:pPr>
        <w:pStyle w:val="Compact"/>
        <w:numPr>
          <w:numId w:val="1003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</w:t>
      </w:r>
      <w:r>
        <w:t xml:space="preserve">.</w:t>
      </w:r>
    </w:p>
    <w:p>
      <w:pPr>
        <w:pStyle w:val="FirstParagraph"/>
      </w:pPr>
      <w:r>
        <w:t xml:space="preserve">4.2.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4.2.1 A partir dels 30 dies naturals de la donació de la cedent a la cessionària, la cessionària o els seus col·laboradors han de lliurar digitalment a la cedent un certificat amb la relació del maquinari que no ha pogut restaurar-se i es destina al reciclatge, on constarà el nom de l’organització que en fa el reciclatge, la data, la relació de números d’inventari de la cedent, la marca, el model del maquinari</w:t>
      </w:r>
      <w:r>
        <w:t xml:space="preserve"> </w:t>
      </w:r>
      <w:r>
        <w:t xml:space="preserve">4.2.2 Pel maquinari que les receptores porten a reciclar la cessionària generarà un nou certificat com el del punt 4.2.1.</w:t>
      </w:r>
    </w:p>
    <w:p>
      <w:pPr>
        <w:pStyle w:val="BodyText"/>
      </w:pPr>
      <w:r>
        <w:t xml:space="preserve">4.3.</w:t>
      </w:r>
      <w:r>
        <w:t xml:space="preserve"> </w:t>
      </w:r>
      <w:r>
        <w:rPr>
          <w:b/>
        </w:rPr>
        <w:t xml:space="preserve">Certificat de reutilització:</w:t>
      </w:r>
      <w:r>
        <w:t xml:space="preserve"> </w:t>
      </w:r>
      <w:r>
        <w:t xml:space="preserve">4.3.1 A partir dels 60 dies naturals de la donació de la cedent a la cessionària, la cessionària o les col·laboradores han de lliurar digitalment a la cedent un certificat amb la relació del maquinari que ha estat restaurat i distribuït a les receptores, indicanat el nom de l’organització restauradora, la data, receptora, la ubicació geogràfica, on constarà la relació de números d’inventari de la cedent, la marca i el model del maquinari.</w:t>
      </w:r>
      <w:r>
        <w:t xml:space="preserve"> </w:t>
      </w:r>
      <w:r>
        <w:t xml:space="preserve">4.3.2 Pel maquinari que les receptores retornen al circuit i es torni a reutilitzar la cessionària generarà un nou certificat com el del punt 4.3.1.</w:t>
      </w:r>
    </w:p>
    <w:p>
      <w:pPr>
        <w:pStyle w:val="Heading3"/>
      </w:pPr>
      <w:bookmarkStart w:id="29" w:name="responsabilitats"/>
      <w:bookmarkEnd w:id="29"/>
      <w:r>
        <w:t xml:space="preserve">5.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BodyText"/>
      </w:pPr>
      <w:r>
        <w:t xml:space="preserve">La cedent no es fa responsable del funcionament del maquinari i no dona cap garantia a la cessionària en relació a aquest.</w:t>
      </w:r>
    </w:p>
    <w:p>
      <w:pPr>
        <w:pStyle w:val="Heading3"/>
      </w:pPr>
      <w:bookmarkStart w:id="30" w:name="vigència"/>
      <w:bookmarkEnd w:id="30"/>
      <w:r>
        <w:t xml:space="preserve">6. VIGÈNCIA</w:t>
      </w:r>
    </w:p>
    <w:p>
      <w:pPr>
        <w:pStyle w:val="FirstParagraph"/>
      </w:pPr>
      <w:r>
        <w:t xml:space="preserve">El present conveni té una vigència de 2 anys i es podrà prorrogar de forma tàcita anualment excepte decisió de qualsevol de les parts comunicada per escrit a l’altra amb una anticipació mínima d’1 mes. En tot cas, la vigència màxima de l’acord, incloent el termini inicial i les eventuals pròrrogues, serà de 4 anys.</w:t>
      </w:r>
    </w:p>
    <w:p>
      <w:pPr>
        <w:pStyle w:val="Heading3"/>
      </w:pPr>
      <w:bookmarkStart w:id="31" w:name="contraprestacions-econòmiques"/>
      <w:bookmarkEnd w:id="31"/>
      <w:r>
        <w:t xml:space="preserve">7.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2" w:name="confidencialitat-i-tractament-de-les-dades-de-caràcter-personal"/>
      <w:bookmarkEnd w:id="32"/>
      <w:r>
        <w:t xml:space="preserve">8.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3" w:name="causes-dextinció-i-efectes-de-lincompliment"/>
      <w:bookmarkEnd w:id="33"/>
      <w:r>
        <w:t xml:space="preserve">9. CAUSES D’EXTINCIÓ I EFECTES DE L’INCOMPLIMENT</w:t>
      </w:r>
    </w:p>
    <w:p>
      <w:pPr>
        <w:pStyle w:val="FirstParagraph"/>
      </w:pPr>
      <w:r>
        <w:t xml:space="preserve">El present acord s’extingirà per alguna de les causes següents, sens perjudici d’aquelles obligacions que hagin de romandre vigents amb posterioritat a l’extinció:</w:t>
      </w:r>
      <w:r>
        <w:t xml:space="preserve"> </w:t>
      </w:r>
      <w:r>
        <w:t xml:space="preserve">- Per finalització del termini de vigència.</w:t>
      </w:r>
      <w:r>
        <w:t xml:space="preserve"> </w:t>
      </w:r>
      <w:r>
        <w:t xml:space="preserve">- Per voluntat d’una de les parts manifestat per escrit abans d’una nova cessió.</w:t>
      </w:r>
      <w:r>
        <w:t xml:space="preserve"> </w:t>
      </w:r>
      <w:r>
        <w:t xml:space="preserve">- Per incompliment de la finalitat i el destí del maquinari donat.</w:t>
      </w:r>
      <w:r>
        <w:t xml:space="preserve"> </w:t>
      </w:r>
      <w:r>
        <w:t xml:space="preserve">- Per incompliment dels acords que s’hi estableixen.</w:t>
      </w:r>
      <w:r>
        <w:t xml:space="preserve"> </w:t>
      </w:r>
      <w:r>
        <w:t xml:space="preserve">- Per les causes generals establertes en la legislació vigent.</w:t>
      </w:r>
    </w:p>
    <w:p>
      <w:pPr>
        <w:pStyle w:val="BodyText"/>
      </w:pPr>
      <w:r>
        <w:t xml:space="preserve">Qualsevol incompliment de les estipulacions d’aquest acord permetrà a la part perjudicada optar per exigir-ne el compliment o la resolució.</w:t>
      </w:r>
    </w:p>
    <w:p>
      <w:pPr>
        <w:pStyle w:val="Heading3"/>
      </w:pPr>
      <w:bookmarkStart w:id="34" w:name="informació-de-publicació-del-conveni"/>
      <w:bookmarkEnd w:id="34"/>
      <w:r>
        <w:t xml:space="preserve">10. INFORMACIÓ DE PUBLICACIÓ DEL CONVENI</w:t>
      </w:r>
    </w:p>
    <w:p>
      <w:pPr>
        <w:pStyle w:val="FirstParagraph"/>
      </w:pPr>
      <w:r>
        <w:t xml:space="preserve">La cedent informa a la cessionària que, en compliment d’allò establert a la Llei 19/2014, de 29 de desembre, de transparència, accés a la informació pública i bon govern, a la qual està subjecte la cedent, les dades relatives al present conveni (data, parts, objecte, drets i obligacions principals i vigència) seran publicades al web de la cedent per la qual cosa l’entitat es dóna per informada.</w:t>
      </w:r>
    </w:p>
    <w:p>
      <w:pPr>
        <w:pStyle w:val="Heading3"/>
      </w:pPr>
      <w:bookmarkStart w:id="35" w:name="jurisdicció"/>
      <w:bookmarkEnd w:id="35"/>
      <w:r>
        <w:t xml:space="preserve">11. JURISDICCIÓ</w:t>
      </w:r>
    </w:p>
    <w:p>
      <w:pPr>
        <w:pStyle w:val="FirstParagraph"/>
      </w:pPr>
      <w:r>
        <w:t xml:space="preserve">Les controvèrsies que es puguin plantejar en relació amb la interpretació, modificació, efectes o resolució del conveni s’intentaran resoldre per mutu acord de les parts. No obstant això, en cas de persistència del desacord correspondrà a la Sala Contenciosa Administrativa del Tribunal Superior de Justícia de Catalunya resoldre les qüestions litigioses que puguin sorgir de la seva interpretació o compliment, d’acord amb les previsions contingudes en l’article 10.1.a) i k) de la Llei 29/1998, de 13 de juliol, reguladora de la jurisdicció contenciosa administrativa.</w:t>
      </w:r>
    </w:p>
    <w:p>
      <w:pPr>
        <w:pStyle w:val="BodyText"/>
      </w:pPr>
      <w:r>
        <w:t xml:space="preserve">I, perquè així consti i com a prova de conformitat, les dues parts signen aquest conveni, per duplicat i a un sol efecte, en la data i el lloc esmentats a l’encapçalament.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@name-company-donor</w:t>
      </w:r>
      <w:r>
        <w:t xml:space="preserve">, la part CEDENT.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 </w:t>
      </w:r>
      <w:r>
        <w:t xml:space="preserve">@name-company-manager</w:t>
      </w:r>
      <w:r>
        <w:t xml:space="preserve">, la part CESSIONÀRIA.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029d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4195b0e4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28b297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4530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2018-01-03T09:28:02Z</dcterms:created>
  <dcterms:modified xsi:type="dcterms:W3CDTF">2018-01-03T09:28:02Z</dcterms:modified>
</cp:coreProperties>
</file>