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tracte-de-prestació-de-serveis-i-comodat-dequips-entre-donor-name-i-receiver-name"/>
      <w:bookmarkEnd w:id="21"/>
      <w:r>
        <w:t xml:space="preserve">Contracte de prestació de serveis i comodat d’equips entre</w:t>
      </w:r>
      <w:r>
        <w:t xml:space="preserve"> </w:t>
      </w:r>
      <w:r>
        <w:t xml:space="preserve">@donor-name</w:t>
      </w:r>
      <w:r>
        <w:t xml:space="preserve"> </w:t>
      </w:r>
      <w:r>
        <w:t xml:space="preserve">i</w:t>
      </w:r>
      <w:r>
        <w:t xml:space="preserve"> </w:t>
      </w:r>
      <w:r>
        <w:t xml:space="preserve">@receiver-name</w:t>
      </w:r>
    </w:p>
    <w:p>
      <w:pPr>
        <w:pStyle w:val="BlockText"/>
      </w:pPr>
      <w:r>
        <w:t xml:space="preserve">Versió 0 Revisió 2, 24 de Maig del 2017</w:t>
      </w:r>
    </w:p>
    <w:p>
      <w:pPr>
        <w:pStyle w:val="FirstParagraph"/>
      </w:pPr>
      <w:r>
        <w:t xml:space="preserve">A</w:t>
      </w:r>
      <w:r>
        <w:t xml:space="preserve"> </w:t>
      </w:r>
      <w:r>
        <w:t xml:space="preserve">@city</w:t>
      </w:r>
      <w:r>
        <w:t xml:space="preserve">,a</w:t>
      </w:r>
      <w:r>
        <w:t xml:space="preserve"> </w:t>
      </w:r>
      <w:r>
        <w:t xml:space="preserve">@day</w:t>
      </w:r>
      <w:r>
        <w:t xml:space="preserve"> </w:t>
      </w:r>
      <w:r>
        <w:t xml:space="preserve">de</w:t>
      </w:r>
      <w:r>
        <w:t xml:space="preserve"> </w:t>
      </w:r>
      <w:r>
        <w:t xml:space="preserve">@month</w:t>
      </w:r>
      <w:r>
        <w:t xml:space="preserve"> </w:t>
      </w:r>
      <w:r>
        <w:t xml:space="preserve">del</w:t>
      </w:r>
      <w:r>
        <w:t xml:space="preserve"> </w:t>
      </w:r>
      <w:r>
        <w:t xml:space="preserve">@year</w:t>
      </w:r>
      <w:r>
        <w:t xml:space="preserve">, entre</w:t>
      </w:r>
      <w:r>
        <w:t xml:space="preserve"> </w:t>
      </w:r>
      <w:r>
        <w:t xml:space="preserve">@donor-company-name</w:t>
      </w:r>
      <w:r>
        <w:t xml:space="preserve">, en endavant també comodant, amb domicili al Carrer</w:t>
      </w:r>
      <w:r>
        <w:t xml:space="preserve"> </w:t>
      </w:r>
      <w:r>
        <w:t xml:space="preserve">@donor-street</w:t>
      </w:r>
      <w:r>
        <w:t xml:space="preserve"> </w:t>
      </w:r>
      <w:r>
        <w:t xml:space="preserve">@donor-number</w:t>
      </w:r>
      <w:r>
        <w:t xml:space="preserve"> </w:t>
      </w:r>
      <w:r>
        <w:t xml:space="preserve">de</w:t>
      </w:r>
      <w:r>
        <w:t xml:space="preserve"> </w:t>
      </w:r>
      <w:r>
        <w:t xml:space="preserve">@donor-city</w:t>
      </w:r>
      <w:r>
        <w:t xml:space="preserve"> </w:t>
      </w:r>
      <w:r>
        <w:t xml:space="preserve">i CIF</w:t>
      </w:r>
      <w:r>
        <w:t xml:space="preserve"> </w:t>
      </w:r>
      <w:r>
        <w:t xml:space="preserve">@donor-vat</w:t>
      </w:r>
      <w:r>
        <w:t xml:space="preserve">; per una part, i de l’altre,</w:t>
      </w:r>
      <w:r>
        <w:t xml:space="preserve"> </w:t>
      </w:r>
      <w:r>
        <w:t xml:space="preserve">@receiver-person-name</w:t>
      </w:r>
      <w:r>
        <w:t xml:space="preserve"> </w:t>
      </w:r>
      <w:r>
        <w:t xml:space="preserve">en representació de</w:t>
      </w:r>
      <w:r>
        <w:t xml:space="preserve"> </w:t>
      </w:r>
      <w:r>
        <w:t xml:space="preserve">@receiver-name</w:t>
      </w:r>
      <w:r>
        <w:t xml:space="preserve">, amb seu a</w:t>
      </w:r>
      <w:r>
        <w:t xml:space="preserve"> </w:t>
      </w:r>
      <w:r>
        <w:t xml:space="preserve">@receiver-street</w:t>
      </w:r>
      <w:r>
        <w:t xml:space="preserve">,</w:t>
      </w:r>
      <w:r>
        <w:t xml:space="preserve"> </w:t>
      </w:r>
      <w:r>
        <w:t xml:space="preserve">@receiver-number</w:t>
      </w:r>
      <w:r>
        <w:t xml:space="preserve"> </w:t>
      </w:r>
      <w:r>
        <w:t xml:space="preserve">de</w:t>
      </w:r>
      <w:r>
        <w:t xml:space="preserve"> </w:t>
      </w:r>
      <w:r>
        <w:t xml:space="preserve">@receiver-city</w:t>
      </w:r>
      <w:r>
        <w:t xml:space="preserve"> </w:t>
      </w:r>
      <w:r>
        <w:t xml:space="preserve">i CIF</w:t>
      </w:r>
      <w:r>
        <w:t xml:space="preserve"> </w:t>
      </w:r>
      <w:r>
        <w:t xml:space="preserve">@receiver-vat</w:t>
      </w:r>
      <w:r>
        <w:t xml:space="preserve">, d’ara endavant el comodatari.</w:t>
      </w:r>
    </w:p>
    <w:p>
      <w:pPr>
        <w:pStyle w:val="Heading3"/>
      </w:pPr>
      <w:bookmarkStart w:id="22" w:name="antecedents"/>
      <w:bookmarkEnd w:id="22"/>
      <w:r>
        <w:t xml:space="preserve">1. ANTECEDENTS</w:t>
      </w:r>
    </w:p>
    <w:p>
      <w:pPr>
        <w:pStyle w:val="FirstParagraph"/>
      </w:pPr>
      <w:r>
        <w:t xml:space="preserve">@donor-company-name</w:t>
      </w:r>
      <w:r>
        <w:t xml:space="preserve"> </w:t>
      </w:r>
      <w:r>
        <w:t xml:space="preserve">és una entitat dedicada a la restauració, distribució i manteniment d’equips informàtics ….</w:t>
      </w:r>
    </w:p>
    <w:p>
      <w:pPr>
        <w:pStyle w:val="Heading3"/>
      </w:pPr>
      <w:bookmarkStart w:id="23" w:name="definicions"/>
      <w:bookmarkEnd w:id="23"/>
      <w:r>
        <w:t xml:space="preserve">2. DEFINICIONS</w:t>
      </w:r>
    </w:p>
    <w:p>
      <w:pPr>
        <w:pStyle w:val="FirstParagraph"/>
      </w:pPr>
      <w:r>
        <w:t xml:space="preserve">Per als efectes d’aquest contracte, els termes indicats en majúscula, en singular o plural, i que a continuació es defineixen tindran respecte d’aquest Contracte el significat que a continuació s’expressa:</w:t>
      </w:r>
    </w:p>
    <w:p>
      <w:pPr>
        <w:pStyle w:val="BodyText"/>
      </w:pPr>
      <w:r>
        <w:t xml:space="preserve">2.1. Equipament: Es un conjunt d’equips informàtics en bon estat de funcionament. La descripció, la quantitat i el preu de l’equipament es detallen en l’Annex 1 o els successius en cas d’ampliació del contracte.</w:t>
      </w:r>
    </w:p>
    <w:p>
      <w:pPr>
        <w:pStyle w:val="BodyText"/>
      </w:pPr>
      <w:r>
        <w:t xml:space="preserve">2.2. Serveis de circularitat: el conjunt de serveis realitzats per posar a punt l’equipament procedent de l’anterior posseïdor fins al comodatari actual, i assegurar-ne el retorn o reciclatge autoritzat un cop el comodatari se’n vulgui desprendre. Els principals serveis serien: la transferència de béns, transports, magatzems, restauracions, gestió, traçabilitat, garantía de compensació, desenvolupament de programari lliure, distribució fins al comodatari i seguiment impacte social i ambiental.</w:t>
      </w:r>
    </w:p>
    <w:p>
      <w:pPr>
        <w:pStyle w:val="BodyText"/>
      </w:pPr>
      <w:r>
        <w:t xml:space="preserve">2.3. Servei d’atenció a la garantia. El comodant posa a disposició del comodatari un servei online i telefònic d’atenció a les incidències amb l’objectiu de validar les falles en l’Equipament. Veure apartat 4 de Garantia de compensació.</w:t>
      </w:r>
    </w:p>
    <w:p>
      <w:pPr>
        <w:pStyle w:val="Heading3"/>
      </w:pPr>
      <w:bookmarkStart w:id="24" w:name="comodat-y-responsabilitats-pels-equips."/>
      <w:bookmarkEnd w:id="24"/>
      <w:r>
        <w:t xml:space="preserve">3. COMODAT Y RESPONSABILITATS PELS EQUIPS.</w:t>
      </w:r>
    </w:p>
    <w:p>
      <w:pPr>
        <w:pStyle w:val="FirstParagraph"/>
      </w:pPr>
      <w:r>
        <w:t xml:space="preserve">3.1. La cessió objecte es formalitza en el present document a la fi de cedir gratuïtament l’Equipament al comodatari mentre en faci un ús del mateix.</w:t>
      </w:r>
    </w:p>
    <w:p>
      <w:pPr>
        <w:pStyle w:val="BodyText"/>
      </w:pPr>
      <w:r>
        <w:t xml:space="preserve">3.2. A la signatura del document Annex 1 (o successius en cas d’amplicació), el comodant lliura el bé al comodatari, que rep l’ús del mateix.</w:t>
      </w:r>
    </w:p>
    <w:p>
      <w:pPr>
        <w:pStyle w:val="BodyText"/>
      </w:pPr>
      <w:r>
        <w:t xml:space="preserve">3.3. Seràn a compte del comodatari les despeses que siguin necessaries i precises per conservar el bé en les mateixes condicions en què es troba actualment.</w:t>
      </w:r>
    </w:p>
    <w:p>
      <w:pPr>
        <w:pStyle w:val="BodyText"/>
      </w:pPr>
      <w:r>
        <w:t xml:space="preserve">3.4. El comodatari podrà efectuar reparacions i/o millores sense exprés consentiment del comodant, quedant en tot cas les expenses invertides en benefici del bé, sense que procedeixi reemborsament de cap espècie a favor del comodatari, en cap cas.</w:t>
      </w:r>
    </w:p>
    <w:p>
      <w:pPr>
        <w:pStyle w:val="BodyText"/>
      </w:pPr>
      <w:r>
        <w:t xml:space="preserve">3.5. El comodatari s’obliga a mantenir, conservar i cuidar adeqüadament el bé cedit, i en el cas de que extregui algun dels seus components (memòria, disc, …) els haurà de substituir per un de caracterítiques iguals o superiors. En cas de que el bé o un dels components s’espatlli durant el període de garantia de compensació el comodant ha de compensar segons el punt 2.3. En cas que el bé o un dels components s’espatlli al finalitzar el període de garantía cap de les parts a de compensar a l’altre.</w:t>
      </w:r>
    </w:p>
    <w:p>
      <w:pPr>
        <w:pStyle w:val="BodyText"/>
      </w:pPr>
      <w:r>
        <w:t xml:space="preserve">3.6. Quan el comodatari es vulgui desfer del bé cedit haurà d’avisar al comodant i facilitar que en faci la recollida per canalitzar-lo a un altre interessat. En cas que el comodant no trobi cap interessat que el vulgui tornar a reutilitzar, el comodatari se’n haurà de desfer en un punt verd autoritzat i indicar-ne quin ha estat.</w:t>
      </w:r>
    </w:p>
    <w:p>
      <w:pPr>
        <w:pStyle w:val="BodyText"/>
      </w:pPr>
      <w:r>
        <w:t xml:space="preserve">3.7. L’incompliment de qualsevol de les clàusules anteriors, serà causa d’extinció del present contracte sens perjudici d’aquelles obligacions que hagin de romandre vigents amb posterioritat a l’extinció.</w:t>
      </w:r>
    </w:p>
    <w:p>
      <w:pPr>
        <w:pStyle w:val="Heading4"/>
      </w:pPr>
      <w:bookmarkStart w:id="25" w:name="devolució-i-garantia."/>
      <w:bookmarkEnd w:id="25"/>
      <w:r>
        <w:t xml:space="preserve">4. DEVOLUCIÓ I GARANTIA.</w:t>
      </w:r>
    </w:p>
    <w:p>
      <w:pPr>
        <w:pStyle w:val="FirstParagraph"/>
      </w:pPr>
      <w:r>
        <w:t xml:space="preserve">4.1. Devolució. El comodatari pot realitzar la devolució de l’Equipament posant-se en contacte amb el comodant per via del seu servei de postventa al correu electrònic @, telèfon x. Poden donar-se diferents circumstàncies per a procedir a la devolució:</w:t>
      </w:r>
    </w:p>
    <w:p>
      <w:pPr>
        <w:pStyle w:val="SourceCode"/>
      </w:pPr>
      <w:r>
        <w:rPr>
          <w:rStyle w:val="VerbatimChar"/>
        </w:rPr>
        <w:t xml:space="preserve">4.1.1 Incidència en transport. El comodatari pot reclamar quan l'Equipament adquirit ha sofert d'anys durant el transport. Al recepcionar l'Equipament cal assegurar-se que el paquet extern està en bon estat i no presenta símptomes d'haver rebut cap cop, de ser així, haurà de rebujar l'enviament, reflexant la incidència en el Annex 1 (albarà) del transportista i notificar-ho al departament de postventa durant les properes **24 hores**. Un cop recepcionat haurà de comprovar que l'Equipament aparentment no presenta ninguna anomalia.</w:t>
      </w:r>
      <w:r>
        <w:br w:type="textWrapping"/>
      </w:r>
      <w:r>
        <w:rPr>
          <w:rStyle w:val="VerbatimChar"/>
        </w:rPr>
        <w:t xml:space="preserve">4.1.2 Equipament defectuòs o incorrecte. El comodatari si detecta algún defecte en l'Equipament disposa de 5 dies hábils desde la recepció per a procedir a la devolució. Els aspectes a tenir en compte és un malfuncionament, que no s'ajusti a la descripció realitzada pel comodant o no presenti la qualitat i el comportament esperats, especialment tenint en compte les declaracions públiques (publicitat, fulletons, etiquetat...) sobre les característiques concretes realitzades pel comodant. </w:t>
      </w:r>
    </w:p>
    <w:p>
      <w:pPr>
        <w:pStyle w:val="FirstParagraph"/>
      </w:pPr>
      <w:r>
        <w:t xml:space="preserve">4.2. Període. El període de garantia es fixa en 365 dies a partir de la data de recepció de l’Equipament.</w:t>
      </w:r>
    </w:p>
    <w:p>
      <w:pPr>
        <w:pStyle w:val="SourceCode"/>
      </w:pPr>
      <w:r>
        <w:rPr>
          <w:rStyle w:val="VerbatimChar"/>
        </w:rPr>
        <w:t xml:space="preserve">4.2.1. Substitució de l'equipament. Entre la data de recepció de l'Equipament i els següents trenta dies, si l'Equipament té una falla en un components de sèrie, es retorna el 100% de l'import o es substitueix per un Equipament de gamma similar (en el cas que el comodant n'hagi deixat un en reserva o n'ofereixi la possibilitat).</w:t>
      </w:r>
      <w:r>
        <w:br w:type="textWrapping"/>
      </w:r>
      <w:r>
        <w:rPr>
          <w:rStyle w:val="VerbatimChar"/>
        </w:rPr>
        <w:t xml:space="preserve"/>
      </w:r>
      <w:r>
        <w:br w:type="textWrapping"/>
      </w:r>
      <w:r>
        <w:rPr>
          <w:rStyle w:val="VerbatimChar"/>
        </w:rPr>
        <w:t xml:space="preserve">4.2.2. Abonació de l'import de compensació. Entre el dia 31 de la data de signatura i el dia 365, si el comodatari notifica una falla de l'Equipament, i aquesta es valida positivament pel comodant, el comodant ha de fer una abonació per compensació proporcional als dies que resten fins arribar als 365 dies. Per cada dia que resta fins arribar als 365 dies es compensa amb un valor = (import Equipament / 365). Per exemple, si la disconformitat per una falla és notifica als 150 dies d’entrada en funcionament, es compensa al comodatari amb 215 dies (365-150), si l'import de l'Equipament ha estat de 50€, es retorna 215 x 0,136€/dia = 30€. </w:t>
      </w:r>
    </w:p>
    <w:p>
      <w:pPr>
        <w:pStyle w:val="FirstParagraph"/>
      </w:pPr>
      <w:r>
        <w:t xml:space="preserve">4.3. Validació d’una falla. El comodant ofereix al comodatari un servei de diagnòstic en remot o online per evitar costos d’enviament de l’Equipament. Aquest servei només podrà emplear-se en cas que l’Equipament funcioni (arrenqui). El tràmit ha de gestionar-se mitjançant el departament de postvenda al correu electrònic @, telèfon x. En el cas que l’Equipament no funcioni, el comodant oferirá un procés de recollida o li permetrá enviar per correu al comodant sense ningún cost per part del client. Un cop recepcionat l’Equipament, si per algún motiu no compleix la política de garantía (punt 4.4), es notificaria al comodatari i s’enviaria a ports a pagar al comodatari. Si l’Equipament compleix amb la política de garantia es faria la substitució (punt 4-2.1, si està entre els primers 30 dies) o l’abonació de l’import (punt 4.2.2, si està entre els dies 31 i 365).</w:t>
      </w:r>
    </w:p>
    <w:p>
      <w:pPr>
        <w:pStyle w:val="BodyText"/>
      </w:pPr>
      <w:r>
        <w:t xml:space="preserve">4.4 Política de garantia. La garantia pot quedar anul·lada per una incorrecta utilització, manipulació o manteniment per part del comodatari. Defectes o deterioraments produits per fets externs, accidents, principalment accidents elèctrics, per desgast y per utilització incorrecta segons recomanació del fabricant, falles en components que no anaven de sèrie o o per virus o problemes del programari en cas que es demostri que el maquinari funciona amb la versió del sistema operatiu que l’equip portava de sèrie.</w:t>
      </w:r>
    </w:p>
    <w:p>
      <w:pPr>
        <w:pStyle w:val="BodyText"/>
      </w:pPr>
      <w:r>
        <w:t xml:space="preserve">4.5. Pollítica de dades. El comodant no es responsabilitza de la informació personal que contingui l’Equipament. El comodatari es responsabilitza de les dades o informació en l’Equipament a retornar per la seva substitució o abonament i de realitzar les corresponents copies de seguretat. Tan mateix, la garantia actuarà respecte als vicis ocults i defectes de fabricació del producte conforme al artícle 1490 del Códi Civil.</w:t>
      </w:r>
    </w:p>
    <w:p>
      <w:pPr>
        <w:pStyle w:val="Heading4"/>
      </w:pPr>
      <w:bookmarkStart w:id="26" w:name="contractació."/>
      <w:bookmarkEnd w:id="26"/>
      <w:r>
        <w:t xml:space="preserve">5. CONTRACTACIÓ.</w:t>
      </w:r>
    </w:p>
    <w:p>
      <w:pPr>
        <w:pStyle w:val="FirstParagraph"/>
      </w:pPr>
      <w:r>
        <w:t xml:space="preserve">5.1.</w:t>
      </w:r>
      <w:r>
        <w:t xml:space="preserve"> </w:t>
      </w:r>
      <w:r>
        <w:t xml:space="preserve">@donor-company-name</w:t>
      </w:r>
      <w:r>
        <w:t xml:space="preserve"> </w:t>
      </w:r>
      <w:r>
        <w:t xml:space="preserve">prestarà el servei de circularitat i el servei d’atenció a la garantia.</w:t>
      </w:r>
    </w:p>
    <w:p>
      <w:pPr>
        <w:pStyle w:val="BodyText"/>
      </w:pPr>
      <w:r>
        <w:t xml:space="preserve">5.2.</w:t>
      </w:r>
      <w:r>
        <w:t xml:space="preserve"> </w:t>
      </w:r>
      <w:r>
        <w:t xml:space="preserve">@donor-company-name</w:t>
      </w:r>
      <w:r>
        <w:t xml:space="preserve"> </w:t>
      </w:r>
      <w:r>
        <w:t xml:space="preserve">entregará en comodat al</w:t>
      </w:r>
      <w:r>
        <w:t xml:space="preserve"> </w:t>
      </w:r>
      <w:r>
        <w:t xml:space="preserve">@receptor</w:t>
      </w:r>
      <w:r>
        <w:t xml:space="preserve"> </w:t>
      </w:r>
      <w:r>
        <w:t xml:space="preserve">l’Equipament. Es deixa constància que, juntament amb el lliurament de l’Equip,</w:t>
      </w:r>
      <w:r>
        <w:t xml:space="preserve"> </w:t>
      </w:r>
      <w:r>
        <w:t xml:space="preserve">@donor-company-name</w:t>
      </w:r>
      <w:r>
        <w:t xml:space="preserve"> </w:t>
      </w:r>
      <w:r>
        <w:t xml:space="preserve">podrà facilitar al Client un número de telèfon.</w:t>
      </w:r>
      <w:r>
        <w:t xml:space="preserve"> </w:t>
      </w:r>
      <w:r>
        <w:t xml:space="preserve">@donor-company-name</w:t>
      </w:r>
      <w:r>
        <w:t xml:space="preserve"> </w:t>
      </w:r>
      <w:r>
        <w:t xml:space="preserve">i una garantia en el període establert, sempre que les falles o desperfectes d’aquest no es deguin a causes imputables o afavorides per l’acció directa o indirecta del</w:t>
      </w:r>
      <w:r>
        <w:t xml:space="preserve"> </w:t>
      </w:r>
      <w:r>
        <w:t xml:space="preserve">@receptor</w:t>
      </w:r>
      <w:r>
        <w:t xml:space="preserve"> </w:t>
      </w:r>
      <w:r>
        <w:t xml:space="preserve">o dels seus usuaris.</w:t>
      </w:r>
    </w:p>
    <w:p>
      <w:pPr>
        <w:pStyle w:val="Heading4"/>
      </w:pPr>
      <w:bookmarkStart w:id="27" w:name="pagament-dels-serveis."/>
      <w:bookmarkEnd w:id="27"/>
      <w:r>
        <w:t xml:space="preserve">6. PAGAMENT DELS SERVEIS.</w:t>
      </w:r>
    </w:p>
    <w:p>
      <w:pPr>
        <w:pStyle w:val="FirstParagraph"/>
      </w:pPr>
      <w:r>
        <w:t xml:space="preserve">6.1 Les tarifes per Equip que cobrarà</w:t>
      </w:r>
      <w:r>
        <w:t xml:space="preserve"> </w:t>
      </w:r>
      <w:r>
        <w:t xml:space="preserve">@donor-company-name</w:t>
      </w:r>
      <w:r>
        <w:t xml:space="preserve"> </w:t>
      </w:r>
      <w:r>
        <w:t xml:space="preserve">s’estableixen en el document annex i també queden visibles a la pàgina web (ex: gama alta, gama mitja, gama baixa).</w:t>
      </w:r>
    </w:p>
    <w:p>
      <w:pPr>
        <w:pStyle w:val="Heading4"/>
      </w:pPr>
      <w:bookmarkStart w:id="28" w:name="dipòsit-de-retorn."/>
      <w:bookmarkEnd w:id="28"/>
      <w:r>
        <w:t xml:space="preserve">7. DIPÒSIT DE RETORN.</w:t>
      </w:r>
    </w:p>
    <w:p>
      <w:pPr>
        <w:pStyle w:val="FirstParagraph"/>
      </w:pPr>
      <w:r>
        <w:t xml:space="preserve">7.1 El comodatari farà entrega d’un dipòsit de 50€ per unitat de tipus equip de sobretaula o portàtil que es retornarà en quan retorni o recicli (si el comodant li ho demana) la totalitat de l’Equipament. En cas que el comodatari no retorni l’Equipament no se li retornaria el dipòsit.</w:t>
      </w:r>
    </w:p>
    <w:p>
      <w:pPr>
        <w:pStyle w:val="Heading4"/>
      </w:pPr>
      <w:bookmarkStart w:id="29" w:name="vigència-del-contracte"/>
      <w:bookmarkEnd w:id="29"/>
      <w:r>
        <w:t xml:space="preserve">8. VIGÈNCIA DEL CONTRACTE</w:t>
      </w:r>
    </w:p>
    <w:p>
      <w:pPr>
        <w:pStyle w:val="FirstParagraph"/>
      </w:pPr>
      <w:r>
        <w:t xml:space="preserve">8.1 El present Contracte está en vigencia mentre el comodatari tingui alguna unitat de l’Equipament del comodant. Ambdues parts podran finalitzar el conveni en qualsevol moment, donant avís a la contrapart amb una anticipació de, almenys, 30 dies a la data en què desitgi posar-li terme. En aquest cas es retornarà l’import proporcional fins a completar l’any, sempre que el comodatari retorni l’Equipament a la finalització del contracte, si no ho fes, no es retornaria la part proporcional ni el dipòsit.</w:t>
      </w:r>
    </w:p>
    <w:p>
      <w:pPr>
        <w:pStyle w:val="BodyText"/>
      </w:pPr>
      <w:r>
        <w:t xml:space="preserve">Les parts, per a la resolució de qualsevol qüestió o controvèrsia que pugui sorgir en relació a la interpretació o compliment del present acord, se sotmeten als Jutjats i Tribunals del ciutat de Barcelona, amb renúncia expressa a qualsevol altre fur que pogués ser aplicable o a l’arbitratge de dret en cas d’acord en aquest sentit.</w:t>
      </w:r>
    </w:p>
    <w:p>
      <w:pPr>
        <w:pStyle w:val="BodyText"/>
      </w:pPr>
      <w:r>
        <w:t xml:space="preserve">I en prova de conformitat ambdues parts signen aquest acord, per duplicat ja un sol efecte, en la data i lloc esmentats en l’encapçalament.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8979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2017-05-24T15:47:54Z</dcterms:created>
  <dcterms:modified xsi:type="dcterms:W3CDTF">2017-05-24T15:47:54Z</dcterms:modified>
</cp:coreProperties>
</file>