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Calibri" w:cs="Calibri" w:eastAsia="Calibri" w:hAnsi="Calibri"/>
          <w:i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Agenda de reunión</w:t>
      </w:r>
      <w:r w:rsidDel="00000000" w:rsidR="00000000" w:rsidRPr="00000000">
        <w:rPr>
          <w:i w:val="1"/>
          <w:color w:val="000000"/>
          <w:sz w:val="36"/>
          <w:szCs w:val="36"/>
        </w:rPr>
        <w:drawing>
          <wp:inline distB="0" distT="0" distL="0" distR="0">
            <wp:extent cx="819114" cy="5327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14" cy="532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Calibri" w:cs="Calibri" w:eastAsia="Calibri" w:hAnsi="Calibri"/>
          <w:i w:val="1"/>
          <w:color w:val="000000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  <w:i w:val="1"/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Fecha: </w:t>
      </w: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color w:val="000000"/>
          <w:sz w:val="30"/>
          <w:szCs w:val="30"/>
          <w:u w:val="none"/>
          <w:rtl w:val="0"/>
        </w:rPr>
        <w:t xml:space="preserve">11</w:t>
      </w: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-05-2020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libri" w:cs="Calibri" w:eastAsia="Calibri" w:hAnsi="Calibri"/>
          <w:i w:val="1"/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Hora: </w:t>
      </w: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color w:val="000000"/>
          <w:sz w:val="30"/>
          <w:szCs w:val="30"/>
          <w:u w:val="none"/>
          <w:rtl w:val="0"/>
        </w:rPr>
        <w:t xml:space="preserve">19</w:t>
      </w: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:00hs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Calibri" w:cs="Calibri" w:eastAsia="Calibri" w:hAnsi="Calibri"/>
          <w:i w:val="1"/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Ubicación: Reunión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libri" w:cs="Calibri" w:eastAsia="Calibri" w:hAnsi="Calibri"/>
          <w:i w:val="1"/>
          <w:color w:val="000000"/>
          <w:sz w:val="36"/>
          <w:szCs w:val="36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Objetivos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libri" w:cs="Calibri" w:eastAsia="Calibri" w:hAnsi="Calibri"/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Presentar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informe de av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Hacer demo de API inventario y app mobile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57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b w:val="1"/>
        <w:i w:val="1"/>
        <w:color w:val="000000"/>
        <w:u w:val="single"/>
        <w:rtl w:val="0"/>
      </w:rPr>
      <w:t xml:space="preserve">Narrow </w:t>
    </w:r>
    <w:r w:rsidDel="00000000" w:rsidR="00000000" w:rsidRPr="00000000">
      <w:rPr>
        <w:rFonts w:ascii="Cambria" w:cs="Cambria" w:eastAsia="Cambria" w:hAnsi="Cambria"/>
        <w:b w:val="1"/>
        <w:i w:val="1"/>
        <w:color w:val="000000"/>
        <w:rtl w:val="0"/>
      </w:rPr>
      <w:t xml:space="preserve">Hawk</w:t>
      <w:tab/>
      <w:tab/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