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smallCaps w:val="1"/>
          <w:vertAlign w:val="baseline"/>
          <w:rtl w:val="0"/>
        </w:rPr>
        <w:t xml:space="preserve">Informe de avance del proyecto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44"/>
          <w:szCs w:val="44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1"/>
          <w:sz w:val="44"/>
          <w:szCs w:val="44"/>
          <w:vertAlign w:val="baseline"/>
          <w:rtl w:val="0"/>
        </w:rPr>
        <w:t xml:space="preserve">Iteración 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mallCaps w:val="1"/>
          <w:sz w:val="44"/>
          <w:szCs w:val="44"/>
          <w:vertAlign w:val="baseline"/>
          <w:rtl w:val="0"/>
        </w:rPr>
        <w:t xml:space="preserve">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86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000"/>
      </w:tblPr>
      <w:tblGrid>
        <w:gridCol w:w="3054"/>
        <w:gridCol w:w="4055"/>
        <w:gridCol w:w="4077"/>
        <w:tblGridChange w:id="0">
          <w:tblGrid>
            <w:gridCol w:w="3054"/>
            <w:gridCol w:w="4055"/>
            <w:gridCol w:w="4077"/>
          </w:tblGrid>
        </w:tblGridChange>
      </w:tblGrid>
      <w:tr>
        <w:trPr>
          <w:trHeight w:val="33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12" w:val="single"/>
            </w:tcBorders>
            <w:shd w:fill="006666" w:val="clear"/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rPr>
                <w:rFonts w:ascii="Calibri" w:cs="Calibri" w:eastAsia="Calibri" w:hAnsi="Calibri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8"/>
                <w:szCs w:val="28"/>
                <w:vertAlign w:val="baseline"/>
                <w:rtl w:val="0"/>
              </w:rPr>
              <w:t xml:space="preserve">fecha del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2" w:val="single"/>
              <w:bottom w:color="000000" w:space="0" w:sz="0" w:val="nil"/>
              <w:right w:color="ffffff" w:space="0" w:sz="12" w:val="single"/>
            </w:tcBorders>
            <w:shd w:fill="006666" w:val="clear"/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rPr>
                <w:rFonts w:ascii="Calibri" w:cs="Calibri" w:eastAsia="Calibri" w:hAnsi="Calibri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8"/>
                <w:szCs w:val="28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2" w:val="single"/>
              <w:bottom w:color="000000" w:space="0" w:sz="0" w:val="nil"/>
              <w:right w:color="000000" w:space="0" w:sz="0" w:val="nil"/>
            </w:tcBorders>
            <w:shd w:fill="006666" w:val="clear"/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rPr>
                <w:rFonts w:ascii="Calibri" w:cs="Calibri" w:eastAsia="Calibri" w:hAnsi="Calibri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8"/>
                <w:szCs w:val="28"/>
                <w:vertAlign w:val="baseline"/>
                <w:rtl w:val="0"/>
              </w:rPr>
              <w:t xml:space="preserve">preparado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1" w:hRule="atLeast"/>
        </w:trPr>
        <w:tc>
          <w:tcPr>
            <w:shd w:fill="e5eaee" w:val="clear"/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/06/2020</w:t>
            </w:r>
          </w:p>
        </w:tc>
        <w:tc>
          <w:tcPr>
            <w:shd w:fill="e5eaee" w:val="clear"/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Proyecto: Inventario</w:t>
            </w:r>
          </w:p>
        </w:tc>
        <w:tc>
          <w:tcPr>
            <w:shd w:fill="e5eaee" w:val="clear"/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 Equipo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0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0C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vertAlign w:val="baseline"/>
                <w:rtl w:val="0"/>
              </w:rPr>
              <w:t xml:space="preserve">Estado general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El proyecto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fue finalizado durante este sprint, completando las historias de usuario estipuladas para el mismo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. Se avanzó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8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% restante en relación al sprint pasado.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6438900" cy="4733925"/>
            <wp:effectExtent b="0" l="0" r="0" t="0"/>
            <wp:docPr id="10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1224" l="0" r="0" t="122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3105150" cy="3143250"/>
            <wp:effectExtent b="0" l="0" r="0" t="0"/>
            <wp:docPr id="10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461" r="4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se puede ver en el gráfico, se cerraron los 17 story points que quedaban para esta iteración.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x9fhn3t1s6wa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1120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15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vertAlign w:val="baseline"/>
                <w:rtl w:val="0"/>
              </w:rPr>
              <w:t xml:space="preserve">Velocidad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El equipo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estuvo 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tomando historias de usuario con un promedio total de 25 puntos por semana, lo que equivale a 75 hs. En la iteración 9 tomamos 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puntos (lo que restaba para finalizar el proyecto), por lo que el promedio se vio afectado y se movió hasta 23 puntos por semana.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438900" cy="3171825"/>
            <wp:effectExtent b="0" l="0" r="0" t="0"/>
            <wp:docPr id="10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1098" l="0" r="0" t="109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0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41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20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11202"/>
              <w:tblGridChange w:id="0">
                <w:tblGrid>
                  <w:gridCol w:w="11202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bottom w:color="fede00" w:space="0" w:sz="18" w:val="single"/>
                  </w:tcBorders>
                </w:tcPr>
                <w:p w:rsidR="00000000" w:rsidDel="00000000" w:rsidP="00000000" w:rsidRDefault="00000000" w:rsidRPr="00000000" w14:paraId="0000001C">
                  <w:pPr>
                    <w:pStyle w:val="Heading1"/>
                    <w:rPr>
                      <w:rFonts w:ascii="Calibri" w:cs="Calibri" w:eastAsia="Calibri" w:hAnsi="Calibri"/>
                      <w:sz w:val="36"/>
                      <w:szCs w:val="36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mallCaps w:val="1"/>
                      <w:sz w:val="36"/>
                      <w:szCs w:val="36"/>
                      <w:vertAlign w:val="baseline"/>
                      <w:rtl w:val="0"/>
                    </w:rPr>
                    <w:t xml:space="preserve">Sprint actual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560" w:hRule="atLeast"/>
              </w:trPr>
              <w:tc>
                <w:tcPr>
                  <w:tcBorders>
                    <w:top w:color="fede00" w:space="0" w:sz="18" w:val="single"/>
                  </w:tcBorders>
                  <w:vAlign w:val="center"/>
                </w:tcPr>
                <w:p w:rsidR="00000000" w:rsidDel="00000000" w:rsidP="00000000" w:rsidRDefault="00000000" w:rsidRPr="00000000" w14:paraId="0000001D">
                  <w:pPr>
                    <w:rPr>
                      <w:rFonts w:ascii="Calibri" w:cs="Calibri" w:eastAsia="Calibri" w:hAnsi="Calibri"/>
                      <w:color w:val="ffffff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Las historias de usuario asignadas para la iteración actual fueron completadas en tiempo y forma.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</w:rPr>
              <w:drawing>
                <wp:inline distB="114300" distT="114300" distL="114300" distR="114300">
                  <wp:extent cx="6962775" cy="2324100"/>
                  <wp:effectExtent b="0" l="0" r="0" t="0"/>
                  <wp:docPr id="104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9609" r="960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2775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Rule="auto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before="0" w:lineRule="auto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b w:val="1"/>
                  <w:smallCaps w:val="1"/>
                  <w:color w:val="1155cc"/>
                  <w:sz w:val="36"/>
                  <w:szCs w:val="36"/>
                  <w:u w:val="single"/>
                  <w:vertAlign w:val="baseline"/>
                  <w:rtl w:val="0"/>
                </w:rPr>
                <w:t xml:space="preserve">Calidad del proyecto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API Inventario: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</w:rPr>
        <w:drawing>
          <wp:inline distB="0" distT="0" distL="114300" distR="114300">
            <wp:extent cx="7101205" cy="1625600"/>
            <wp:effectExtent b="0" l="0" r="0" t="0"/>
            <wp:docPr id="104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1205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Mobile: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7102800" cy="1003300"/>
            <wp:effectExtent b="0" l="0" r="0" t="0"/>
            <wp:docPr id="10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1120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8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2E">
            <w:pPr>
              <w:spacing w:after="0" w:before="0" w:lineRule="auto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vertAlign w:val="baseline"/>
                <w:rtl w:val="0"/>
              </w:rPr>
              <w:t xml:space="preserve">ugs del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lef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before="0" w:line="276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encontramos bugs en esta iteración.</w:t>
      </w:r>
      <w:r w:rsidDel="00000000" w:rsidR="00000000" w:rsidRPr="00000000">
        <w:rPr>
          <w:rtl w:val="0"/>
        </w:rPr>
      </w:r>
    </w:p>
    <w:tbl>
      <w:tblPr>
        <w:tblStyle w:val="Table7"/>
        <w:tblW w:w="1120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5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33">
            <w:pPr>
              <w:spacing w:after="0" w:before="0" w:lineRule="auto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before="0" w:lineRule="auto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after="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encontramos riesgos en esta iteración.</w:t>
      </w:r>
      <w:r w:rsidDel="00000000" w:rsidR="00000000" w:rsidRPr="00000000">
        <w:rPr>
          <w:rtl w:val="0"/>
        </w:rPr>
      </w:r>
    </w:p>
    <w:tbl>
      <w:tblPr>
        <w:tblStyle w:val="Table8"/>
        <w:tblW w:w="108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860"/>
        <w:tblGridChange w:id="0">
          <w:tblGrid>
            <w:gridCol w:w="10860"/>
          </w:tblGrid>
        </w:tblGridChange>
      </w:tblGrid>
      <w:tr>
        <w:trPr>
          <w:trHeight w:val="75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38">
            <w:pPr>
              <w:spacing w:after="0" w:before="0" w:lineRule="auto"/>
              <w:rPr>
                <w:color w:val="ffffff"/>
                <w:vertAlign w:val="baseline"/>
              </w:rPr>
            </w:pPr>
            <w:bookmarkStart w:colFirst="0" w:colLast="0" w:name="_heading=h.tyjcwt" w:id="4"/>
            <w:bookmarkEnd w:id="4"/>
            <w:r w:rsidDel="00000000" w:rsidR="00000000" w:rsidRPr="00000000">
              <w:rPr>
                <w:color w:val="ffffff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9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b w:val="1"/>
                  <w:smallCaps w:val="1"/>
                  <w:color w:val="1155cc"/>
                  <w:sz w:val="36"/>
                  <w:szCs w:val="36"/>
                  <w:u w:val="single"/>
                  <w:vertAlign w:val="baseline"/>
                  <w:rtl w:val="0"/>
                </w:rPr>
                <w:t xml:space="preserve">Plan de implementaciones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after="0" w:before="0" w:line="276" w:lineRule="auto"/>
        <w:rPr>
          <w:rFonts w:ascii="Calibri" w:cs="Calibri" w:eastAsia="Calibri" w:hAnsi="Calibri"/>
          <w:sz w:val="28"/>
          <w:szCs w:val="28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El plan de implementaciones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finalizó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de acuerdo al cronograma esperado. El dia jueves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/06), se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deployaron 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los siguientes ítems:</w:t>
      </w:r>
    </w:p>
    <w:p w:rsidR="00000000" w:rsidDel="00000000" w:rsidP="00000000" w:rsidRDefault="00000000" w:rsidRPr="00000000" w14:paraId="0000003C">
      <w:pPr>
        <w:widowControl w:val="0"/>
        <w:spacing w:after="0" w:before="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heading=h.3pzsimksjb8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4520"/>
        </w:tabs>
        <w:spacing w:after="0" w:before="0" w:line="300" w:lineRule="auto"/>
        <w:ind w:left="3600" w:firstLine="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tabs>
          <w:tab w:val="left" w:pos="4520"/>
        </w:tabs>
        <w:spacing w:after="0" w:before="0" w:line="300" w:lineRule="auto"/>
        <w:ind w:left="2880" w:hanging="360"/>
        <w:rPr>
          <w:rFonts w:ascii="Open Sans" w:cs="Open Sans" w:eastAsia="Open Sans" w:hAnsi="Open Sans"/>
          <w:color w:val="43434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6"/>
          <w:szCs w:val="26"/>
          <w:rtl w:val="0"/>
        </w:rPr>
        <w:t xml:space="preserve">Api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tabs>
          <w:tab w:val="left" w:pos="4520"/>
        </w:tabs>
        <w:spacing w:after="0" w:before="0" w:line="300" w:lineRule="auto"/>
        <w:ind w:left="3600" w:hanging="360"/>
        <w:rPr>
          <w:rFonts w:ascii="Open Sans" w:cs="Open Sans" w:eastAsia="Open Sans" w:hAnsi="Open Sans"/>
          <w:color w:val="43434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Finalizada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tabs>
          <w:tab w:val="left" w:pos="4520"/>
        </w:tabs>
        <w:spacing w:after="0" w:before="0" w:line="300" w:lineRule="auto"/>
        <w:ind w:left="288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Mobile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tabs>
          <w:tab w:val="left" w:pos="4520"/>
        </w:tabs>
        <w:spacing w:after="0" w:before="0" w:line="300" w:lineRule="auto"/>
        <w:ind w:left="360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Actividad para continuar inventarios empezados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tabs>
          <w:tab w:val="left" w:pos="4520"/>
        </w:tabs>
        <w:spacing w:after="0" w:before="0" w:line="300" w:lineRule="auto"/>
        <w:ind w:left="360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Finalizada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tabs>
          <w:tab w:val="left" w:pos="4520"/>
        </w:tabs>
        <w:spacing w:after="0" w:before="0" w:line="300" w:lineRule="auto"/>
        <w:ind w:left="288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Web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tabs>
          <w:tab w:val="left" w:pos="4520"/>
        </w:tabs>
        <w:spacing w:after="0" w:before="0" w:line="300" w:lineRule="auto"/>
        <w:ind w:left="360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Pantalla gestión de documentos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tabs>
          <w:tab w:val="left" w:pos="4520"/>
        </w:tabs>
        <w:spacing w:after="0" w:before="0" w:line="300" w:lineRule="auto"/>
        <w:ind w:left="3600" w:hanging="360"/>
        <w:rPr>
          <w:rFonts w:ascii="Open Sans" w:cs="Open Sans" w:eastAsia="Open Sans" w:hAnsi="Open Sans"/>
          <w:color w:val="434343"/>
          <w:sz w:val="22"/>
          <w:szCs w:val="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Estadísticas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tabs>
          <w:tab w:val="left" w:pos="4520"/>
        </w:tabs>
        <w:spacing w:after="0" w:before="0" w:line="300" w:lineRule="auto"/>
        <w:ind w:left="360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Finalizada</w:t>
      </w:r>
    </w:p>
    <w:p w:rsidR="00000000" w:rsidDel="00000000" w:rsidP="00000000" w:rsidRDefault="00000000" w:rsidRPr="00000000" w14:paraId="00000047">
      <w:pPr>
        <w:tabs>
          <w:tab w:val="left" w:pos="4520"/>
        </w:tabs>
        <w:spacing w:after="0" w:before="0" w:line="300" w:lineRule="auto"/>
        <w:ind w:left="3600" w:firstLine="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4520"/>
        </w:tabs>
        <w:spacing w:after="0" w:before="0" w:line="300" w:lineRule="auto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before="0" w:line="276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3dy6vkm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mismo jueves 18/06, realizamos una demo final al cliente en la que participaron el responsable del proyecto (Adrián Cucci) y un operario por el lado de Cencosud, y el equipo de Narrow Hawk completo.</w:t>
      </w:r>
    </w:p>
    <w:tbl>
      <w:tblPr>
        <w:tblStyle w:val="Table9"/>
        <w:tblW w:w="108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860"/>
        <w:tblGridChange w:id="0">
          <w:tblGrid>
            <w:gridCol w:w="10860"/>
          </w:tblGrid>
        </w:tblGridChange>
      </w:tblGrid>
      <w:tr>
        <w:trPr>
          <w:trHeight w:val="75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4A">
            <w:pPr>
              <w:spacing w:after="0" w:before="0" w:lineRule="auto"/>
              <w:rPr/>
            </w:pPr>
            <w:bookmarkStart w:colFirst="0" w:colLast="0" w:name="_heading=h.tyjcwt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bookmarkStart w:colFirst="0" w:colLast="0" w:name="_heading=h.v6xarj5ld6zp" w:id="7"/>
            <w:bookmarkEnd w:id="7"/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Conformidad del cliente</w:t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spacing w:after="0" w:before="0" w:line="276" w:lineRule="auto"/>
        <w:rPr>
          <w:rFonts w:ascii="Calibri" w:cs="Calibri" w:eastAsia="Calibri" w:hAnsi="Calibri"/>
          <w:b w:val="1"/>
          <w:smallCaps w:val="1"/>
          <w:color w:val="006666"/>
          <w:sz w:val="36"/>
          <w:szCs w:val="36"/>
        </w:rPr>
      </w:pPr>
      <w:bookmarkStart w:colFirst="0" w:colLast="0" w:name="_heading=h.3dy6vkm" w:id="5"/>
      <w:bookmarkEnd w:id="5"/>
      <w:r w:rsidDel="00000000" w:rsidR="00000000" w:rsidRPr="00000000">
        <w:rPr>
          <w:rFonts w:ascii="Calibri" w:cs="Calibri" w:eastAsia="Calibri" w:hAnsi="Calibri"/>
          <w:b w:val="1"/>
          <w:smallCaps w:val="1"/>
          <w:color w:val="006666"/>
          <w:sz w:val="36"/>
          <w:szCs w:val="36"/>
        </w:rPr>
        <w:drawing>
          <wp:inline distB="114300" distT="114300" distL="114300" distR="114300">
            <wp:extent cx="7102800" cy="2095500"/>
            <wp:effectExtent b="0" l="0" r="0" t="0"/>
            <wp:docPr id="105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before="0" w:line="276" w:lineRule="auto"/>
        <w:rPr>
          <w:rFonts w:ascii="Calibri" w:cs="Calibri" w:eastAsia="Calibri" w:hAnsi="Calibri"/>
          <w:b w:val="1"/>
          <w:smallCaps w:val="1"/>
          <w:color w:val="006666"/>
          <w:sz w:val="36"/>
          <w:szCs w:val="36"/>
        </w:rPr>
      </w:pPr>
      <w:bookmarkStart w:colFirst="0" w:colLast="0" w:name="_heading=h.kvx8x7wg8163" w:id="8"/>
      <w:bookmarkEnd w:id="8"/>
      <w:r w:rsidDel="00000000" w:rsidR="00000000" w:rsidRPr="00000000">
        <w:rPr>
          <w:rFonts w:ascii="Calibri" w:cs="Calibri" w:eastAsia="Calibri" w:hAnsi="Calibri"/>
          <w:b w:val="1"/>
          <w:smallCaps w:val="1"/>
          <w:color w:val="006666"/>
          <w:sz w:val="36"/>
          <w:szCs w:val="36"/>
        </w:rPr>
        <w:drawing>
          <wp:inline distB="114300" distT="114300" distL="114300" distR="114300">
            <wp:extent cx="7102800" cy="1511300"/>
            <wp:effectExtent b="0" l="0" r="0" t="0"/>
            <wp:docPr id="10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6838" w:w="11906"/>
      <w:pgMar w:bottom="360" w:top="360" w:left="360" w:right="360" w:header="86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color="622423" w:space="1" w:sz="24" w:val="single"/>
      </w:pBdr>
      <w:tabs>
        <w:tab w:val="center" w:pos="4252"/>
        <w:tab w:val="right" w:pos="8504"/>
      </w:tabs>
      <w:spacing w:after="0" w:before="0" w:lineRule="auto"/>
      <w:rPr>
        <w:vertAlign w:val="baseline"/>
      </w:rPr>
    </w:pPr>
    <w:r w:rsidDel="00000000" w:rsidR="00000000" w:rsidRPr="00000000">
      <w:rPr>
        <w:rFonts w:ascii="Cambria" w:cs="Cambria" w:eastAsia="Cambria" w:hAnsi="Cambria"/>
        <w:sz w:val="22"/>
        <w:szCs w:val="22"/>
        <w:vertAlign w:val="baseline"/>
        <w:rtl w:val="0"/>
      </w:rPr>
      <w:t xml:space="preserve">Narrow Hawk Página </w:t>
    </w:r>
    <w:r w:rsidDel="00000000" w:rsidR="00000000" w:rsidRPr="00000000">
      <w:rPr>
        <w:rFonts w:ascii="Calibri" w:cs="Calibri" w:eastAsia="Calibri" w:hAnsi="Calibri"/>
        <w:sz w:val="22"/>
        <w:szCs w:val="22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color="622423" w:space="1" w:sz="24" w:val="single"/>
      </w:pBdr>
      <w:tabs>
        <w:tab w:val="center" w:pos="4252"/>
        <w:tab w:val="right" w:pos="8504"/>
      </w:tabs>
      <w:spacing w:after="0" w:before="0" w:lineRule="auto"/>
      <w:rPr>
        <w:vertAlign w:val="baseline"/>
      </w:rPr>
    </w:pPr>
    <w:r w:rsidDel="00000000" w:rsidR="00000000" w:rsidRPr="00000000">
      <w:rPr>
        <w:rFonts w:ascii="Cambria" w:cs="Cambria" w:eastAsia="Cambria" w:hAnsi="Cambria"/>
        <w:sz w:val="22"/>
        <w:szCs w:val="22"/>
        <w:vertAlign w:val="baseline"/>
        <w:rtl w:val="0"/>
      </w:rPr>
      <w:t xml:space="preserve">Narrow Hawk Página </w:t>
    </w:r>
    <w:r w:rsidDel="00000000" w:rsidR="00000000" w:rsidRPr="00000000">
      <w:rPr>
        <w:rFonts w:ascii="Calibri" w:cs="Calibri" w:eastAsia="Calibri" w:hAnsi="Calibri"/>
        <w:sz w:val="22"/>
        <w:szCs w:val="22"/>
        <w:vertAlign w:val="baseline"/>
        <w:rtl w:val="0"/>
      </w:rPr>
      <w:t xml:space="preserve">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shd w:fill="ffffff" w:val="clear"/>
      <w:spacing w:after="160" w:before="0" w:lineRule="auto"/>
      <w:jc w:val="both"/>
      <w:rPr>
        <w:color w:val="000000"/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820420" cy="532765"/>
          <wp:effectExtent b="0" l="0" r="0" t="0"/>
          <wp:docPr id="1048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0420" cy="5327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shd w:fill="ffffff" w:val="clear"/>
      <w:spacing w:after="160" w:before="0" w:lineRule="auto"/>
      <w:jc w:val="both"/>
      <w:rPr>
        <w:color w:val="000000"/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820420" cy="532765"/>
          <wp:effectExtent b="0" l="0" r="0" t="0"/>
          <wp:docPr id="1047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0420" cy="5327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lang w:val="es-E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0" w:lineRule="auto"/>
    </w:pPr>
    <w:rPr>
      <w:rFonts w:ascii="Libre Franklin Medium" w:cs="Libre Franklin Medium" w:eastAsia="Libre Franklin Medium" w:hAnsi="Libre Franklin Medium"/>
      <w:b w:val="1"/>
      <w:smallCaps w:val="1"/>
      <w:color w:val="00666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smallCaps w:val="1"/>
      <w:color w:val="ffffff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b w:val="1"/>
      <w:i w:val="1"/>
      <w:color w:val="654c16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b w:val="1"/>
      <w:i w:val="1"/>
      <w:color w:val="504a36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b w:val="1"/>
      <w:color w:val="726fce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color w:val="577188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160" w:before="400" w:lineRule="auto"/>
      <w:jc w:val="center"/>
    </w:pPr>
    <w:rPr>
      <w:rFonts w:ascii="Libre Franklin Medium" w:cs="Libre Franklin Medium" w:eastAsia="Libre Franklin Medium" w:hAnsi="Libre Franklin Medium"/>
      <w:smallCaps w:val="1"/>
      <w:color w:val="006666"/>
      <w:sz w:val="64"/>
      <w:szCs w:val="6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0" w:lineRule="auto"/>
    </w:pPr>
    <w:rPr>
      <w:rFonts w:ascii="Libre Franklin Medium" w:cs="Libre Franklin Medium" w:eastAsia="Libre Franklin Medium" w:hAnsi="Libre Franklin Medium"/>
      <w:b w:val="1"/>
      <w:smallCaps w:val="1"/>
      <w:color w:val="00666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smallCaps w:val="1"/>
      <w:color w:val="ffffff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b w:val="1"/>
      <w:i w:val="1"/>
      <w:color w:val="654c16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b w:val="1"/>
      <w:i w:val="1"/>
      <w:color w:val="504a36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b w:val="1"/>
      <w:color w:val="726fce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color w:val="577188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160" w:before="400" w:lineRule="auto"/>
      <w:jc w:val="center"/>
    </w:pPr>
    <w:rPr>
      <w:rFonts w:ascii="Libre Franklin Medium" w:cs="Libre Franklin Medium" w:eastAsia="Libre Franklin Medium" w:hAnsi="Libre Franklin Medium"/>
      <w:smallCaps w:val="1"/>
      <w:color w:val="006666"/>
      <w:sz w:val="64"/>
      <w:szCs w:val="6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suppressAutoHyphens w:val="1"/>
      <w:spacing w:after="60" w:before="0" w:line="1" w:lineRule="atLeast"/>
      <w:ind w:leftChars="-1" w:rightChars="0" w:firstLineChars="-1"/>
      <w:textDirection w:val="btLr"/>
      <w:textAlignment w:val="top"/>
      <w:outlineLvl w:val="0"/>
    </w:pPr>
    <w:rPr>
      <w:rFonts w:ascii="Libre Franklin Medium" w:cs="Libre Franklin Medium" w:eastAsia="Libre Franklin Medium" w:hAnsi="Libre Franklin Medium"/>
      <w:b w:val="1"/>
      <w:smallCaps w:val="1"/>
      <w:color w:val="006666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0" w:line="1" w:lineRule="atLeast"/>
      <w:ind w:leftChars="-1" w:rightChars="0" w:firstLineChars="-1"/>
      <w:textDirection w:val="btLr"/>
      <w:textAlignment w:val="top"/>
      <w:outlineLvl w:val="1"/>
    </w:pPr>
    <w:rPr>
      <w:smallCaps w:val="1"/>
      <w:color w:val="ffffff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0" w:line="1" w:lineRule="atLeast"/>
      <w:ind w:leftChars="-1" w:rightChars="0" w:firstLineChars="-1"/>
      <w:textDirection w:val="btLr"/>
      <w:textAlignment w:val="top"/>
      <w:outlineLvl w:val="2"/>
    </w:pPr>
    <w:rPr>
      <w:rFonts w:ascii="Libre Franklin Medium" w:cs="Libre Franklin Medium" w:eastAsia="Libre Franklin Medium" w:hAnsi="Libre Franklin Medium"/>
      <w:b w:val="1"/>
      <w:i w:val="1"/>
      <w:color w:val="654c16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0" w:line="1" w:lineRule="atLeast"/>
      <w:ind w:leftChars="-1" w:rightChars="0" w:firstLineChars="-1"/>
      <w:textDirection w:val="btLr"/>
      <w:textAlignment w:val="top"/>
      <w:outlineLvl w:val="3"/>
    </w:pPr>
    <w:rPr>
      <w:rFonts w:ascii="Libre Franklin Medium" w:cs="Libre Franklin Medium" w:eastAsia="Libre Franklin Medium" w:hAnsi="Libre Franklin Medium"/>
      <w:b w:val="1"/>
      <w:i w:val="1"/>
      <w:color w:val="504a36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0" w:line="1" w:lineRule="atLeast"/>
      <w:ind w:leftChars="-1" w:rightChars="0" w:firstLineChars="-1"/>
      <w:textDirection w:val="btLr"/>
      <w:textAlignment w:val="top"/>
      <w:outlineLvl w:val="4"/>
    </w:pPr>
    <w:rPr>
      <w:rFonts w:ascii="Libre Franklin Medium" w:cs="Libre Franklin Medium" w:eastAsia="Libre Franklin Medium" w:hAnsi="Libre Franklin Medium"/>
      <w:b w:val="1"/>
      <w:color w:val="726fce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0" w:line="1" w:lineRule="atLeast"/>
      <w:ind w:leftChars="-1" w:rightChars="0" w:firstLineChars="-1"/>
      <w:textDirection w:val="btLr"/>
      <w:textAlignment w:val="top"/>
      <w:outlineLvl w:val="5"/>
    </w:pPr>
    <w:rPr>
      <w:rFonts w:ascii="Libre Franklin Medium" w:cs="Libre Franklin Medium" w:eastAsia="Libre Franklin Medium" w:hAnsi="Libre Franklin Medium"/>
      <w:color w:val="577188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160" w:before="4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re Franklin Medium" w:cs="Libre Franklin Medium" w:eastAsia="Libre Franklin Medium" w:hAnsi="Libre Franklin Medium"/>
      <w:smallCaps w:val="1"/>
      <w:color w:val="006666"/>
      <w:w w:val="100"/>
      <w:position w:val="-1"/>
      <w:sz w:val="64"/>
      <w:szCs w:val="64"/>
      <w:effect w:val="none"/>
      <w:vertAlign w:val="baseline"/>
      <w:cs w:val="0"/>
      <w:em w:val="none"/>
      <w:lang w:bidi="ar-SA" w:eastAsia="en-US" w:val="es-E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color w:val="5a5a5a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0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2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3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4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5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6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7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8">
    <w:name w:val=""/>
    <w:basedOn w:val="TableNormal"/>
    <w:next w:val="8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8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9">
    <w:name w:val=""/>
    <w:basedOn w:val="TableNormal"/>
    <w:next w:val="9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9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0">
    <w:name w:val=""/>
    <w:basedOn w:val="TableNormal"/>
    <w:next w:val="10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0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1">
    <w:name w:val=""/>
    <w:basedOn w:val="TableNormal"/>
    <w:next w:val="11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1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2">
    <w:name w:val=""/>
    <w:basedOn w:val="TableNormal"/>
    <w:next w:val="12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2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3">
    <w:name w:val=""/>
    <w:basedOn w:val="TableNormal"/>
    <w:next w:val="13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3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4">
    <w:name w:val=""/>
    <w:basedOn w:val="TableNormal"/>
    <w:next w:val="14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4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5">
    <w:name w:val=""/>
    <w:basedOn w:val="TableNormal"/>
    <w:next w:val="15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5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6">
    <w:name w:val=""/>
    <w:basedOn w:val="TableNormal"/>
    <w:next w:val="16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6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40" w:before="40" w:lineRule="auto"/>
    </w:pPr>
    <w:rPr>
      <w:color w:val="5a5a5a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40" w:before="40" w:lineRule="auto"/>
    </w:pPr>
    <w:rPr>
      <w:color w:val="5a5a5a"/>
      <w:vertAlign w:val="baseline"/>
    </w:rPr>
  </w:style>
  <w:style w:type="table" w:styleId="Table1">
    <w:basedOn w:val="TableNormal"/>
    <w:pPr>
      <w:spacing w:after="0" w:lineRule="auto"/>
    </w:pPr>
    <w:rPr>
      <w:color w:val="ffffff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Rule="auto"/>
    </w:pPr>
    <w:rPr>
      <w:color w:val="ffffff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Rule="auto"/>
    </w:pPr>
    <w:rPr>
      <w:color w:val="ffffff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Rule="auto"/>
    </w:pPr>
    <w:rPr>
      <w:color w:val="ffffff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Rule="auto"/>
    </w:pPr>
    <w:rPr>
      <w:color w:val="ffffff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Rule="auto"/>
    </w:pPr>
    <w:rPr>
      <w:color w:val="ffffff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Rule="auto"/>
    </w:pPr>
    <w:rPr>
      <w:color w:val="ffffff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Rule="auto"/>
    </w:pPr>
    <w:rPr>
      <w:color w:val="ffffff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Rule="auto"/>
    </w:pPr>
    <w:rPr>
      <w:color w:val="ffffff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ocs.google.com/document/d/1gxf4F7e_jhf3OP0o8CaNt0trX-2XC_YdiXgEGxb2P4s/edit#bookmark=id.63k0ozwwh8pz" TargetMode="External"/><Relationship Id="rId22" Type="http://schemas.openxmlformats.org/officeDocument/2006/relationships/footer" Target="footer2.xml"/><Relationship Id="rId10" Type="http://schemas.openxmlformats.org/officeDocument/2006/relationships/image" Target="media/image3.png"/><Relationship Id="rId21" Type="http://schemas.openxmlformats.org/officeDocument/2006/relationships/footer" Target="footer3.xml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hyperlink" Target="https://docs.google.com/document/d/1gxf4F7e_jhf3OP0o8CaNt0trX-2XC_YdiXgEGxb2P4s/edit#bookmark=id.ec9li035dg5g" TargetMode="External"/><Relationship Id="rId17" Type="http://schemas.openxmlformats.org/officeDocument/2006/relationships/header" Target="header2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ibreFranklinMedium-regular.ttf"/><Relationship Id="rId6" Type="http://schemas.openxmlformats.org/officeDocument/2006/relationships/font" Target="fonts/LibreFranklinMedium-bold.ttf"/><Relationship Id="rId7" Type="http://schemas.openxmlformats.org/officeDocument/2006/relationships/font" Target="fonts/LibreFranklinMedium-italic.ttf"/><Relationship Id="rId8" Type="http://schemas.openxmlformats.org/officeDocument/2006/relationships/font" Target="fonts/LibreFranklin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gCLkDi7v/v8X4vo5meYSv+h6iA==">AMUW2mWjn6wSisXVsMOyDjiLqPV+RPYPP2cnvyJDI+u8KiPlYeBRGEZK2mt0v7T64OkNM51TV4ETb44PP2L1om6i03wX3OUFnRGoJ2nDebu8dn27mU4m3HpzETBe8FbS1WPrtHkg0QWTzqEK+Ek1YCxF35bzoiqf1rFy4PscTAcRy86Mh0/HDugT5RRV3tHiPMkQr6UGeKKYUw0BO4q3z5qU8ujmipyrPQfhjhi48J17SuQmd3Rb3gLNGvi/oAVEKUb/7Dz8mr+c4xt4PIDYA6FsnDzrxRfVtrbMweXM1sGuRehJ7mUzUdBV7gBpSrX7figY8+lOiU6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2020-06-08T21:33:00Z</dcterms:created>
  <dc:creator>Claudio Cesar Pellegri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