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135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40000" cy="13589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13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Pantalla inicial</w:t>
      </w:r>
    </w:p>
    <w:p w:rsidR="00000000" w:rsidDel="00000000" w:rsidP="00000000" w:rsidRDefault="00000000" w:rsidRPr="00000000" w14:paraId="00000003">
      <w:pPr>
        <w:ind w:left="0" w:hanging="135"/>
        <w:rPr/>
      </w:pPr>
      <w:r w:rsidDel="00000000" w:rsidR="00000000" w:rsidRPr="00000000">
        <w:rPr>
          <w:rtl w:val="0"/>
        </w:rPr>
        <w:t xml:space="preserve">Según los permisos que tenga el usuario va a poder acceder al menú de: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inventarios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Estadísticas</w:t>
      </w:r>
    </w:p>
    <w:p w:rsidR="00000000" w:rsidDel="00000000" w:rsidP="00000000" w:rsidRDefault="00000000" w:rsidRPr="00000000" w14:paraId="00000007">
      <w:pPr>
        <w:ind w:left="0" w:hanging="135"/>
        <w:rPr/>
      </w:pPr>
      <w:r w:rsidDel="00000000" w:rsidR="00000000" w:rsidRPr="00000000">
        <w:rPr/>
        <w:drawing>
          <wp:inline distB="114300" distT="114300" distL="114300" distR="114300">
            <wp:extent cx="6400800" cy="20764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135"/>
        <w:rPr/>
      </w:pPr>
      <w:r w:rsidDel="00000000" w:rsidR="00000000" w:rsidRPr="00000000">
        <w:rPr>
          <w:rtl w:val="0"/>
        </w:rPr>
        <w:t xml:space="preserve">Clickeando en el icono en la esquina superior derecha se podrán ver datos del usuario logueado:</w:t>
      </w:r>
    </w:p>
    <w:p w:rsidR="00000000" w:rsidDel="00000000" w:rsidP="00000000" w:rsidRDefault="00000000" w:rsidRPr="00000000" w14:paraId="00000009">
      <w:pPr>
        <w:ind w:left="0"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1397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hanging="135"/>
        <w:rPr/>
      </w:pPr>
      <w:bookmarkStart w:colFirst="0" w:colLast="0" w:name="_8v4gdjvtrbgy" w:id="0"/>
      <w:bookmarkEnd w:id="0"/>
      <w:r w:rsidDel="00000000" w:rsidR="00000000" w:rsidRPr="00000000">
        <w:rPr>
          <w:rtl w:val="0"/>
        </w:rPr>
        <w:t xml:space="preserve">Administrar inventario</w:t>
      </w:r>
    </w:p>
    <w:p w:rsidR="00000000" w:rsidDel="00000000" w:rsidP="00000000" w:rsidRDefault="00000000" w:rsidRPr="00000000" w14:paraId="0000000D">
      <w:pPr>
        <w:ind w:hanging="135"/>
        <w:rPr/>
      </w:pPr>
      <w:r w:rsidDel="00000000" w:rsidR="00000000" w:rsidRPr="00000000">
        <w:rPr>
          <w:rtl w:val="0"/>
        </w:rPr>
        <w:t xml:space="preserve">Se podrá filtrar por región, CC y fecha:</w:t>
      </w:r>
    </w:p>
    <w:p w:rsidR="00000000" w:rsidDel="00000000" w:rsidP="00000000" w:rsidRDefault="00000000" w:rsidRPr="00000000" w14:paraId="0000000E">
      <w:pPr>
        <w:ind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32766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135"/>
        <w:rPr/>
      </w:pPr>
      <w:r w:rsidDel="00000000" w:rsidR="00000000" w:rsidRPr="00000000">
        <w:rPr>
          <w:rtl w:val="0"/>
        </w:rPr>
        <w:t xml:space="preserve">Una vez filtrado se mostrarán los inventarios que correspondan.</w:t>
      </w:r>
    </w:p>
    <w:p w:rsidR="00000000" w:rsidDel="00000000" w:rsidP="00000000" w:rsidRDefault="00000000" w:rsidRPr="00000000" w14:paraId="00000010">
      <w:pPr>
        <w:ind w:hanging="135"/>
        <w:rPr/>
      </w:pPr>
      <w:r w:rsidDel="00000000" w:rsidR="00000000" w:rsidRPr="00000000">
        <w:rPr>
          <w:rtl w:val="0"/>
        </w:rPr>
        <w:t xml:space="preserve">Clickeando en el primer icono (lupa) se podrán ver todos los documentos que componen ese inventario.</w:t>
      </w:r>
    </w:p>
    <w:p w:rsidR="00000000" w:rsidDel="00000000" w:rsidP="00000000" w:rsidRDefault="00000000" w:rsidRPr="00000000" w14:paraId="00000011">
      <w:pPr>
        <w:ind w:hanging="135"/>
        <w:rPr/>
      </w:pPr>
      <w:r w:rsidDel="00000000" w:rsidR="00000000" w:rsidRPr="00000000">
        <w:rPr>
          <w:rtl w:val="0"/>
        </w:rPr>
        <w:t xml:space="preserve">Clickeando en el segundo icono (x) se podrá cancelar el inventario seleccionado</w:t>
      </w:r>
    </w:p>
    <w:p w:rsidR="00000000" w:rsidDel="00000000" w:rsidP="00000000" w:rsidRDefault="00000000" w:rsidRPr="00000000" w14:paraId="00000012">
      <w:pPr>
        <w:ind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135"/>
        <w:rPr/>
      </w:pPr>
      <w:r w:rsidDel="00000000" w:rsidR="00000000" w:rsidRPr="00000000">
        <w:rPr>
          <w:rtl w:val="0"/>
        </w:rPr>
        <w:t xml:space="preserve">Documentos del inventario seleccionado:</w:t>
      </w:r>
    </w:p>
    <w:p w:rsidR="00000000" w:rsidDel="00000000" w:rsidP="00000000" w:rsidRDefault="00000000" w:rsidRPr="00000000" w14:paraId="00000014">
      <w:pPr>
        <w:ind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2082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135"/>
        <w:rPr/>
      </w:pPr>
      <w:r w:rsidDel="00000000" w:rsidR="00000000" w:rsidRPr="00000000">
        <w:rPr>
          <w:rtl w:val="0"/>
        </w:rPr>
        <w:t xml:space="preserve">Se pueden visualizar muchos campos correspondientes al documento y se pueden realizar las siguientes acciones: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 detalle de documento (muestra las posiciones del documento)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Descargar documento (genera un archivo xls con todas las posiciones de dicho documento)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Asignar documento. Se le asigna el documento a un operario para que realice el conteo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Eliminar documento. Se podrá eliminar el documento seleccionado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Asignación de documento:</w:t>
      </w:r>
    </w:p>
    <w:p w:rsidR="00000000" w:rsidDel="00000000" w:rsidP="00000000" w:rsidRDefault="00000000" w:rsidRPr="00000000" w14:paraId="00000020">
      <w:pPr>
        <w:ind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180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hanging="135"/>
        <w:rPr/>
      </w:pPr>
      <w:r w:rsidDel="00000000" w:rsidR="00000000" w:rsidRPr="00000000">
        <w:rPr>
          <w:rtl w:val="0"/>
        </w:rPr>
        <w:t xml:space="preserve">Se busca por legajo al operario al que se le quiera asignar el documento seleccionado</w:t>
      </w:r>
    </w:p>
    <w:p w:rsidR="00000000" w:rsidDel="00000000" w:rsidP="00000000" w:rsidRDefault="00000000" w:rsidRPr="00000000" w14:paraId="00000022">
      <w:pPr>
        <w:ind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1485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hanging="135"/>
        <w:rPr/>
      </w:pPr>
      <w:r w:rsidDel="00000000" w:rsidR="00000000" w:rsidRPr="00000000">
        <w:rPr>
          <w:rtl w:val="0"/>
        </w:rPr>
        <w:t xml:space="preserve">En el caso que ese operario ya tenga un documento asignado se indicará como se muestra en la imagen anterior</w:t>
      </w:r>
    </w:p>
    <w:p w:rsidR="00000000" w:rsidDel="00000000" w:rsidP="00000000" w:rsidRDefault="00000000" w:rsidRPr="00000000" w14:paraId="00000025">
      <w:pPr>
        <w:ind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1460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1257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hanging="135"/>
        <w:rPr/>
      </w:pPr>
      <w:r w:rsidDel="00000000" w:rsidR="00000000" w:rsidRPr="00000000">
        <w:rPr>
          <w:rtl w:val="0"/>
        </w:rPr>
        <w:t xml:space="preserve">Se asigna el documento a algún operario que esté disponible y se refleja de la siguiente forma (en la columna asignado muestra el legajo asignado a ese operario)</w:t>
      </w:r>
    </w:p>
    <w:p w:rsidR="00000000" w:rsidDel="00000000" w:rsidP="00000000" w:rsidRDefault="00000000" w:rsidRPr="00000000" w14:paraId="0000002B">
      <w:pPr>
        <w:ind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135"/>
        <w:rPr/>
      </w:pPr>
      <w:r w:rsidDel="00000000" w:rsidR="00000000" w:rsidRPr="00000000">
        <w:rPr>
          <w:rtl w:val="0"/>
        </w:rPr>
        <w:t xml:space="preserve">Posiciones del documento:</w:t>
      </w:r>
    </w:p>
    <w:p w:rsidR="00000000" w:rsidDel="00000000" w:rsidP="00000000" w:rsidRDefault="00000000" w:rsidRPr="00000000" w14:paraId="0000002E">
      <w:pPr>
        <w:ind w:hanging="135"/>
        <w:rPr/>
      </w:pPr>
      <w:r w:rsidDel="00000000" w:rsidR="00000000" w:rsidRPr="00000000">
        <w:rPr>
          <w:rtl w:val="0"/>
        </w:rPr>
        <w:t xml:space="preserve">Listado en el cual se pueden visualizar las posiciones de un documento y toda vinculación con el conteo realizado por el operario. Se puede exportar el documento a excel</w:t>
      </w:r>
    </w:p>
    <w:p w:rsidR="00000000" w:rsidDel="00000000" w:rsidP="00000000" w:rsidRDefault="00000000" w:rsidRPr="00000000" w14:paraId="0000002F">
      <w:pPr>
        <w:ind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1244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hanging="13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hanging="135"/>
        <w:rPr>
          <w:b w:val="1"/>
        </w:rPr>
      </w:pPr>
      <w:bookmarkStart w:colFirst="0" w:colLast="0" w:name="_n4vbs2uedxlv" w:id="1"/>
      <w:bookmarkEnd w:id="1"/>
      <w:r w:rsidDel="00000000" w:rsidR="00000000" w:rsidRPr="00000000">
        <w:rPr>
          <w:rtl w:val="0"/>
        </w:rPr>
        <w:t xml:space="preserve">Importar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135"/>
        <w:rPr/>
      </w:pPr>
      <w:r w:rsidDel="00000000" w:rsidR="00000000" w:rsidRPr="00000000">
        <w:rPr>
          <w:rtl w:val="0"/>
        </w:rPr>
        <w:t xml:space="preserve">Desde esta pantalla se pueden importar inventarios en formato xls o xlsx a los distintos CC activos en las diferentes regiones.</w:t>
      </w:r>
    </w:p>
    <w:p w:rsidR="00000000" w:rsidDel="00000000" w:rsidP="00000000" w:rsidRDefault="00000000" w:rsidRPr="00000000" w14:paraId="00000035">
      <w:pPr>
        <w:ind w:left="0"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3213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135"/>
        <w:rPr/>
      </w:pPr>
      <w:r w:rsidDel="00000000" w:rsidR="00000000" w:rsidRPr="00000000">
        <w:rPr>
          <w:rtl w:val="0"/>
        </w:rPr>
        <w:t xml:space="preserve">En el caso que el centro de costo cuente con un inventario activo no dejará finalizar la operación</w:t>
      </w:r>
    </w:p>
    <w:p w:rsidR="00000000" w:rsidDel="00000000" w:rsidP="00000000" w:rsidRDefault="00000000" w:rsidRPr="00000000" w14:paraId="00000039">
      <w:pPr>
        <w:ind w:left="0"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30861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33147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hanging="135"/>
        <w:rPr/>
      </w:pPr>
      <w:r w:rsidDel="00000000" w:rsidR="00000000" w:rsidRPr="00000000">
        <w:rPr>
          <w:rtl w:val="0"/>
        </w:rPr>
        <w:t xml:space="preserve">En el caso de que el centro de costo no cuente con inventarios activos, se le informará al usuario que la importación fue exitosa.</w:t>
      </w:r>
    </w:p>
    <w:p w:rsidR="00000000" w:rsidDel="00000000" w:rsidP="00000000" w:rsidRDefault="00000000" w:rsidRPr="00000000" w14:paraId="0000003F">
      <w:pPr>
        <w:pStyle w:val="Heading2"/>
        <w:ind w:hanging="135"/>
        <w:rPr>
          <w:b w:val="1"/>
        </w:rPr>
      </w:pPr>
      <w:bookmarkStart w:colFirst="0" w:colLast="0" w:name="_9tf88zernnwb" w:id="2"/>
      <w:bookmarkEnd w:id="2"/>
      <w:r w:rsidDel="00000000" w:rsidR="00000000" w:rsidRPr="00000000">
        <w:rPr>
          <w:rtl w:val="0"/>
        </w:rPr>
        <w:t xml:space="preserve">Estadísticas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hanging="135"/>
        <w:rPr>
          <w:b w:val="1"/>
        </w:rPr>
      </w:pPr>
      <w:r w:rsidDel="00000000" w:rsidR="00000000" w:rsidRPr="00000000">
        <w:rPr>
          <w:rtl w:val="0"/>
        </w:rPr>
        <w:t xml:space="preserve">Se podrán filtrar inventarios por región,CC y fecha.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1651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hanging="135"/>
        <w:rPr/>
      </w:pPr>
      <w:r w:rsidDel="00000000" w:rsidR="00000000" w:rsidRPr="00000000">
        <w:rPr>
          <w:rtl w:val="0"/>
        </w:rPr>
        <w:t xml:space="preserve">Una vez seleccionado un inventario se podrá ver un detalle de todas las estadísticas </w:t>
      </w:r>
    </w:p>
    <w:p w:rsidR="00000000" w:rsidDel="00000000" w:rsidP="00000000" w:rsidRDefault="00000000" w:rsidRPr="00000000" w14:paraId="00000044">
      <w:pPr>
        <w:ind w:left="0" w:hanging="135"/>
        <w:rPr/>
      </w:pPr>
      <w:r w:rsidDel="00000000" w:rsidR="00000000" w:rsidRPr="00000000">
        <w:rPr/>
        <w:drawing>
          <wp:inline distB="114300" distT="114300" distL="114300" distR="114300">
            <wp:extent cx="6840000" cy="2717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133.8582677165355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