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5A9BD17A" w14:textId="072EFD63" w:rsidR="00B80905" w:rsidRDefault="004D3520" w:rsidP="00B80905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315D77B" wp14:editId="2A8A175A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737B0D" w14:textId="50475142" w:rsidR="0033085E" w:rsidRDefault="0033085E" w:rsidP="0033085E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5A1220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>.0</w:t>
                                </w:r>
                              </w:p>
                              <w:p w14:paraId="79447ABC" w14:textId="27279815" w:rsidR="0033085E" w:rsidRDefault="0033085E" w:rsidP="0033085E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5A1220">
                                  <w:rPr>
                                    <w:sz w:val="20"/>
                                    <w:szCs w:val="20"/>
                                  </w:rPr>
                                  <w:t>May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FB60BD" w:rsidRPr="00FB60BD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77776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933E045" w14:textId="7C1D8A13" w:rsidR="004D3520" w:rsidRDefault="004D3520" w:rsidP="004D3520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77776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362F8C30" w14:textId="77777777" w:rsidR="004D3520" w:rsidRDefault="004D3520" w:rsidP="004D3520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15D7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50737B0D" w14:textId="50475142" w:rsidR="0033085E" w:rsidRDefault="0033085E" w:rsidP="0033085E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5A1220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>.0</w:t>
                          </w:r>
                        </w:p>
                        <w:p w14:paraId="79447ABC" w14:textId="27279815" w:rsidR="0033085E" w:rsidRDefault="0033085E" w:rsidP="0033085E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5A1220">
                            <w:rPr>
                              <w:sz w:val="20"/>
                              <w:szCs w:val="20"/>
                            </w:rPr>
                            <w:t>May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FB60BD" w:rsidRPr="00FB60BD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77776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933E045" w14:textId="7C1D8A13" w:rsidR="004D3520" w:rsidRDefault="004D3520" w:rsidP="004D3520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77776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362F8C30" w14:textId="77777777" w:rsidR="004D3520" w:rsidRDefault="004D3520" w:rsidP="004D3520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056522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62A784E" wp14:editId="2231B563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558D1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752" behindDoc="0" locked="0" layoutInCell="1" allowOverlap="1" wp14:anchorId="363FBC60" wp14:editId="4E6F7719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A7C25A" w14:textId="109CF48E" w:rsidR="00B80905" w:rsidRDefault="006A4509" w:rsidP="00B80905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ORDER CANCELLATION</w:t>
                                </w:r>
                                <w:r w:rsidR="00B8090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67D7DB79" w14:textId="77777777" w:rsidR="00B80905" w:rsidRDefault="00B80905" w:rsidP="00B80905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3FBC60" id="Text Box 234" o:spid="_x0000_s1027" type="#_x0000_t202" style="position:absolute;margin-left:73.35pt;margin-top:94.15pt;width:393.5pt;height:60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3DA7C25A" w14:textId="109CF48E" w:rsidR="00B80905" w:rsidRDefault="006A4509" w:rsidP="00B80905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ORDER CANCELLATION</w:t>
                          </w:r>
                          <w:r w:rsidR="00B80905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67D7DB79" w14:textId="77777777" w:rsidR="00B80905" w:rsidRDefault="00B80905" w:rsidP="00B80905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704" behindDoc="0" locked="0" layoutInCell="1" allowOverlap="1" wp14:anchorId="79662501" wp14:editId="5AF46683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C10176C" id="Group 37" o:spid="_x0000_s1026" style="position:absolute;margin-left:52.5pt;margin-top:163.5pt;width:394.65pt;height:392.5pt;z-index:25165670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B8090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5EA68B6D" wp14:editId="36A76578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1B05E" w14:textId="77777777" w:rsidR="00B80905" w:rsidRDefault="00B80905" w:rsidP="00B8090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9212AF" w14:textId="77777777" w:rsidR="00B80905" w:rsidRDefault="00B80905" w:rsidP="00B80905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A68B6D" id="Group 36" o:spid="_x0000_s1028" style="position:absolute;margin-left:24.2pt;margin-top:38.35pt;width:367.5pt;height:102.05pt;z-index:25165772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2561B05E" w14:textId="77777777" w:rsidR="00B80905" w:rsidRDefault="00B80905" w:rsidP="00B80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99212AF" w14:textId="77777777" w:rsidR="00B80905" w:rsidRDefault="00B80905" w:rsidP="00B80905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B80905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1438261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C01EAC" w14:textId="418BCA52" w:rsidR="00A71FB0" w:rsidRPr="00F71F01" w:rsidRDefault="00A71FB0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F71F01">
            <w:rPr>
              <w:rFonts w:ascii="Arial" w:hAnsi="Arial" w:cs="Arial"/>
              <w:sz w:val="28"/>
              <w:szCs w:val="28"/>
            </w:rPr>
            <w:t>Contents</w:t>
          </w:r>
        </w:p>
        <w:p w14:paraId="2A7AD1A5" w14:textId="745CB541" w:rsidR="0077776C" w:rsidRDefault="00A71FB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F71F01">
            <w:rPr>
              <w:rFonts w:ascii="Arial" w:hAnsi="Arial" w:cs="Arial"/>
              <w:sz w:val="20"/>
              <w:szCs w:val="20"/>
            </w:rPr>
            <w:fldChar w:fldCharType="begin"/>
          </w:r>
          <w:r w:rsidRPr="00F71F01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F71F01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21569674" w:history="1">
            <w:r w:rsidR="0077776C"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77776C"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77776C"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Order Cancellation Integration</w:t>
            </w:r>
            <w:r w:rsidR="0077776C">
              <w:rPr>
                <w:noProof/>
                <w:webHidden/>
              </w:rPr>
              <w:tab/>
            </w:r>
            <w:r w:rsidR="0077776C">
              <w:rPr>
                <w:noProof/>
                <w:webHidden/>
              </w:rPr>
              <w:fldChar w:fldCharType="begin"/>
            </w:r>
            <w:r w:rsidR="0077776C">
              <w:rPr>
                <w:noProof/>
                <w:webHidden/>
              </w:rPr>
              <w:instrText xml:space="preserve"> PAGEREF _Toc221569674 \h </w:instrText>
            </w:r>
            <w:r w:rsidR="0077776C">
              <w:rPr>
                <w:noProof/>
                <w:webHidden/>
              </w:rPr>
            </w:r>
            <w:r w:rsidR="0077776C">
              <w:rPr>
                <w:noProof/>
                <w:webHidden/>
              </w:rPr>
              <w:fldChar w:fldCharType="separate"/>
            </w:r>
            <w:r w:rsidR="0077776C">
              <w:rPr>
                <w:noProof/>
                <w:webHidden/>
              </w:rPr>
              <w:t>2</w:t>
            </w:r>
            <w:r w:rsidR="0077776C">
              <w:rPr>
                <w:noProof/>
                <w:webHidden/>
              </w:rPr>
              <w:fldChar w:fldCharType="end"/>
            </w:r>
          </w:hyperlink>
        </w:p>
        <w:p w14:paraId="44C9814E" w14:textId="2B0D7381" w:rsidR="0077776C" w:rsidRDefault="0077776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5" w:history="1">
            <w:r w:rsidRPr="00706C38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eShopWorld Order Cancellation (ESW =&gt; SFCC)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696D" w14:textId="414E982A" w:rsidR="0077776C" w:rsidRDefault="0077776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6" w:history="1">
            <w:r w:rsidRPr="00706C38">
              <w:rPr>
                <w:rStyle w:val="Hyperlink"/>
                <w:rFonts w:ascii="Arial" w:hAnsi="Arial" w:cs="Arial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ESW Webhooks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3724" w14:textId="7B3FD2F8" w:rsidR="0077776C" w:rsidRDefault="0077776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7" w:history="1">
            <w:r w:rsidRPr="00706C38">
              <w:rPr>
                <w:rStyle w:val="Hyperlink"/>
                <w:rFonts w:ascii="Arial" w:hAnsi="Arial" w:cs="Arial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Workflow to Cancel Order in SFCC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30EE" w14:textId="7F575D7E" w:rsidR="0077776C" w:rsidRDefault="0077776C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8" w:history="1">
            <w:r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b/>
                <w:bCs/>
                <w:noProof/>
              </w:rPr>
              <w:t>Order Cancellation Integration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D910" w14:textId="0D2C44A4" w:rsidR="0077776C" w:rsidRDefault="0077776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79" w:history="1">
            <w:r w:rsidRPr="00706C38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Import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1E9E" w14:textId="41C5BD82" w:rsidR="0077776C" w:rsidRDefault="0077776C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80" w:history="1">
            <w:r w:rsidRPr="00706C38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rFonts w:ascii="Arial" w:hAnsi="Arial" w:cs="Arial"/>
                <w:noProof/>
              </w:rPr>
              <w:t>eswRetailerOrderStatus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6B23" w14:textId="66D1DCDD" w:rsidR="0077776C" w:rsidRDefault="0077776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1569681" w:history="1">
            <w:r w:rsidRPr="00706C38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706C38">
              <w:rPr>
                <w:rStyle w:val="Hyperlink"/>
                <w:noProof/>
              </w:rPr>
              <w:t>Job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8EB7" w14:textId="29C21274" w:rsidR="00A71FB0" w:rsidRDefault="00A71FB0">
          <w:r w:rsidRPr="00F71F0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23CA657" w14:textId="2741BF7A" w:rsidR="00836A6B" w:rsidRDefault="00836A6B">
      <w:pPr>
        <w:rPr>
          <w:rFonts w:ascii="Arial" w:hAnsi="Arial" w:cs="Arial"/>
          <w:sz w:val="24"/>
          <w:szCs w:val="24"/>
        </w:rPr>
      </w:pPr>
    </w:p>
    <w:p w14:paraId="205B7B92" w14:textId="70A0581E" w:rsidR="009868C9" w:rsidRDefault="009868C9">
      <w:pPr>
        <w:rPr>
          <w:rFonts w:ascii="Arial" w:hAnsi="Arial" w:cs="Arial"/>
          <w:sz w:val="24"/>
          <w:szCs w:val="24"/>
        </w:rPr>
      </w:pPr>
    </w:p>
    <w:p w14:paraId="52616D0F" w14:textId="7EA1C385" w:rsidR="009868C9" w:rsidRDefault="009868C9">
      <w:pPr>
        <w:rPr>
          <w:rFonts w:ascii="Arial" w:hAnsi="Arial" w:cs="Arial"/>
          <w:sz w:val="24"/>
          <w:szCs w:val="24"/>
        </w:rPr>
      </w:pPr>
    </w:p>
    <w:p w14:paraId="1ED6B4D0" w14:textId="2DE34DD4" w:rsidR="009868C9" w:rsidRDefault="009868C9">
      <w:pPr>
        <w:rPr>
          <w:rFonts w:ascii="Arial" w:hAnsi="Arial" w:cs="Arial"/>
          <w:sz w:val="24"/>
          <w:szCs w:val="24"/>
        </w:rPr>
      </w:pPr>
    </w:p>
    <w:p w14:paraId="042D95B0" w14:textId="63D421FB" w:rsidR="009868C9" w:rsidRDefault="009868C9">
      <w:pPr>
        <w:rPr>
          <w:rFonts w:ascii="Arial" w:hAnsi="Arial" w:cs="Arial"/>
          <w:sz w:val="24"/>
          <w:szCs w:val="24"/>
        </w:rPr>
      </w:pPr>
    </w:p>
    <w:p w14:paraId="5C2877FE" w14:textId="17903500" w:rsidR="009868C9" w:rsidRDefault="009868C9">
      <w:pPr>
        <w:rPr>
          <w:rFonts w:ascii="Arial" w:hAnsi="Arial" w:cs="Arial"/>
          <w:sz w:val="24"/>
          <w:szCs w:val="24"/>
        </w:rPr>
      </w:pPr>
    </w:p>
    <w:p w14:paraId="124DFFCB" w14:textId="555ACA77" w:rsidR="009868C9" w:rsidRDefault="009868C9">
      <w:pPr>
        <w:rPr>
          <w:rFonts w:ascii="Arial" w:hAnsi="Arial" w:cs="Arial"/>
          <w:sz w:val="24"/>
          <w:szCs w:val="24"/>
        </w:rPr>
      </w:pPr>
    </w:p>
    <w:p w14:paraId="17160828" w14:textId="4343A09A" w:rsidR="009868C9" w:rsidRDefault="009868C9">
      <w:pPr>
        <w:rPr>
          <w:rFonts w:ascii="Arial" w:hAnsi="Arial" w:cs="Arial"/>
          <w:sz w:val="24"/>
          <w:szCs w:val="24"/>
        </w:rPr>
      </w:pPr>
    </w:p>
    <w:p w14:paraId="14750505" w14:textId="684E58D2" w:rsidR="009868C9" w:rsidRDefault="009868C9">
      <w:pPr>
        <w:rPr>
          <w:rFonts w:ascii="Arial" w:hAnsi="Arial" w:cs="Arial"/>
          <w:sz w:val="24"/>
          <w:szCs w:val="24"/>
        </w:rPr>
      </w:pPr>
    </w:p>
    <w:p w14:paraId="20B25F7C" w14:textId="7605E0CD" w:rsidR="009868C9" w:rsidRDefault="009868C9">
      <w:pPr>
        <w:rPr>
          <w:rFonts w:ascii="Arial" w:hAnsi="Arial" w:cs="Arial"/>
          <w:sz w:val="24"/>
          <w:szCs w:val="24"/>
        </w:rPr>
      </w:pPr>
    </w:p>
    <w:p w14:paraId="5A8E009F" w14:textId="14BAC030" w:rsidR="009868C9" w:rsidRDefault="009868C9">
      <w:pPr>
        <w:rPr>
          <w:rFonts w:ascii="Arial" w:hAnsi="Arial" w:cs="Arial"/>
          <w:sz w:val="24"/>
          <w:szCs w:val="24"/>
        </w:rPr>
      </w:pPr>
    </w:p>
    <w:p w14:paraId="5B6B9E8B" w14:textId="4AAE21AC" w:rsidR="009868C9" w:rsidRDefault="009868C9">
      <w:pPr>
        <w:rPr>
          <w:rFonts w:ascii="Arial" w:hAnsi="Arial" w:cs="Arial"/>
          <w:sz w:val="24"/>
          <w:szCs w:val="24"/>
        </w:rPr>
      </w:pPr>
    </w:p>
    <w:p w14:paraId="154EA1E6" w14:textId="04A5A2F0" w:rsidR="009868C9" w:rsidRDefault="009868C9">
      <w:pPr>
        <w:rPr>
          <w:rFonts w:ascii="Arial" w:hAnsi="Arial" w:cs="Arial"/>
          <w:sz w:val="24"/>
          <w:szCs w:val="24"/>
        </w:rPr>
      </w:pPr>
    </w:p>
    <w:p w14:paraId="6168955F" w14:textId="04374298" w:rsidR="009868C9" w:rsidRDefault="009868C9">
      <w:pPr>
        <w:rPr>
          <w:rFonts w:ascii="Arial" w:hAnsi="Arial" w:cs="Arial"/>
          <w:sz w:val="24"/>
          <w:szCs w:val="24"/>
        </w:rPr>
      </w:pPr>
    </w:p>
    <w:p w14:paraId="570275F8" w14:textId="14748024" w:rsidR="009868C9" w:rsidRDefault="009868C9">
      <w:pPr>
        <w:rPr>
          <w:rFonts w:ascii="Arial" w:hAnsi="Arial" w:cs="Arial"/>
          <w:sz w:val="24"/>
          <w:szCs w:val="24"/>
        </w:rPr>
      </w:pPr>
    </w:p>
    <w:p w14:paraId="54649EC6" w14:textId="332BE686" w:rsidR="009868C9" w:rsidRDefault="009868C9">
      <w:pPr>
        <w:rPr>
          <w:rFonts w:ascii="Arial" w:hAnsi="Arial" w:cs="Arial"/>
          <w:sz w:val="24"/>
          <w:szCs w:val="24"/>
        </w:rPr>
      </w:pPr>
    </w:p>
    <w:p w14:paraId="36377F4B" w14:textId="0A1B2735" w:rsidR="009868C9" w:rsidRDefault="009868C9">
      <w:pPr>
        <w:rPr>
          <w:rFonts w:ascii="Arial" w:hAnsi="Arial" w:cs="Arial"/>
          <w:sz w:val="24"/>
          <w:szCs w:val="24"/>
        </w:rPr>
      </w:pPr>
    </w:p>
    <w:p w14:paraId="4EBBD041" w14:textId="163129B4" w:rsidR="009868C9" w:rsidRDefault="009868C9">
      <w:pPr>
        <w:rPr>
          <w:rFonts w:ascii="Arial" w:hAnsi="Arial" w:cs="Arial"/>
          <w:sz w:val="24"/>
          <w:szCs w:val="24"/>
        </w:rPr>
      </w:pPr>
    </w:p>
    <w:p w14:paraId="77199AEE" w14:textId="2C5993AC" w:rsidR="009868C9" w:rsidRDefault="009868C9">
      <w:pPr>
        <w:rPr>
          <w:rFonts w:ascii="Arial" w:hAnsi="Arial" w:cs="Arial"/>
          <w:sz w:val="24"/>
          <w:szCs w:val="24"/>
        </w:rPr>
      </w:pPr>
    </w:p>
    <w:p w14:paraId="03830707" w14:textId="54B14D57" w:rsidR="009868C9" w:rsidRDefault="009868C9">
      <w:pPr>
        <w:rPr>
          <w:rFonts w:ascii="Arial" w:hAnsi="Arial" w:cs="Arial"/>
          <w:sz w:val="24"/>
          <w:szCs w:val="24"/>
        </w:rPr>
      </w:pPr>
    </w:p>
    <w:p w14:paraId="30F0EC7B" w14:textId="0B47979D" w:rsidR="009868C9" w:rsidRDefault="009868C9">
      <w:pPr>
        <w:rPr>
          <w:rFonts w:ascii="Arial" w:hAnsi="Arial" w:cs="Arial"/>
          <w:sz w:val="24"/>
          <w:szCs w:val="24"/>
        </w:rPr>
      </w:pPr>
    </w:p>
    <w:p w14:paraId="5490119D" w14:textId="77777777" w:rsidR="00A031A2" w:rsidRDefault="00A031A2">
      <w:pPr>
        <w:rPr>
          <w:rFonts w:ascii="Arial" w:hAnsi="Arial" w:cs="Arial"/>
          <w:sz w:val="24"/>
          <w:szCs w:val="24"/>
        </w:rPr>
      </w:pPr>
    </w:p>
    <w:p w14:paraId="779C50FB" w14:textId="42DBA538" w:rsidR="009868C9" w:rsidRDefault="009868C9">
      <w:pPr>
        <w:rPr>
          <w:rFonts w:ascii="Arial" w:hAnsi="Arial" w:cs="Arial"/>
          <w:sz w:val="24"/>
          <w:szCs w:val="24"/>
        </w:rPr>
      </w:pPr>
    </w:p>
    <w:p w14:paraId="7F5E2EE1" w14:textId="5B397043" w:rsidR="009868C9" w:rsidRDefault="009868C9">
      <w:pPr>
        <w:rPr>
          <w:rFonts w:ascii="Arial" w:hAnsi="Arial" w:cs="Arial"/>
          <w:sz w:val="24"/>
          <w:szCs w:val="24"/>
        </w:rPr>
      </w:pPr>
    </w:p>
    <w:p w14:paraId="4594A45D" w14:textId="72725E72" w:rsidR="009868C9" w:rsidRDefault="009868C9">
      <w:pPr>
        <w:rPr>
          <w:rFonts w:ascii="Arial" w:hAnsi="Arial" w:cs="Arial"/>
          <w:sz w:val="24"/>
          <w:szCs w:val="24"/>
        </w:rPr>
      </w:pPr>
    </w:p>
    <w:p w14:paraId="289E3360" w14:textId="5825BC5F" w:rsidR="009868C9" w:rsidRDefault="009868C9">
      <w:pPr>
        <w:rPr>
          <w:rFonts w:ascii="Arial" w:hAnsi="Arial" w:cs="Arial"/>
          <w:sz w:val="24"/>
          <w:szCs w:val="24"/>
        </w:rPr>
      </w:pPr>
    </w:p>
    <w:p w14:paraId="3AB861D4" w14:textId="4E8DC946" w:rsidR="009868C9" w:rsidRDefault="009868C9">
      <w:pPr>
        <w:rPr>
          <w:rFonts w:ascii="Arial" w:hAnsi="Arial" w:cs="Arial"/>
          <w:sz w:val="24"/>
          <w:szCs w:val="24"/>
        </w:rPr>
      </w:pPr>
    </w:p>
    <w:p w14:paraId="306F524E" w14:textId="39B545F0" w:rsidR="009868C9" w:rsidRDefault="009868C9">
      <w:pPr>
        <w:rPr>
          <w:rFonts w:ascii="Arial" w:hAnsi="Arial" w:cs="Arial"/>
          <w:sz w:val="24"/>
          <w:szCs w:val="24"/>
        </w:rPr>
      </w:pPr>
    </w:p>
    <w:p w14:paraId="7A48EC97" w14:textId="5AA945FB" w:rsidR="009868C9" w:rsidRDefault="009868C9">
      <w:pPr>
        <w:rPr>
          <w:rFonts w:ascii="Arial" w:hAnsi="Arial" w:cs="Arial"/>
          <w:sz w:val="24"/>
          <w:szCs w:val="24"/>
        </w:rPr>
      </w:pPr>
    </w:p>
    <w:p w14:paraId="30FE1429" w14:textId="28404A90" w:rsidR="00821DA7" w:rsidRPr="00F71F01" w:rsidRDefault="000B5D52" w:rsidP="001E22BC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0" w:name="_Toc72250859"/>
      <w:bookmarkStart w:id="1" w:name="_Toc221569674"/>
      <w:r>
        <w:rPr>
          <w:rFonts w:ascii="Arial" w:hAnsi="Arial" w:cs="Arial"/>
          <w:b/>
          <w:bCs/>
          <w:sz w:val="28"/>
          <w:szCs w:val="28"/>
        </w:rPr>
        <w:t>Order Cancellation</w:t>
      </w:r>
      <w:r w:rsidR="00821DA7" w:rsidRPr="00F71F01">
        <w:rPr>
          <w:rFonts w:ascii="Arial" w:hAnsi="Arial" w:cs="Arial"/>
          <w:b/>
          <w:bCs/>
          <w:sz w:val="28"/>
          <w:szCs w:val="28"/>
        </w:rPr>
        <w:t xml:space="preserve"> Integration</w:t>
      </w:r>
      <w:bookmarkEnd w:id="0"/>
      <w:bookmarkEnd w:id="1"/>
    </w:p>
    <w:p w14:paraId="1E5824C4" w14:textId="150B3825" w:rsidR="00821DA7" w:rsidRPr="00F71F01" w:rsidRDefault="00821DA7" w:rsidP="001E22BC">
      <w:pPr>
        <w:pStyle w:val="p"/>
        <w:jc w:val="both"/>
        <w:rPr>
          <w:rFonts w:eastAsiaTheme="minorEastAsia"/>
          <w:sz w:val="20"/>
          <w:szCs w:val="20"/>
        </w:rPr>
      </w:pPr>
      <w:r w:rsidRPr="00F71F01">
        <w:rPr>
          <w:sz w:val="20"/>
          <w:szCs w:val="20"/>
        </w:rPr>
        <w:t xml:space="preserve">ESW </w:t>
      </w:r>
      <w:r w:rsidR="000B5D52">
        <w:rPr>
          <w:sz w:val="20"/>
          <w:szCs w:val="20"/>
        </w:rPr>
        <w:t xml:space="preserve">plugin allows retailers to </w:t>
      </w:r>
      <w:r w:rsidR="000B5D52" w:rsidRPr="00F71F01">
        <w:rPr>
          <w:sz w:val="20"/>
          <w:szCs w:val="20"/>
        </w:rPr>
        <w:t xml:space="preserve">synchronize </w:t>
      </w:r>
      <w:r w:rsidR="000B5D52">
        <w:rPr>
          <w:sz w:val="20"/>
          <w:szCs w:val="20"/>
        </w:rPr>
        <w:t>cancelled orders status between SFCC &amp; ESW regardless of where order cancellation triggered first, whether in SFCC or ESW</w:t>
      </w:r>
      <w:r w:rsidRPr="00F71F01">
        <w:rPr>
          <w:sz w:val="20"/>
          <w:szCs w:val="20"/>
        </w:rPr>
        <w:t>.</w:t>
      </w:r>
      <w:r w:rsidR="000B5D52">
        <w:rPr>
          <w:sz w:val="20"/>
          <w:szCs w:val="20"/>
        </w:rPr>
        <w:t xml:space="preserve"> </w:t>
      </w:r>
    </w:p>
    <w:p w14:paraId="36872BB3" w14:textId="4E8B10C4" w:rsidR="00821DA7" w:rsidRPr="00F71F01" w:rsidRDefault="00821DA7" w:rsidP="001E22BC">
      <w:pPr>
        <w:pStyle w:val="p"/>
        <w:jc w:val="both"/>
        <w:rPr>
          <w:sz w:val="20"/>
          <w:szCs w:val="20"/>
        </w:rPr>
      </w:pPr>
      <w:r w:rsidRPr="00F71F01">
        <w:rPr>
          <w:sz w:val="20"/>
          <w:szCs w:val="20"/>
        </w:rPr>
        <w:lastRenderedPageBreak/>
        <w:t>The ESW-SFCC cartridge allows retailers to synchronize</w:t>
      </w:r>
      <w:r w:rsidR="000B5D52">
        <w:rPr>
          <w:sz w:val="20"/>
          <w:szCs w:val="20"/>
        </w:rPr>
        <w:t xml:space="preserve"> cancelled</w:t>
      </w:r>
      <w:r w:rsidRPr="00F71F01">
        <w:rPr>
          <w:sz w:val="20"/>
          <w:szCs w:val="20"/>
        </w:rPr>
        <w:t xml:space="preserve"> </w:t>
      </w:r>
      <w:r w:rsidR="000B5D52">
        <w:rPr>
          <w:sz w:val="20"/>
          <w:szCs w:val="20"/>
        </w:rPr>
        <w:t>order status in both ways ESW =&gt; SFCC and SFCC =&gt; ESW</w:t>
      </w:r>
      <w:r w:rsidRPr="00F71F01">
        <w:rPr>
          <w:sz w:val="20"/>
          <w:szCs w:val="20"/>
        </w:rPr>
        <w:t>.</w:t>
      </w:r>
    </w:p>
    <w:p w14:paraId="59940B7D" w14:textId="4C997CB5" w:rsidR="00821DA7" w:rsidRPr="00511E4D" w:rsidRDefault="001D2B0E" w:rsidP="008529F6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2" w:name="_Toc221569675"/>
      <w:r w:rsidRPr="008529F6">
        <w:rPr>
          <w:rFonts w:ascii="Arial" w:hAnsi="Arial" w:cs="Arial"/>
          <w:sz w:val="28"/>
          <w:szCs w:val="28"/>
        </w:rPr>
        <w:t>eShopWorld</w:t>
      </w:r>
      <w:r w:rsidR="00C151C2" w:rsidRPr="008529F6">
        <w:rPr>
          <w:rFonts w:ascii="Arial" w:hAnsi="Arial" w:cs="Arial"/>
          <w:sz w:val="28"/>
          <w:szCs w:val="28"/>
        </w:rPr>
        <w:t xml:space="preserve"> Order Cancellation (</w:t>
      </w:r>
      <w:r w:rsidRPr="008529F6">
        <w:rPr>
          <w:rFonts w:ascii="Arial" w:hAnsi="Arial" w:cs="Arial"/>
          <w:sz w:val="28"/>
          <w:szCs w:val="28"/>
        </w:rPr>
        <w:t>ESW</w:t>
      </w:r>
      <w:r w:rsidR="00C151C2" w:rsidRPr="008529F6">
        <w:rPr>
          <w:rFonts w:ascii="Arial" w:hAnsi="Arial" w:cs="Arial"/>
          <w:sz w:val="28"/>
          <w:szCs w:val="28"/>
        </w:rPr>
        <w:t xml:space="preserve"> =&gt; </w:t>
      </w:r>
      <w:r w:rsidRPr="008529F6">
        <w:rPr>
          <w:rFonts w:ascii="Arial" w:hAnsi="Arial" w:cs="Arial"/>
          <w:sz w:val="28"/>
          <w:szCs w:val="28"/>
        </w:rPr>
        <w:t>SFCC</w:t>
      </w:r>
      <w:r w:rsidR="00C151C2" w:rsidRPr="008529F6">
        <w:rPr>
          <w:rFonts w:ascii="Arial" w:hAnsi="Arial" w:cs="Arial"/>
          <w:sz w:val="28"/>
          <w:szCs w:val="28"/>
        </w:rPr>
        <w:t>)</w:t>
      </w:r>
      <w:bookmarkEnd w:id="2"/>
    </w:p>
    <w:p w14:paraId="5294B357" w14:textId="5F2C2F18" w:rsidR="00821DA7" w:rsidRPr="00511E4D" w:rsidRDefault="00511E4D" w:rsidP="00511E4D">
      <w:pPr>
        <w:pStyle w:val="p"/>
        <w:jc w:val="both"/>
        <w:rPr>
          <w:sz w:val="20"/>
          <w:szCs w:val="20"/>
        </w:rPr>
      </w:pPr>
      <w:r w:rsidRPr="00511E4D">
        <w:rPr>
          <w:sz w:val="20"/>
          <w:szCs w:val="20"/>
        </w:rPr>
        <w:t xml:space="preserve">The ESW-SFCC Cartridge allows retailers to cancel orders in SFCC if order cancelled </w:t>
      </w:r>
      <w:r>
        <w:rPr>
          <w:sz w:val="20"/>
          <w:szCs w:val="20"/>
        </w:rPr>
        <w:t>via</w:t>
      </w:r>
      <w:r w:rsidRPr="00511E4D">
        <w:rPr>
          <w:sz w:val="20"/>
          <w:szCs w:val="20"/>
        </w:rPr>
        <w:t xml:space="preserve"> ESW CSP</w:t>
      </w:r>
      <w:r>
        <w:rPr>
          <w:sz w:val="20"/>
          <w:szCs w:val="20"/>
        </w:rPr>
        <w:t xml:space="preserve"> first. </w:t>
      </w:r>
    </w:p>
    <w:p w14:paraId="06878BC6" w14:textId="67C15589" w:rsidR="009868C9" w:rsidRDefault="004772C3" w:rsidP="00511E4D">
      <w:pPr>
        <w:pStyle w:val="p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513C56A6" wp14:editId="17F91B67">
            <wp:extent cx="5943600" cy="31470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3FB0" w14:textId="777F4FE2" w:rsidR="00AD0D7D" w:rsidRPr="00F71F01" w:rsidRDefault="00AD0D7D" w:rsidP="00AD0D7D">
      <w:pPr>
        <w:pStyle w:val="111U"/>
        <w:jc w:val="both"/>
        <w:rPr>
          <w:rFonts w:ascii="Arial" w:hAnsi="Arial" w:cs="Arial"/>
          <w:sz w:val="28"/>
        </w:rPr>
      </w:pPr>
      <w:bookmarkStart w:id="3" w:name="_Toc221569676"/>
      <w:r>
        <w:rPr>
          <w:rFonts w:ascii="Arial" w:hAnsi="Arial" w:cs="Arial"/>
          <w:sz w:val="28"/>
        </w:rPr>
        <w:t>ESW Webhooks Configuration</w:t>
      </w:r>
      <w:bookmarkEnd w:id="3"/>
    </w:p>
    <w:p w14:paraId="060D4DF3" w14:textId="51C919D3" w:rsidR="001A6227" w:rsidRDefault="00AD0D7D" w:rsidP="00AD0D7D">
      <w:pPr>
        <w:pStyle w:val="p"/>
        <w:jc w:val="both"/>
        <w:rPr>
          <w:sz w:val="20"/>
          <w:szCs w:val="20"/>
        </w:rPr>
      </w:pPr>
      <w:r w:rsidRPr="001A6227">
        <w:rPr>
          <w:sz w:val="20"/>
          <w:szCs w:val="20"/>
        </w:rPr>
        <w:t>Retailers need to subscribe SFCC API endpoint</w:t>
      </w:r>
      <w:r w:rsidR="001A6227" w:rsidRPr="001A6227">
        <w:rPr>
          <w:sz w:val="20"/>
          <w:szCs w:val="20"/>
        </w:rPr>
        <w:t xml:space="preserve"> </w:t>
      </w:r>
      <w:r w:rsidRPr="001A6227">
        <w:rPr>
          <w:sz w:val="20"/>
          <w:szCs w:val="20"/>
        </w:rPr>
        <w:t xml:space="preserve">in ESW tenant configuration </w:t>
      </w:r>
      <w:r w:rsidR="001A6227" w:rsidRPr="001A6227">
        <w:rPr>
          <w:sz w:val="20"/>
          <w:szCs w:val="20"/>
        </w:rPr>
        <w:t>that will trigger on OrderCancelSucceedEvent</w:t>
      </w:r>
      <w:r w:rsidR="001A6227">
        <w:rPr>
          <w:sz w:val="20"/>
          <w:szCs w:val="20"/>
        </w:rPr>
        <w:t>. The ESW-SFCC cartridge provides the OOTB SFCC endpoint to subscribe with ESW order cancellation webhook event. ESW integration engineer can help retailers to subscribe this endpoint.</w:t>
      </w:r>
    </w:p>
    <w:p w14:paraId="0191A703" w14:textId="6433CAFF" w:rsidR="00AD0D7D" w:rsidRPr="00794CB6" w:rsidRDefault="001E11FF" w:rsidP="00AD0D7D">
      <w:pPr>
        <w:pStyle w:val="p"/>
        <w:jc w:val="both"/>
        <w:rPr>
          <w:b/>
          <w:bCs/>
          <w:sz w:val="20"/>
          <w:szCs w:val="20"/>
        </w:rPr>
      </w:pPr>
      <w:r w:rsidRPr="001E11FF">
        <w:rPr>
          <w:b/>
          <w:bCs/>
          <w:sz w:val="20"/>
          <w:szCs w:val="20"/>
        </w:rPr>
        <w:t xml:space="preserve">SFCC </w:t>
      </w:r>
      <w:r>
        <w:rPr>
          <w:b/>
          <w:bCs/>
          <w:sz w:val="20"/>
          <w:szCs w:val="20"/>
        </w:rPr>
        <w:t>E</w:t>
      </w:r>
      <w:r w:rsidRPr="001E11FF">
        <w:rPr>
          <w:b/>
          <w:bCs/>
          <w:sz w:val="20"/>
          <w:szCs w:val="20"/>
        </w:rPr>
        <w:t>ndpoint</w:t>
      </w:r>
      <w:r>
        <w:rPr>
          <w:b/>
          <w:bCs/>
          <w:sz w:val="20"/>
          <w:szCs w:val="20"/>
        </w:rPr>
        <w:t xml:space="preserve"> Example</w:t>
      </w:r>
      <w:r w:rsidRPr="001E11FF">
        <w:rPr>
          <w:b/>
          <w:bCs/>
          <w:sz w:val="20"/>
          <w:szCs w:val="20"/>
        </w:rPr>
        <w:t>:</w:t>
      </w:r>
    </w:p>
    <w:p w14:paraId="3D5D0E8F" w14:textId="0C95A9FA" w:rsidR="00AD0D7D" w:rsidRPr="00F71F01" w:rsidRDefault="00E727BC" w:rsidP="00AD0D7D">
      <w:pPr>
        <w:pStyle w:val="p"/>
        <w:jc w:val="both"/>
        <w:rPr>
          <w:rFonts w:eastAsiaTheme="minorEastAsia"/>
          <w:sz w:val="20"/>
          <w:szCs w:val="20"/>
        </w:rPr>
      </w:pPr>
      <w:hyperlink r:id="rId14" w:history="1">
        <w:r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https://example.com/on/demandware.store/Sites-RefArch-Site/default/EShopWorld-ProcessWebHooks</w:t>
        </w:r>
      </w:hyperlink>
    </w:p>
    <w:p w14:paraId="7EFB5CE8" w14:textId="03D016AB" w:rsidR="00AD0D7D" w:rsidRDefault="001E11FF" w:rsidP="00511E4D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Retailers can update example.com with their storefront domain.</w:t>
      </w:r>
    </w:p>
    <w:p w14:paraId="3BEA2759" w14:textId="708F31A0" w:rsidR="00373DB5" w:rsidRPr="00F71F01" w:rsidRDefault="00634946" w:rsidP="00373DB5">
      <w:pPr>
        <w:pStyle w:val="111U"/>
        <w:jc w:val="both"/>
        <w:rPr>
          <w:rFonts w:ascii="Arial" w:hAnsi="Arial" w:cs="Arial"/>
          <w:sz w:val="28"/>
        </w:rPr>
      </w:pPr>
      <w:bookmarkStart w:id="4" w:name="_Toc221569677"/>
      <w:r>
        <w:rPr>
          <w:rFonts w:ascii="Arial" w:hAnsi="Arial" w:cs="Arial"/>
          <w:sz w:val="28"/>
        </w:rPr>
        <w:t xml:space="preserve">Workflow to </w:t>
      </w:r>
      <w:r w:rsidR="00471F6F">
        <w:rPr>
          <w:rFonts w:ascii="Arial" w:hAnsi="Arial" w:cs="Arial"/>
          <w:sz w:val="28"/>
        </w:rPr>
        <w:t>Cancel Order</w:t>
      </w:r>
      <w:r w:rsidR="00373DB5">
        <w:rPr>
          <w:rFonts w:ascii="Arial" w:hAnsi="Arial" w:cs="Arial"/>
          <w:sz w:val="28"/>
        </w:rPr>
        <w:t xml:space="preserve"> in </w:t>
      </w:r>
      <w:r w:rsidR="00471F6F">
        <w:rPr>
          <w:rFonts w:ascii="Arial" w:hAnsi="Arial" w:cs="Arial"/>
          <w:sz w:val="28"/>
        </w:rPr>
        <w:t>SFCC</w:t>
      </w:r>
      <w:bookmarkEnd w:id="4"/>
    </w:p>
    <w:p w14:paraId="0BD0D06A" w14:textId="69657236" w:rsidR="00AD0D7D" w:rsidRDefault="00634946" w:rsidP="00373DB5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The ESW-SFCC Cartridge perform the following to cancel order in SFCC If order cancelled from ESW CSP first to sync order status in both systems.</w:t>
      </w:r>
    </w:p>
    <w:p w14:paraId="0DC2C4D0" w14:textId="1493AF8D" w:rsidR="0063494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On successful order cancellation in ESW CSP, webhook will trigger the retailers provided subscribed SFCC endpoint (EShopWorld-</w:t>
      </w:r>
      <w:r w:rsidR="00E727BC">
        <w:rPr>
          <w:sz w:val="20"/>
          <w:szCs w:val="20"/>
        </w:rPr>
        <w:t>ProcessWebhook</w:t>
      </w:r>
      <w:r>
        <w:rPr>
          <w:sz w:val="20"/>
          <w:szCs w:val="20"/>
        </w:rPr>
        <w:t xml:space="preserve">) with cancelled order detail </w:t>
      </w:r>
      <w:r w:rsidR="00AF2E6E">
        <w:rPr>
          <w:sz w:val="20"/>
          <w:szCs w:val="20"/>
        </w:rPr>
        <w:t>in request body</w:t>
      </w:r>
      <w:r>
        <w:rPr>
          <w:sz w:val="20"/>
          <w:szCs w:val="20"/>
        </w:rPr>
        <w:t>.</w:t>
      </w:r>
    </w:p>
    <w:p w14:paraId="3CBE9278" w14:textId="544C300F" w:rsidR="00634946" w:rsidRDefault="00634946" w:rsidP="00AF2E6E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SFCC </w:t>
      </w:r>
      <w:r w:rsidR="00AF2E6E">
        <w:rPr>
          <w:sz w:val="20"/>
          <w:szCs w:val="20"/>
        </w:rPr>
        <w:t>endpoint will park cancelled order data in SFCC custom objects</w:t>
      </w:r>
      <w:r w:rsidR="005B73AF">
        <w:rPr>
          <w:sz w:val="20"/>
          <w:szCs w:val="20"/>
        </w:rPr>
        <w:t xml:space="preserve"> </w:t>
      </w:r>
      <w:r w:rsidR="005B73AF" w:rsidRPr="005B73AF">
        <w:rPr>
          <w:b/>
          <w:bCs/>
          <w:sz w:val="20"/>
          <w:szCs w:val="20"/>
        </w:rPr>
        <w:t>eswCancelledOrders</w:t>
      </w:r>
      <w:r w:rsidR="00AF2E6E">
        <w:rPr>
          <w:sz w:val="20"/>
          <w:szCs w:val="20"/>
        </w:rPr>
        <w:t xml:space="preserve"> temporarily for further processing</w:t>
      </w:r>
      <w:r w:rsidR="005B73AF">
        <w:rPr>
          <w:sz w:val="20"/>
          <w:szCs w:val="20"/>
        </w:rPr>
        <w:t xml:space="preserve"> like below.</w:t>
      </w:r>
    </w:p>
    <w:p w14:paraId="09DC8E63" w14:textId="5D0C2987" w:rsidR="005B73AF" w:rsidRDefault="005B73AF" w:rsidP="005B73AF">
      <w:pPr>
        <w:pStyle w:val="p"/>
        <w:ind w:left="720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36A2086B" wp14:editId="493E7F41">
            <wp:extent cx="5943600" cy="2372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A2E6" w14:textId="51998EDD" w:rsidR="00373DB5" w:rsidRDefault="00542BCA" w:rsidP="00511E4D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ESW scheduled SFCC Job </w:t>
      </w:r>
      <w:hyperlink w:anchor="eswRetailerOrderStatus_job" w:history="1">
        <w:r w:rsidRPr="0055287E">
          <w:rPr>
            <w:rStyle w:val="Hyperlink"/>
            <w:sz w:val="20"/>
            <w:szCs w:val="20"/>
          </w:rPr>
          <w:t>eswRetailerOrderStatus</w:t>
        </w:r>
      </w:hyperlink>
      <w:r>
        <w:rPr>
          <w:sz w:val="20"/>
          <w:szCs w:val="20"/>
        </w:rPr>
        <w:t xml:space="preserve"> will iterate over orders exist in custom objects and mark as cancelled in SFCC. Job step </w:t>
      </w:r>
      <w:r>
        <w:rPr>
          <w:b/>
          <w:bCs/>
          <w:sz w:val="20"/>
          <w:szCs w:val="20"/>
        </w:rPr>
        <w:t xml:space="preserve">eswToSfccOrderCancellation </w:t>
      </w:r>
      <w:r>
        <w:rPr>
          <w:sz w:val="20"/>
          <w:szCs w:val="20"/>
        </w:rPr>
        <w:t>perform this ESW to SFCC cancellation activity.</w:t>
      </w:r>
    </w:p>
    <w:p w14:paraId="1AEFA975" w14:textId="02F45CEE" w:rsidR="00633692" w:rsidRPr="00542BCA" w:rsidRDefault="00633692" w:rsidP="00511E4D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Retailers is responsible to sync cancelled orders between SFCC and external Retailers OMS. </w:t>
      </w:r>
    </w:p>
    <w:p w14:paraId="48D0C771" w14:textId="32910EB8" w:rsidR="000D64D0" w:rsidRPr="00F71F01" w:rsidRDefault="001104BC" w:rsidP="001E22BC">
      <w:pPr>
        <w:pStyle w:val="Heading1"/>
        <w:jc w:val="both"/>
        <w:rPr>
          <w:rFonts w:ascii="Arial" w:hAnsi="Arial" w:cs="Arial"/>
          <w:b/>
          <w:bCs/>
          <w:sz w:val="28"/>
          <w:szCs w:val="28"/>
        </w:rPr>
      </w:pPr>
      <w:bookmarkStart w:id="5" w:name="_Toc72738348"/>
      <w:bookmarkStart w:id="6" w:name="_Toc221569678"/>
      <w:r>
        <w:rPr>
          <w:rFonts w:ascii="Arial" w:hAnsi="Arial" w:cs="Arial"/>
          <w:b/>
          <w:bCs/>
          <w:sz w:val="28"/>
          <w:szCs w:val="28"/>
        </w:rPr>
        <w:t>Order Cancellation</w:t>
      </w:r>
      <w:r w:rsidR="000D64D0" w:rsidRPr="00F71F01">
        <w:rPr>
          <w:rFonts w:ascii="Arial" w:hAnsi="Arial" w:cs="Arial"/>
          <w:b/>
          <w:bCs/>
          <w:sz w:val="28"/>
          <w:szCs w:val="28"/>
        </w:rPr>
        <w:t xml:space="preserve"> Integration Configuration</w:t>
      </w:r>
      <w:bookmarkEnd w:id="5"/>
      <w:bookmarkEnd w:id="6"/>
    </w:p>
    <w:p w14:paraId="15AF0817" w14:textId="2A52B013" w:rsidR="000D64D0" w:rsidRPr="00F71F01" w:rsidRDefault="004A7C07" w:rsidP="001E22BC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7" w:name="_Toc221569679"/>
      <w:bookmarkStart w:id="8" w:name="ESW_Package_Integration_Configuration"/>
      <w:r>
        <w:rPr>
          <w:rFonts w:ascii="Arial" w:hAnsi="Arial" w:cs="Arial"/>
          <w:sz w:val="28"/>
          <w:szCs w:val="28"/>
        </w:rPr>
        <w:t>Import Metadata</w:t>
      </w:r>
      <w:bookmarkEnd w:id="7"/>
    </w:p>
    <w:bookmarkEnd w:id="8"/>
    <w:p w14:paraId="76D60536" w14:textId="4E8FD862" w:rsidR="000D64D0" w:rsidRPr="00F71F01" w:rsidRDefault="00345A31" w:rsidP="001E22BC">
      <w:pPr>
        <w:pStyle w:val="p"/>
        <w:jc w:val="both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</w:t>
      </w:r>
      <w:r w:rsidR="001104BC">
        <w:rPr>
          <w:sz w:val="20"/>
          <w:szCs w:val="20"/>
        </w:rPr>
        <w:t>mport order level custom attributes</w:t>
      </w:r>
      <w:r>
        <w:rPr>
          <w:sz w:val="20"/>
          <w:szCs w:val="20"/>
        </w:rPr>
        <w:t xml:space="preserve">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and custom objects (customobjects.xml) from </w:t>
      </w:r>
      <w:r w:rsidRPr="00741CA6">
        <w:rPr>
          <w:b/>
          <w:bCs/>
          <w:sz w:val="20"/>
          <w:szCs w:val="20"/>
        </w:rPr>
        <w:t>link_eshopworld\sitesdata\</w:t>
      </w:r>
      <w:r>
        <w:rPr>
          <w:b/>
          <w:bCs/>
          <w:sz w:val="20"/>
          <w:szCs w:val="20"/>
        </w:rPr>
        <w:t>meta</w:t>
      </w:r>
      <w:r w:rsidR="000D64D0" w:rsidRPr="00F71F01">
        <w:rPr>
          <w:rStyle w:val="Strong"/>
          <w:sz w:val="20"/>
          <w:szCs w:val="20"/>
        </w:rPr>
        <w:t>.</w:t>
      </w:r>
    </w:p>
    <w:p w14:paraId="67EEE963" w14:textId="19F99466" w:rsidR="000D64D0" w:rsidRPr="00F71F01" w:rsidRDefault="000D64D0" w:rsidP="001E22BC">
      <w:pPr>
        <w:jc w:val="both"/>
        <w:rPr>
          <w:rFonts w:ascii="Arial" w:hAnsi="Arial" w:cs="Arial"/>
        </w:rPr>
      </w:pPr>
      <w:r w:rsidRPr="00F71F01">
        <w:rPr>
          <w:rFonts w:ascii="Arial" w:hAnsi="Arial" w:cs="Arial"/>
        </w:rPr>
        <w:t xml:space="preserve">The following </w:t>
      </w:r>
      <w:r w:rsidRPr="00F71F01">
        <w:rPr>
          <w:rFonts w:ascii="Arial" w:hAnsi="Arial" w:cs="Arial"/>
          <w:b/>
          <w:bCs/>
        </w:rPr>
        <w:t xml:space="preserve">ESW </w:t>
      </w:r>
      <w:r w:rsidR="001104BC">
        <w:rPr>
          <w:rFonts w:ascii="Arial" w:hAnsi="Arial" w:cs="Arial"/>
          <w:b/>
          <w:bCs/>
        </w:rPr>
        <w:t xml:space="preserve">Order Cancellation </w:t>
      </w:r>
      <w:r w:rsidR="001104BC" w:rsidRPr="001104BC">
        <w:rPr>
          <w:rFonts w:ascii="Arial" w:hAnsi="Arial" w:cs="Arial"/>
        </w:rPr>
        <w:t>custom attribute</w:t>
      </w:r>
      <w:r w:rsidR="001104BC">
        <w:rPr>
          <w:rFonts w:ascii="Arial" w:hAnsi="Arial" w:cs="Arial"/>
          <w:b/>
          <w:bCs/>
        </w:rPr>
        <w:t xml:space="preserve"> </w:t>
      </w:r>
      <w:r w:rsidR="001104BC">
        <w:rPr>
          <w:rFonts w:ascii="Arial" w:hAnsi="Arial" w:cs="Arial"/>
        </w:rPr>
        <w:t>group</w:t>
      </w:r>
      <w:r w:rsidRPr="00F71F01">
        <w:rPr>
          <w:rFonts w:ascii="Arial" w:hAnsi="Arial" w:cs="Arial"/>
        </w:rPr>
        <w:t xml:space="preserve"> </w:t>
      </w:r>
      <w:r w:rsidR="00387FAD">
        <w:rPr>
          <w:rFonts w:ascii="Arial" w:hAnsi="Arial" w:cs="Arial"/>
        </w:rPr>
        <w:t>will be</w:t>
      </w:r>
      <w:r w:rsidRPr="00F71F01">
        <w:rPr>
          <w:rFonts w:ascii="Arial" w:hAnsi="Arial" w:cs="Arial"/>
        </w:rPr>
        <w:t xml:space="preserve"> present</w:t>
      </w:r>
      <w:r w:rsidR="00387FAD">
        <w:rPr>
          <w:rFonts w:ascii="Arial" w:hAnsi="Arial" w:cs="Arial"/>
        </w:rPr>
        <w:t xml:space="preserve"> in Order Custom Attributes</w:t>
      </w:r>
      <w:r w:rsidRPr="00F71F01">
        <w:rPr>
          <w:rFonts w:ascii="Arial" w:hAnsi="Arial" w:cs="Arial"/>
        </w:rPr>
        <w:t>:</w:t>
      </w:r>
    </w:p>
    <w:p w14:paraId="2C7E3053" w14:textId="6B11CF14" w:rsidR="000D64D0" w:rsidRPr="001104BC" w:rsidRDefault="000D64D0" w:rsidP="001E22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>ESW Tr</w:t>
      </w:r>
      <w:r w:rsidR="001104BC">
        <w:rPr>
          <w:rStyle w:val="Strong"/>
          <w:sz w:val="20"/>
          <w:szCs w:val="20"/>
        </w:rPr>
        <w:t>ansaction Reference</w:t>
      </w:r>
      <w:r w:rsidRPr="00F71F01">
        <w:rPr>
          <w:sz w:val="20"/>
          <w:szCs w:val="20"/>
        </w:rPr>
        <w:t xml:space="preserve">: This </w:t>
      </w:r>
      <w:r w:rsidR="001104BC">
        <w:rPr>
          <w:sz w:val="20"/>
          <w:szCs w:val="20"/>
        </w:rPr>
        <w:t>custom attribute will be filled with transaction reference if order successfully cancelled in ESW and this will be in ESW Order API response</w:t>
      </w:r>
      <w:r w:rsidRPr="00F71F01">
        <w:rPr>
          <w:sz w:val="20"/>
          <w:szCs w:val="20"/>
        </w:rPr>
        <w:t>.</w:t>
      </w:r>
    </w:p>
    <w:p w14:paraId="589E6879" w14:textId="7C94577B" w:rsidR="001104BC" w:rsidRPr="001104BC" w:rsidRDefault="001104BC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>
        <w:rPr>
          <w:rStyle w:val="Strong"/>
          <w:sz w:val="20"/>
          <w:szCs w:val="20"/>
        </w:rPr>
        <w:t>Order Cancellation Timestamp</w:t>
      </w:r>
      <w:r w:rsidRPr="00F71F01">
        <w:rPr>
          <w:sz w:val="20"/>
          <w:szCs w:val="20"/>
        </w:rPr>
        <w:t>: This</w:t>
      </w:r>
      <w:r>
        <w:rPr>
          <w:sz w:val="20"/>
          <w:szCs w:val="20"/>
        </w:rPr>
        <w:t xml:space="preserve"> will hold the </w:t>
      </w:r>
      <w:r w:rsidR="006B295D">
        <w:rPr>
          <w:sz w:val="20"/>
          <w:szCs w:val="20"/>
        </w:rPr>
        <w:t>timestamp that when order cancellation happened</w:t>
      </w:r>
      <w:r w:rsidRPr="00F71F01">
        <w:rPr>
          <w:sz w:val="20"/>
          <w:szCs w:val="20"/>
        </w:rPr>
        <w:t>.</w:t>
      </w:r>
    </w:p>
    <w:p w14:paraId="501AC66B" w14:textId="2386C5E1" w:rsidR="001104BC" w:rsidRPr="001104BC" w:rsidRDefault="001104BC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 w:rsidR="006B295D">
        <w:rPr>
          <w:rStyle w:val="Strong"/>
          <w:sz w:val="20"/>
          <w:szCs w:val="20"/>
        </w:rPr>
        <w:t>Order Cancellation Message</w:t>
      </w:r>
      <w:r w:rsidRPr="00F71F01">
        <w:rPr>
          <w:sz w:val="20"/>
          <w:szCs w:val="20"/>
        </w:rPr>
        <w:t xml:space="preserve">: </w:t>
      </w:r>
      <w:r w:rsidR="006B295D">
        <w:rPr>
          <w:sz w:val="20"/>
          <w:szCs w:val="20"/>
        </w:rPr>
        <w:t>This attribute will hold the Success Message or Error Message coming in ESW Order API response</w:t>
      </w:r>
      <w:r w:rsidRPr="00F71F01">
        <w:rPr>
          <w:sz w:val="20"/>
          <w:szCs w:val="20"/>
        </w:rPr>
        <w:t>.</w:t>
      </w:r>
    </w:p>
    <w:p w14:paraId="2E3AD642" w14:textId="5B63127D" w:rsidR="001104BC" w:rsidRPr="001104BC" w:rsidRDefault="006B295D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lastRenderedPageBreak/>
        <w:t xml:space="preserve">ESW </w:t>
      </w:r>
      <w:r>
        <w:rPr>
          <w:rStyle w:val="Strong"/>
          <w:sz w:val="20"/>
          <w:szCs w:val="20"/>
        </w:rPr>
        <w:t>Order Cancellation Retry Count</w:t>
      </w:r>
      <w:r w:rsidR="001104BC" w:rsidRPr="00F71F01">
        <w:rPr>
          <w:sz w:val="20"/>
          <w:szCs w:val="20"/>
        </w:rPr>
        <w:t xml:space="preserve">: This </w:t>
      </w:r>
      <w:r>
        <w:rPr>
          <w:sz w:val="20"/>
          <w:szCs w:val="20"/>
        </w:rPr>
        <w:t>attribute will hold the number of tries to cancel order in ESW using Order API</w:t>
      </w:r>
      <w:r w:rsidR="001104BC" w:rsidRPr="00F71F01">
        <w:rPr>
          <w:sz w:val="20"/>
          <w:szCs w:val="20"/>
        </w:rPr>
        <w:t>.</w:t>
      </w:r>
      <w:r>
        <w:rPr>
          <w:sz w:val="20"/>
          <w:szCs w:val="20"/>
        </w:rPr>
        <w:t xml:space="preserve"> SFCC Job will try max three times to cancel order in ESW.</w:t>
      </w:r>
    </w:p>
    <w:p w14:paraId="223A5E39" w14:textId="12942EDF" w:rsidR="001104BC" w:rsidRPr="001104BC" w:rsidRDefault="001104BC" w:rsidP="001104BC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 w:rsidR="006B295D">
        <w:rPr>
          <w:rStyle w:val="Strong"/>
          <w:sz w:val="20"/>
          <w:szCs w:val="20"/>
        </w:rPr>
        <w:t>Order Cancelled By</w:t>
      </w:r>
      <w:r w:rsidRPr="00F71F01">
        <w:rPr>
          <w:sz w:val="20"/>
          <w:szCs w:val="20"/>
        </w:rPr>
        <w:t>: This</w:t>
      </w:r>
      <w:r w:rsidR="006B295D">
        <w:rPr>
          <w:sz w:val="20"/>
          <w:szCs w:val="20"/>
        </w:rPr>
        <w:t xml:space="preserve"> attribute will hold the value that who perform this cancellation action, Retailer</w:t>
      </w:r>
      <w:r w:rsidR="00BD7F9C">
        <w:rPr>
          <w:sz w:val="20"/>
          <w:szCs w:val="20"/>
        </w:rPr>
        <w:t>/ Shopper</w:t>
      </w:r>
      <w:r w:rsidR="006B295D">
        <w:rPr>
          <w:sz w:val="20"/>
          <w:szCs w:val="20"/>
        </w:rPr>
        <w:t xml:space="preserve"> or </w:t>
      </w:r>
      <w:r w:rsidR="009B1165">
        <w:rPr>
          <w:sz w:val="20"/>
          <w:szCs w:val="20"/>
        </w:rPr>
        <w:t>CSP</w:t>
      </w:r>
      <w:r w:rsidRPr="00F71F01">
        <w:rPr>
          <w:sz w:val="20"/>
          <w:szCs w:val="20"/>
        </w:rPr>
        <w:t>.</w:t>
      </w:r>
      <w:r w:rsidR="006B295D">
        <w:rPr>
          <w:sz w:val="20"/>
          <w:szCs w:val="20"/>
        </w:rPr>
        <w:t xml:space="preserve"> In case of order cancellation from SFCC to ESW, this value will be Retailer.</w:t>
      </w:r>
    </w:p>
    <w:p w14:paraId="6EFB8B1E" w14:textId="5B79FCD6" w:rsidR="000D64D0" w:rsidRPr="00387FAD" w:rsidRDefault="006B295D" w:rsidP="000D64D0">
      <w:pPr>
        <w:pStyle w:val="p"/>
        <w:numPr>
          <w:ilvl w:val="0"/>
          <w:numId w:val="2"/>
        </w:numPr>
        <w:jc w:val="both"/>
        <w:rPr>
          <w:rFonts w:eastAsiaTheme="minorEastAsia"/>
          <w:sz w:val="20"/>
          <w:szCs w:val="20"/>
        </w:rPr>
      </w:pPr>
      <w:r w:rsidRPr="00F71F01">
        <w:rPr>
          <w:rStyle w:val="Strong"/>
          <w:sz w:val="20"/>
          <w:szCs w:val="20"/>
        </w:rPr>
        <w:t xml:space="preserve">ESW </w:t>
      </w:r>
      <w:r>
        <w:rPr>
          <w:rStyle w:val="Strong"/>
          <w:sz w:val="20"/>
          <w:szCs w:val="20"/>
        </w:rPr>
        <w:t>Order Cancelled By User</w:t>
      </w:r>
      <w:r w:rsidRPr="00F71F01">
        <w:rPr>
          <w:sz w:val="20"/>
          <w:szCs w:val="20"/>
        </w:rPr>
        <w:t>: This</w:t>
      </w:r>
      <w:r>
        <w:rPr>
          <w:sz w:val="20"/>
          <w:szCs w:val="20"/>
        </w:rPr>
        <w:t xml:space="preserve"> attribute will hold the email of the user whole triggered the cancellation.</w:t>
      </w:r>
    </w:p>
    <w:p w14:paraId="685224F8" w14:textId="793D606D" w:rsidR="00387FAD" w:rsidRPr="00387FAD" w:rsidRDefault="00387FAD" w:rsidP="00387FAD">
      <w:pPr>
        <w:pStyle w:val="p"/>
        <w:ind w:left="360"/>
        <w:jc w:val="both"/>
        <w:rPr>
          <w:rFonts w:eastAsiaTheme="minorEastAsia"/>
          <w:b/>
          <w:bCs/>
          <w:sz w:val="20"/>
          <w:szCs w:val="20"/>
        </w:rPr>
      </w:pPr>
      <w:r w:rsidRPr="00387FAD">
        <w:rPr>
          <w:rStyle w:val="Strong"/>
          <w:b w:val="0"/>
          <w:bCs w:val="0"/>
          <w:sz w:val="20"/>
          <w:szCs w:val="20"/>
        </w:rPr>
        <w:t xml:space="preserve">Custom Object </w:t>
      </w:r>
      <w:r w:rsidRPr="00387FAD">
        <w:rPr>
          <w:rStyle w:val="Strong"/>
          <w:sz w:val="20"/>
          <w:szCs w:val="20"/>
        </w:rPr>
        <w:t>eswCancelledOrders</w:t>
      </w:r>
      <w:r w:rsidRPr="00387FAD">
        <w:rPr>
          <w:rStyle w:val="Strong"/>
          <w:b w:val="0"/>
          <w:bCs w:val="0"/>
          <w:sz w:val="20"/>
          <w:szCs w:val="20"/>
        </w:rPr>
        <w:t xml:space="preserve"> will be present in SFCC Custom Objects</w:t>
      </w:r>
      <w:r>
        <w:rPr>
          <w:rStyle w:val="Strong"/>
          <w:b w:val="0"/>
          <w:bCs w:val="0"/>
          <w:sz w:val="20"/>
          <w:szCs w:val="20"/>
        </w:rPr>
        <w:t>.</w:t>
      </w:r>
    </w:p>
    <w:p w14:paraId="15612F19" w14:textId="5D06D19B" w:rsidR="00C10D48" w:rsidRPr="00F71F01" w:rsidRDefault="00C10D48" w:rsidP="001E22BC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9" w:name="_Toc221569680"/>
      <w:bookmarkStart w:id="10" w:name="eswRetailerPackageFeed_job"/>
      <w:bookmarkStart w:id="11" w:name="eswRetailerOrderStatus_job"/>
      <w:r w:rsidRPr="00F71F01">
        <w:rPr>
          <w:rFonts w:ascii="Arial" w:hAnsi="Arial" w:cs="Arial"/>
          <w:sz w:val="28"/>
          <w:szCs w:val="28"/>
        </w:rPr>
        <w:t>eswRetailer</w:t>
      </w:r>
      <w:r w:rsidR="001B36A6">
        <w:rPr>
          <w:rFonts w:ascii="Arial" w:hAnsi="Arial" w:cs="Arial"/>
          <w:sz w:val="28"/>
          <w:szCs w:val="28"/>
        </w:rPr>
        <w:t>OrderStatus</w:t>
      </w:r>
      <w:r w:rsidRPr="00F71F01">
        <w:rPr>
          <w:rFonts w:ascii="Arial" w:hAnsi="Arial" w:cs="Arial"/>
          <w:sz w:val="28"/>
          <w:szCs w:val="28"/>
        </w:rPr>
        <w:t xml:space="preserve"> </w:t>
      </w:r>
      <w:r w:rsidR="00377634">
        <w:rPr>
          <w:rFonts w:ascii="Arial" w:hAnsi="Arial" w:cs="Arial"/>
          <w:sz w:val="28"/>
          <w:szCs w:val="28"/>
        </w:rPr>
        <w:t>J</w:t>
      </w:r>
      <w:r w:rsidRPr="00F71F01">
        <w:rPr>
          <w:rFonts w:ascii="Arial" w:hAnsi="Arial" w:cs="Arial"/>
          <w:sz w:val="28"/>
          <w:szCs w:val="28"/>
        </w:rPr>
        <w:t>ob</w:t>
      </w:r>
      <w:bookmarkEnd w:id="9"/>
    </w:p>
    <w:bookmarkEnd w:id="10"/>
    <w:bookmarkEnd w:id="11"/>
    <w:p w14:paraId="60BB9304" w14:textId="26FBF6FA" w:rsidR="001B36A6" w:rsidRPr="00F3005D" w:rsidRDefault="00C10D48" w:rsidP="001E22BC">
      <w:pPr>
        <w:pStyle w:val="p"/>
        <w:jc w:val="both"/>
        <w:rPr>
          <w:sz w:val="20"/>
          <w:szCs w:val="20"/>
        </w:rPr>
      </w:pPr>
      <w:r w:rsidRPr="00F71F01">
        <w:rPr>
          <w:sz w:val="20"/>
          <w:szCs w:val="20"/>
        </w:rPr>
        <w:t>The </w:t>
      </w:r>
      <w:r w:rsidRPr="00F71F01">
        <w:rPr>
          <w:rStyle w:val="Strong"/>
          <w:sz w:val="20"/>
          <w:szCs w:val="20"/>
        </w:rPr>
        <w:t>eswRetailer</w:t>
      </w:r>
      <w:r w:rsidR="001B36A6">
        <w:rPr>
          <w:rStyle w:val="Strong"/>
          <w:sz w:val="20"/>
          <w:szCs w:val="20"/>
        </w:rPr>
        <w:t>OrderStatus</w:t>
      </w:r>
      <w:r w:rsidRPr="00F71F01">
        <w:rPr>
          <w:rStyle w:val="Strong"/>
          <w:sz w:val="20"/>
          <w:szCs w:val="20"/>
        </w:rPr>
        <w:t> </w:t>
      </w:r>
      <w:r w:rsidRPr="00F71F01">
        <w:rPr>
          <w:sz w:val="20"/>
          <w:szCs w:val="20"/>
        </w:rPr>
        <w:t xml:space="preserve">job syncs the </w:t>
      </w:r>
      <w:r w:rsidR="001B36A6">
        <w:rPr>
          <w:sz w:val="20"/>
          <w:szCs w:val="20"/>
        </w:rPr>
        <w:t xml:space="preserve">cancelled orders status between SFCC &amp; ESW </w:t>
      </w:r>
      <w:r w:rsidRPr="00F71F01">
        <w:rPr>
          <w:sz w:val="20"/>
          <w:szCs w:val="20"/>
        </w:rPr>
        <w:t xml:space="preserve">via the </w:t>
      </w:r>
      <w:r w:rsidR="001B36A6">
        <w:rPr>
          <w:sz w:val="20"/>
          <w:szCs w:val="20"/>
        </w:rPr>
        <w:t>ESW Order</w:t>
      </w:r>
      <w:r w:rsidRPr="00F71F01">
        <w:rPr>
          <w:sz w:val="20"/>
          <w:szCs w:val="20"/>
        </w:rPr>
        <w:t xml:space="preserve"> API v</w:t>
      </w:r>
      <w:r w:rsidR="001B36A6">
        <w:rPr>
          <w:sz w:val="20"/>
          <w:szCs w:val="20"/>
        </w:rPr>
        <w:t>2</w:t>
      </w:r>
      <w:r w:rsidRPr="00F71F01">
        <w:rPr>
          <w:sz w:val="20"/>
          <w:szCs w:val="20"/>
        </w:rPr>
        <w:t>.0.</w:t>
      </w:r>
      <w:r w:rsidR="00F3005D">
        <w:rPr>
          <w:sz w:val="20"/>
          <w:szCs w:val="20"/>
        </w:rPr>
        <w:t xml:space="preserve"> </w:t>
      </w:r>
      <w:r w:rsidR="001B36A6">
        <w:rPr>
          <w:sz w:val="20"/>
          <w:szCs w:val="20"/>
        </w:rPr>
        <w:t xml:space="preserve">Import job from </w:t>
      </w:r>
      <w:r w:rsidR="001B36A6" w:rsidRPr="00741CA6">
        <w:rPr>
          <w:b/>
          <w:bCs/>
          <w:sz w:val="20"/>
          <w:szCs w:val="20"/>
        </w:rPr>
        <w:t>link_eshopworld\sitesdata\jobs.xml</w:t>
      </w:r>
    </w:p>
    <w:p w14:paraId="5E7F7748" w14:textId="7C4ADB26" w:rsidR="001B36A6" w:rsidRDefault="00741CA6" w:rsidP="001E22BC">
      <w:pPr>
        <w:pStyle w:val="p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7D2A1524" wp14:editId="5706B40E">
            <wp:extent cx="5943600" cy="2278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347E" w14:textId="660D6968" w:rsidR="00741CA6" w:rsidRDefault="00741CA6" w:rsidP="001E22BC">
      <w:pPr>
        <w:pStyle w:val="p"/>
        <w:jc w:val="both"/>
        <w:rPr>
          <w:sz w:val="20"/>
          <w:szCs w:val="20"/>
        </w:rPr>
      </w:pPr>
      <w:r w:rsidRPr="00741CA6">
        <w:rPr>
          <w:b/>
          <w:bCs/>
          <w:sz w:val="20"/>
          <w:szCs w:val="20"/>
        </w:rPr>
        <w:t>eswRetailerOrderStatus</w:t>
      </w:r>
      <w:r>
        <w:rPr>
          <w:sz w:val="20"/>
          <w:szCs w:val="20"/>
        </w:rPr>
        <w:t xml:space="preserve"> job contains two job steps as below:</w:t>
      </w:r>
    </w:p>
    <w:p w14:paraId="2B919812" w14:textId="1A62E15D" w:rsidR="00741CA6" w:rsidRDefault="00741CA6" w:rsidP="001E22BC">
      <w:pPr>
        <w:pStyle w:val="p"/>
        <w:jc w:val="both"/>
        <w:rPr>
          <w:sz w:val="20"/>
          <w:szCs w:val="20"/>
        </w:rPr>
      </w:pPr>
      <w:r w:rsidRPr="00741CA6">
        <w:rPr>
          <w:b/>
          <w:bCs/>
          <w:sz w:val="20"/>
          <w:szCs w:val="20"/>
        </w:rPr>
        <w:t>executeOrderStatus:</w:t>
      </w:r>
      <w:r>
        <w:rPr>
          <w:sz w:val="20"/>
          <w:szCs w:val="20"/>
        </w:rPr>
        <w:t xml:space="preserve"> This job step cancel order in ESW CSP using Order API if order cancelled in SFCC. Retailers needs to add some parameters in this job.</w:t>
      </w:r>
    </w:p>
    <w:p w14:paraId="5E6C7FE1" w14:textId="21AB247D" w:rsidR="00741CA6" w:rsidRPr="00741CA6" w:rsidRDefault="00741CA6" w:rsidP="00741CA6">
      <w:pPr>
        <w:pStyle w:val="p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20"/>
          <w:szCs w:val="20"/>
        </w:rPr>
        <w:t xml:space="preserve">actionBy [Retailer, </w:t>
      </w:r>
      <w:r w:rsidR="008C5598">
        <w:rPr>
          <w:sz w:val="20"/>
          <w:szCs w:val="20"/>
        </w:rPr>
        <w:t>CSP</w:t>
      </w:r>
      <w:r>
        <w:rPr>
          <w:sz w:val="20"/>
          <w:szCs w:val="20"/>
        </w:rPr>
        <w:t xml:space="preserve">] – </w:t>
      </w:r>
      <w:r w:rsidRPr="00741CA6">
        <w:rPr>
          <w:sz w:val="18"/>
          <w:szCs w:val="18"/>
        </w:rPr>
        <w:t>In SFCC value should be Retailer because order cancelled first in SFCC</w:t>
      </w:r>
      <w:r>
        <w:rPr>
          <w:sz w:val="18"/>
          <w:szCs w:val="18"/>
        </w:rPr>
        <w:t>.</w:t>
      </w:r>
    </w:p>
    <w:p w14:paraId="21E317E9" w14:textId="5F6EA873" w:rsidR="00741CA6" w:rsidRDefault="00741CA6" w:rsidP="00741CA6">
      <w:pPr>
        <w:pStyle w:val="p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actionByUserEmail – Email of the user who is going to run this job.</w:t>
      </w:r>
    </w:p>
    <w:p w14:paraId="33413718" w14:textId="430D3A01" w:rsidR="00741CA6" w:rsidRDefault="00741CA6" w:rsidP="00741CA6">
      <w:pPr>
        <w:pStyle w:val="p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eswToSfccOrderCancellation</w:t>
      </w:r>
      <w:r w:rsidRPr="00741CA6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This job step cancel order in SFCC if order cancelled </w:t>
      </w:r>
      <w:r w:rsidR="002704EC">
        <w:rPr>
          <w:sz w:val="20"/>
          <w:szCs w:val="20"/>
        </w:rPr>
        <w:t>by</w:t>
      </w:r>
      <w:r>
        <w:rPr>
          <w:sz w:val="20"/>
          <w:szCs w:val="20"/>
        </w:rPr>
        <w:t xml:space="preserve"> ESW CSP.</w:t>
      </w:r>
    </w:p>
    <w:p w14:paraId="544B4EEE" w14:textId="38E53066" w:rsidR="002E1CB4" w:rsidRPr="001E0387" w:rsidRDefault="002E1CB4" w:rsidP="002E1CB4">
      <w:pPr>
        <w:pStyle w:val="111U"/>
        <w:rPr>
          <w:sz w:val="28"/>
        </w:rPr>
      </w:pPr>
      <w:bookmarkStart w:id="12" w:name="_Toc221569681"/>
      <w:r w:rsidRPr="001E0387">
        <w:rPr>
          <w:sz w:val="28"/>
        </w:rPr>
        <w:t>Job Frequency</w:t>
      </w:r>
      <w:bookmarkEnd w:id="12"/>
    </w:p>
    <w:p w14:paraId="5BC6B6F3" w14:textId="5765911E" w:rsidR="002704EC" w:rsidRPr="002704EC" w:rsidRDefault="002704EC" w:rsidP="00741CA6">
      <w:pPr>
        <w:pStyle w:val="p"/>
        <w:jc w:val="both"/>
        <w:rPr>
          <w:b/>
          <w:bCs/>
          <w:sz w:val="20"/>
          <w:szCs w:val="20"/>
        </w:rPr>
      </w:pPr>
      <w:r w:rsidRPr="002704EC">
        <w:rPr>
          <w:sz w:val="20"/>
          <w:szCs w:val="20"/>
        </w:rPr>
        <w:t xml:space="preserve">Schedule this job to run after every hour. Retailers can </w:t>
      </w:r>
      <w:r>
        <w:rPr>
          <w:sz w:val="20"/>
          <w:szCs w:val="20"/>
        </w:rPr>
        <w:t>schedule</w:t>
      </w:r>
      <w:r w:rsidRPr="002704EC">
        <w:rPr>
          <w:sz w:val="20"/>
          <w:szCs w:val="20"/>
        </w:rPr>
        <w:t xml:space="preserve"> according to cancelled orders frequency.</w:t>
      </w:r>
      <w:r w:rsidRPr="002704EC">
        <w:rPr>
          <w:b/>
          <w:bCs/>
          <w:sz w:val="20"/>
          <w:szCs w:val="20"/>
        </w:rPr>
        <w:t xml:space="preserve"> </w:t>
      </w:r>
    </w:p>
    <w:sectPr w:rsidR="002704EC" w:rsidRPr="00270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B6058"/>
    <w:multiLevelType w:val="multilevel"/>
    <w:tmpl w:val="92925B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07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3533859">
    <w:abstractNumId w:val="0"/>
  </w:num>
  <w:num w:numId="3" w16cid:durableId="1032460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369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7085635">
    <w:abstractNumId w:val="3"/>
  </w:num>
  <w:num w:numId="6" w16cid:durableId="1641226756">
    <w:abstractNumId w:val="1"/>
  </w:num>
  <w:num w:numId="7" w16cid:durableId="887882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0562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7355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AD"/>
    <w:rsid w:val="00017FFE"/>
    <w:rsid w:val="000551BF"/>
    <w:rsid w:val="00056522"/>
    <w:rsid w:val="000A6595"/>
    <w:rsid w:val="000B4FA2"/>
    <w:rsid w:val="000B5D52"/>
    <w:rsid w:val="000C55A0"/>
    <w:rsid w:val="000D64D0"/>
    <w:rsid w:val="000F09D5"/>
    <w:rsid w:val="00103FD4"/>
    <w:rsid w:val="00104EFA"/>
    <w:rsid w:val="001104BC"/>
    <w:rsid w:val="00127509"/>
    <w:rsid w:val="00127C80"/>
    <w:rsid w:val="001900D1"/>
    <w:rsid w:val="001A6227"/>
    <w:rsid w:val="001B36A6"/>
    <w:rsid w:val="001B5309"/>
    <w:rsid w:val="001C1553"/>
    <w:rsid w:val="001D2B0E"/>
    <w:rsid w:val="001E0387"/>
    <w:rsid w:val="001E11FF"/>
    <w:rsid w:val="001E22BC"/>
    <w:rsid w:val="002558D1"/>
    <w:rsid w:val="002704EC"/>
    <w:rsid w:val="00274D47"/>
    <w:rsid w:val="002806AC"/>
    <w:rsid w:val="0029554A"/>
    <w:rsid w:val="002B2104"/>
    <w:rsid w:val="002C5ABA"/>
    <w:rsid w:val="002C78FC"/>
    <w:rsid w:val="002E1CB4"/>
    <w:rsid w:val="002F6E66"/>
    <w:rsid w:val="003216C7"/>
    <w:rsid w:val="0033085E"/>
    <w:rsid w:val="00345A31"/>
    <w:rsid w:val="00373B4F"/>
    <w:rsid w:val="00373DB5"/>
    <w:rsid w:val="00377634"/>
    <w:rsid w:val="00377C13"/>
    <w:rsid w:val="00387FAD"/>
    <w:rsid w:val="003B3044"/>
    <w:rsid w:val="003D10D7"/>
    <w:rsid w:val="003F340C"/>
    <w:rsid w:val="00471F6F"/>
    <w:rsid w:val="004772C3"/>
    <w:rsid w:val="00486EEA"/>
    <w:rsid w:val="0049291A"/>
    <w:rsid w:val="004A1AA3"/>
    <w:rsid w:val="004A7C07"/>
    <w:rsid w:val="004D3520"/>
    <w:rsid w:val="00511E4D"/>
    <w:rsid w:val="00542BCA"/>
    <w:rsid w:val="0055287E"/>
    <w:rsid w:val="005A1220"/>
    <w:rsid w:val="005B73AF"/>
    <w:rsid w:val="006235DA"/>
    <w:rsid w:val="00633692"/>
    <w:rsid w:val="00634946"/>
    <w:rsid w:val="00685BAF"/>
    <w:rsid w:val="00692750"/>
    <w:rsid w:val="006A4509"/>
    <w:rsid w:val="006B295D"/>
    <w:rsid w:val="006B49F4"/>
    <w:rsid w:val="00741CA6"/>
    <w:rsid w:val="00751713"/>
    <w:rsid w:val="00765B46"/>
    <w:rsid w:val="0077776C"/>
    <w:rsid w:val="00794CB6"/>
    <w:rsid w:val="007B480A"/>
    <w:rsid w:val="007D21A1"/>
    <w:rsid w:val="007D52FA"/>
    <w:rsid w:val="007D5BB4"/>
    <w:rsid w:val="00814A74"/>
    <w:rsid w:val="008207C9"/>
    <w:rsid w:val="00821DA7"/>
    <w:rsid w:val="00836A6B"/>
    <w:rsid w:val="00850A5B"/>
    <w:rsid w:val="008529F6"/>
    <w:rsid w:val="008A24AD"/>
    <w:rsid w:val="008C5598"/>
    <w:rsid w:val="00910D91"/>
    <w:rsid w:val="00944AF3"/>
    <w:rsid w:val="009868C9"/>
    <w:rsid w:val="009B1165"/>
    <w:rsid w:val="009E1F70"/>
    <w:rsid w:val="009E6B46"/>
    <w:rsid w:val="00A031A2"/>
    <w:rsid w:val="00A14FFB"/>
    <w:rsid w:val="00A2748B"/>
    <w:rsid w:val="00A71FB0"/>
    <w:rsid w:val="00AB7FAF"/>
    <w:rsid w:val="00AC6164"/>
    <w:rsid w:val="00AD0D7D"/>
    <w:rsid w:val="00AF2E6E"/>
    <w:rsid w:val="00AF798F"/>
    <w:rsid w:val="00B01606"/>
    <w:rsid w:val="00B20BC2"/>
    <w:rsid w:val="00B67ADF"/>
    <w:rsid w:val="00B73383"/>
    <w:rsid w:val="00B745FA"/>
    <w:rsid w:val="00B80905"/>
    <w:rsid w:val="00BC3F8B"/>
    <w:rsid w:val="00BD7F9C"/>
    <w:rsid w:val="00C06EF6"/>
    <w:rsid w:val="00C10D48"/>
    <w:rsid w:val="00C151C2"/>
    <w:rsid w:val="00C53AE9"/>
    <w:rsid w:val="00C56CAD"/>
    <w:rsid w:val="00CB201C"/>
    <w:rsid w:val="00D33B66"/>
    <w:rsid w:val="00D60329"/>
    <w:rsid w:val="00DA45AB"/>
    <w:rsid w:val="00E504A7"/>
    <w:rsid w:val="00E727BC"/>
    <w:rsid w:val="00EE0148"/>
    <w:rsid w:val="00EF4B9E"/>
    <w:rsid w:val="00F3005D"/>
    <w:rsid w:val="00F50D09"/>
    <w:rsid w:val="00F71F01"/>
    <w:rsid w:val="00F72DBE"/>
    <w:rsid w:val="00F96540"/>
    <w:rsid w:val="00FB2FCA"/>
    <w:rsid w:val="00FB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D178"/>
  <w15:chartTrackingRefBased/>
  <w15:docId w15:val="{DBD18829-5740-417B-AD0B-6FD0BA0B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05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821DA7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821DA7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821DA7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821DA7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821DA7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821DA7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821DA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821DA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821DA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B80905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B80905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B80905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B80905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B80905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B80905"/>
    <w:rPr>
      <w:b/>
      <w:bCs/>
      <w:color w:val="323232"/>
      <w:sz w:val="24"/>
      <w:szCs w:val="24"/>
    </w:rPr>
  </w:style>
  <w:style w:type="character" w:customStyle="1" w:styleId="b1">
    <w:name w:val="b_1"/>
    <w:rsid w:val="00B80905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B80905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821DA7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21DA7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21DA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21D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821DA7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21DA7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821DA7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paragraph" w:customStyle="1" w:styleId="h4">
    <w:name w:val="h4"/>
    <w:basedOn w:val="Heading4"/>
    <w:link w:val="h4Char"/>
    <w:uiPriority w:val="99"/>
    <w:rsid w:val="00821DA7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21DA7"/>
    <w:rPr>
      <w:b/>
      <w:bCs/>
    </w:rPr>
  </w:style>
  <w:style w:type="character" w:styleId="Emphasis">
    <w:name w:val="Emphasis"/>
    <w:basedOn w:val="DefaultParagraphFont"/>
    <w:uiPriority w:val="20"/>
    <w:qFormat/>
    <w:rsid w:val="00821DA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A71FB0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71F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71FB0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2F6E6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customStyle="1" w:styleId="1111U">
    <w:name w:val="1.1.1.1 U"/>
    <w:basedOn w:val="h4"/>
    <w:link w:val="1111UChar"/>
    <w:qFormat/>
    <w:rsid w:val="00A14FFB"/>
  </w:style>
  <w:style w:type="paragraph" w:customStyle="1" w:styleId="111U">
    <w:name w:val="1.1.1 U"/>
    <w:basedOn w:val="h3"/>
    <w:link w:val="111UChar"/>
    <w:qFormat/>
    <w:rsid w:val="00A14FFB"/>
  </w:style>
  <w:style w:type="character" w:customStyle="1" w:styleId="h4Char">
    <w:name w:val="h4 Char"/>
    <w:basedOn w:val="Heading4Char"/>
    <w:link w:val="h4"/>
    <w:uiPriority w:val="99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111UChar">
    <w:name w:val="1.1.1.1 U Char"/>
    <w:basedOn w:val="h4Char"/>
    <w:link w:val="1111U"/>
    <w:rsid w:val="00A14FFB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paragraph" w:customStyle="1" w:styleId="11U">
    <w:name w:val="1.1 U"/>
    <w:basedOn w:val="h2"/>
    <w:link w:val="11UChar"/>
    <w:qFormat/>
    <w:rsid w:val="00A14FFB"/>
  </w:style>
  <w:style w:type="character" w:customStyle="1" w:styleId="h3Char">
    <w:name w:val="h3 Char"/>
    <w:basedOn w:val="Heading3Char"/>
    <w:link w:val="h3"/>
    <w:uiPriority w:val="99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A14FFB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h2Char">
    <w:name w:val="h2 Char"/>
    <w:basedOn w:val="Heading2Char"/>
    <w:link w:val="h2"/>
    <w:uiPriority w:val="99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A14FFB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styleId="UnresolvedMention">
    <w:name w:val="Unresolved Mention"/>
    <w:basedOn w:val="DefaultParagraphFont"/>
    <w:uiPriority w:val="99"/>
    <w:semiHidden/>
    <w:unhideWhenUsed/>
    <w:rsid w:val="00DA45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0D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74D47"/>
    <w:pPr>
      <w:spacing w:after="0" w:line="240" w:lineRule="auto"/>
    </w:pPr>
    <w:rPr>
      <w:rFonts w:ascii="Arial" w:hAnsi="Arial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example.com/on/demandware.store/Sites-RefArch-Site/default/EShopWorld-CancelOr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B8F4F-5336-4645-A9C6-6D6D5415C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700</Words>
  <Characters>4148</Characters>
  <Application>Microsoft Office Word</Application>
  <DocSecurity>0</DocSecurity>
  <Lines>118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136</cp:revision>
  <dcterms:created xsi:type="dcterms:W3CDTF">2021-05-19T10:45:00Z</dcterms:created>
  <dcterms:modified xsi:type="dcterms:W3CDTF">2026-04-27T15:37:00Z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2025-09-09T09:54:10Z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c511a26d-1b5c-4ca7-8cce-12b5883a66ef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