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26D382BB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B63E35">
        <w:rPr>
          <w:b/>
          <w:bCs/>
          <w:color w:val="313131"/>
          <w:sz w:val="48"/>
          <w:szCs w:val="48"/>
        </w:rPr>
        <w:t>0</w:t>
      </w:r>
      <w:r w:rsidR="00381CDD">
        <w:rPr>
          <w:b/>
          <w:bCs/>
          <w:color w:val="313131"/>
          <w:sz w:val="48"/>
          <w:szCs w:val="48"/>
        </w:rPr>
        <w:t>.</w:t>
      </w:r>
      <w:r w:rsidR="00B63E35">
        <w:rPr>
          <w:b/>
          <w:bCs/>
          <w:color w:val="313131"/>
          <w:sz w:val="48"/>
          <w:szCs w:val="48"/>
        </w:rPr>
        <w:t>0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735737E7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B63E35">
        <w:rPr>
          <w:sz w:val="24"/>
        </w:rPr>
        <w:t>September</w:t>
      </w:r>
      <w:r w:rsidR="00BD0940" w:rsidRPr="00C7255A">
        <w:rPr>
          <w:color w:val="323232"/>
          <w:sz w:val="24"/>
        </w:rPr>
        <w:t xml:space="preserve"> 202</w:t>
      </w:r>
      <w:r w:rsidR="00262E4A">
        <w:rPr>
          <w:color w:val="323232"/>
          <w:sz w:val="24"/>
        </w:rPr>
        <w:t>3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00B30AE5" w14:textId="4406FDF1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262E4A">
        <w:rPr>
          <w:color w:val="323232"/>
        </w:rPr>
        <w:t>3</w:t>
      </w:r>
      <w:r w:rsidRPr="00C7255A">
        <w:rPr>
          <w:color w:val="323232"/>
        </w:rPr>
        <w:t xml:space="preserve"> by </w:t>
      </w:r>
      <w:proofErr w:type="spellStart"/>
      <w:r w:rsidRPr="00C7255A">
        <w:rPr>
          <w:color w:val="323232"/>
        </w:rPr>
        <w:t>eShopWorld</w:t>
      </w:r>
      <w:proofErr w:type="spellEnd"/>
      <w:r w:rsidRPr="00C7255A">
        <w:rPr>
          <w:color w:val="323232"/>
        </w:rPr>
        <w:t>. 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4E4C0E0A" w14:textId="3F16F346" w:rsidR="006C5567" w:rsidRDefault="00D460D1">
          <w:pPr>
            <w:pStyle w:val="TOC1"/>
            <w:tabs>
              <w:tab w:val="left" w:pos="6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IE" w:eastAsia="en-IE"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144828885" w:history="1">
            <w:r w:rsidR="006C5567" w:rsidRPr="00C11882">
              <w:rPr>
                <w:rStyle w:val="Hyperlink"/>
                <w:noProof/>
                <w:spacing w:val="-7"/>
              </w:rPr>
              <w:t>1.1</w:t>
            </w:r>
            <w:r w:rsidR="006C5567">
              <w:rPr>
                <w:rFonts w:asciiTheme="minorHAnsi" w:eastAsiaTheme="minorEastAsia" w:hAnsiTheme="minorHAnsi" w:cstheme="minorBidi"/>
                <w:noProof/>
                <w:kern w:val="2"/>
                <w:lang w:val="en-IE" w:eastAsia="en-IE" w:bidi="ar-SA"/>
                <w14:ligatures w14:val="standardContextual"/>
              </w:rPr>
              <w:tab/>
            </w:r>
            <w:r w:rsidR="006C5567" w:rsidRPr="00C11882">
              <w:rPr>
                <w:rStyle w:val="Hyperlink"/>
                <w:noProof/>
              </w:rPr>
              <w:t xml:space="preserve">What's </w:t>
            </w:r>
            <w:r w:rsidR="006C5567" w:rsidRPr="00C11882">
              <w:rPr>
                <w:rStyle w:val="Hyperlink"/>
                <w:noProof/>
                <w:spacing w:val="-5"/>
              </w:rPr>
              <w:t xml:space="preserve">new </w:t>
            </w:r>
            <w:r w:rsidR="006C5567" w:rsidRPr="00C11882">
              <w:rPr>
                <w:rStyle w:val="Hyperlink"/>
                <w:noProof/>
              </w:rPr>
              <w:t>in</w:t>
            </w:r>
            <w:r w:rsidR="006C5567" w:rsidRPr="00C11882">
              <w:rPr>
                <w:rStyle w:val="Hyperlink"/>
                <w:noProof/>
                <w:spacing w:val="-31"/>
              </w:rPr>
              <w:t xml:space="preserve"> </w:t>
            </w:r>
            <w:r w:rsidR="006C5567" w:rsidRPr="00C11882">
              <w:rPr>
                <w:rStyle w:val="Hyperlink"/>
                <w:noProof/>
                <w:spacing w:val="-3"/>
              </w:rPr>
              <w:t>v4.0.0</w:t>
            </w:r>
            <w:r w:rsidR="006C5567">
              <w:rPr>
                <w:noProof/>
                <w:webHidden/>
              </w:rPr>
              <w:tab/>
            </w:r>
            <w:r w:rsidR="006C5567">
              <w:rPr>
                <w:noProof/>
                <w:webHidden/>
              </w:rPr>
              <w:fldChar w:fldCharType="begin"/>
            </w:r>
            <w:r w:rsidR="006C5567">
              <w:rPr>
                <w:noProof/>
                <w:webHidden/>
              </w:rPr>
              <w:instrText xml:space="preserve"> PAGEREF _Toc144828885 \h </w:instrText>
            </w:r>
            <w:r w:rsidR="006C5567">
              <w:rPr>
                <w:noProof/>
                <w:webHidden/>
              </w:rPr>
            </w:r>
            <w:r w:rsidR="006C5567">
              <w:rPr>
                <w:noProof/>
                <w:webHidden/>
              </w:rPr>
              <w:fldChar w:fldCharType="separate"/>
            </w:r>
            <w:r w:rsidR="006C5567">
              <w:rPr>
                <w:noProof/>
                <w:webHidden/>
              </w:rPr>
              <w:t>3</w:t>
            </w:r>
            <w:r w:rsidR="006C5567">
              <w:rPr>
                <w:noProof/>
                <w:webHidden/>
              </w:rPr>
              <w:fldChar w:fldCharType="end"/>
            </w:r>
          </w:hyperlink>
        </w:p>
        <w:p w14:paraId="56C36295" w14:textId="22C26074" w:rsidR="006C5567" w:rsidRDefault="006C5567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IE" w:eastAsia="en-IE" w:bidi="ar-SA"/>
              <w14:ligatures w14:val="standardContextual"/>
            </w:rPr>
          </w:pPr>
          <w:hyperlink w:anchor="_Toc144828886" w:history="1">
            <w:r w:rsidRPr="00C11882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E" w:eastAsia="en-IE" w:bidi="ar-SA"/>
                <w14:ligatures w14:val="standardContextual"/>
              </w:rPr>
              <w:tab/>
            </w:r>
            <w:r w:rsidRPr="00C11882">
              <w:rPr>
                <w:rStyle w:val="Hyperlink"/>
                <w:noProof/>
              </w:rPr>
              <w:t>Features &amp; Supported ESW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DCE0" w14:textId="069EF5CC" w:rsidR="006C5567" w:rsidRDefault="006C5567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IE" w:eastAsia="en-IE" w:bidi="ar-SA"/>
              <w14:ligatures w14:val="standardContextual"/>
            </w:rPr>
          </w:pPr>
          <w:hyperlink w:anchor="_Toc144828887" w:history="1">
            <w:r w:rsidRPr="00C11882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E" w:eastAsia="en-IE" w:bidi="ar-SA"/>
                <w14:ligatures w14:val="standardContextual"/>
              </w:rPr>
              <w:tab/>
            </w:r>
            <w:r w:rsidRPr="00C11882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42AF" w14:textId="76CC62E4" w:rsidR="006C5567" w:rsidRDefault="006C5567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lang w:val="en-IE" w:eastAsia="en-IE" w:bidi="ar-SA"/>
              <w14:ligatures w14:val="standardContextual"/>
            </w:rPr>
          </w:pPr>
          <w:hyperlink w:anchor="_Toc144828888" w:history="1">
            <w:r w:rsidRPr="00C11882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E" w:eastAsia="en-IE" w:bidi="ar-SA"/>
                <w14:ligatures w14:val="standardContextual"/>
              </w:rPr>
              <w:tab/>
            </w:r>
            <w:r w:rsidRPr="00C11882">
              <w:rPr>
                <w:rStyle w:val="Hyperlink"/>
                <w:noProof/>
              </w:rPr>
              <w:t>Configuration/System Object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0422" w14:textId="0C8A0E17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2A2658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52DA4A74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(SFCC)-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057DDE">
        <w:rPr>
          <w:color w:val="000000" w:themeColor="text1"/>
          <w:sz w:val="20"/>
          <w:szCs w:val="20"/>
        </w:rPr>
        <w:t>0</w:t>
      </w:r>
      <w:r w:rsidRPr="00262E4A">
        <w:rPr>
          <w:color w:val="000000" w:themeColor="text1"/>
          <w:sz w:val="20"/>
          <w:szCs w:val="20"/>
        </w:rPr>
        <w:t>.</w:t>
      </w:r>
      <w:r w:rsidR="00057DDE">
        <w:rPr>
          <w:color w:val="000000" w:themeColor="text1"/>
          <w:sz w:val="20"/>
          <w:szCs w:val="20"/>
        </w:rPr>
        <w:t>0</w:t>
      </w:r>
      <w:r w:rsidR="001562BF">
        <w:rPr>
          <w:color w:val="000000" w:themeColor="text1"/>
          <w:sz w:val="20"/>
          <w:szCs w:val="20"/>
        </w:rPr>
        <w:t>.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52CEC229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144828885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B63E35">
        <w:rPr>
          <w:rFonts w:ascii="Arial" w:hAnsi="Arial" w:cs="Arial"/>
          <w:spacing w:val="-3"/>
          <w:sz w:val="28"/>
          <w:szCs w:val="28"/>
        </w:rPr>
        <w:t>0</w:t>
      </w:r>
      <w:r w:rsidR="00DB7283">
        <w:rPr>
          <w:rFonts w:ascii="Arial" w:hAnsi="Arial" w:cs="Arial"/>
          <w:spacing w:val="-3"/>
          <w:sz w:val="28"/>
          <w:szCs w:val="28"/>
        </w:rPr>
        <w:t>.</w:t>
      </w:r>
      <w:r w:rsidR="00B63E35">
        <w:rPr>
          <w:rFonts w:ascii="Arial" w:hAnsi="Arial" w:cs="Arial"/>
          <w:spacing w:val="-3"/>
          <w:sz w:val="28"/>
          <w:szCs w:val="28"/>
        </w:rPr>
        <w:t>0</w:t>
      </w:r>
      <w:bookmarkEnd w:id="1"/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3B50FE77" w14:textId="77777777" w:rsidR="00B63E35" w:rsidRDefault="00B63E35" w:rsidP="00B63E35"/>
    <w:p w14:paraId="33CB9A2D" w14:textId="77777777" w:rsidR="00B63E35" w:rsidRPr="00C7255A" w:rsidRDefault="00B63E35" w:rsidP="003A79F8">
      <w:pPr>
        <w:pStyle w:val="BodyText"/>
        <w:spacing w:before="9"/>
        <w:rPr>
          <w:sz w:val="27"/>
        </w:rPr>
      </w:pPr>
    </w:p>
    <w:p w14:paraId="5078A1F6" w14:textId="77777777" w:rsidR="00057DDE" w:rsidRDefault="00057DDE" w:rsidP="00341BA1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144828886"/>
      <w:r w:rsidRPr="00057DDE">
        <w:rPr>
          <w:rFonts w:ascii="Arial" w:hAnsi="Arial" w:cs="Arial"/>
          <w:sz w:val="28"/>
          <w:szCs w:val="28"/>
        </w:rPr>
        <w:t>Features &amp; Supported ESW Integrations</w:t>
      </w:r>
      <w:bookmarkEnd w:id="3"/>
      <w:r>
        <w:rPr>
          <w:rFonts w:ascii="Arial" w:hAnsi="Arial" w:cs="Arial"/>
          <w:sz w:val="28"/>
          <w:szCs w:val="28"/>
        </w:rPr>
        <w:t xml:space="preserve"> </w:t>
      </w:r>
    </w:p>
    <w:p w14:paraId="342DC57C" w14:textId="1E0A1EAE" w:rsidR="0030076C" w:rsidRDefault="0030076C" w:rsidP="0030076C">
      <w:pPr>
        <w:ind w:firstLine="720"/>
      </w:pPr>
      <w:r>
        <w:t>The Following new features are added:</w:t>
      </w:r>
    </w:p>
    <w:p w14:paraId="33351F4E" w14:textId="77777777" w:rsidR="0030076C" w:rsidRPr="00B63E35" w:rsidRDefault="0030076C" w:rsidP="0030076C">
      <w:pPr>
        <w:pStyle w:val="ListParagraph"/>
        <w:numPr>
          <w:ilvl w:val="0"/>
          <w:numId w:val="43"/>
        </w:numPr>
        <w:ind w:left="1440"/>
        <w:rPr>
          <w:spacing w:val="-1"/>
          <w:sz w:val="20"/>
          <w:szCs w:val="20"/>
        </w:rPr>
      </w:pPr>
      <w:r w:rsidRPr="00B63E35">
        <w:rPr>
          <w:rStyle w:val="Strong"/>
          <w:color w:val="000000" w:themeColor="text1"/>
          <w:spacing w:val="-1"/>
          <w:sz w:val="20"/>
          <w:szCs w:val="20"/>
        </w:rPr>
        <w:t xml:space="preserve">Catalog API: </w:t>
      </w:r>
      <w:r w:rsidRPr="00B63E35">
        <w:rPr>
          <w:spacing w:val="-1"/>
          <w:sz w:val="20"/>
          <w:szCs w:val="20"/>
        </w:rPr>
        <w:t>This feature allows you to sync products from SFCC to ESW via API. This simplify synchronization process, reduce communication effort between Compliance team that validates catalog data and retailer.</w:t>
      </w:r>
    </w:p>
    <w:p w14:paraId="17FEB580" w14:textId="77777777" w:rsidR="0030076C" w:rsidRPr="00B63E35" w:rsidRDefault="0030076C" w:rsidP="0030076C">
      <w:pPr>
        <w:ind w:left="720"/>
        <w:rPr>
          <w:spacing w:val="-1"/>
          <w:sz w:val="20"/>
          <w:szCs w:val="20"/>
        </w:rPr>
      </w:pPr>
    </w:p>
    <w:p w14:paraId="2185B1E3" w14:textId="77777777" w:rsidR="0030076C" w:rsidRPr="00B63E35" w:rsidRDefault="0030076C" w:rsidP="0030076C">
      <w:pPr>
        <w:pStyle w:val="ListParagraph"/>
        <w:numPr>
          <w:ilvl w:val="0"/>
          <w:numId w:val="43"/>
        </w:numPr>
        <w:ind w:left="1440"/>
        <w:rPr>
          <w:spacing w:val="-1"/>
          <w:sz w:val="20"/>
          <w:szCs w:val="20"/>
        </w:rPr>
      </w:pPr>
      <w:r w:rsidRPr="00B63E35">
        <w:rPr>
          <w:rStyle w:val="Strong"/>
          <w:color w:val="000000" w:themeColor="text1"/>
          <w:spacing w:val="-1"/>
          <w:sz w:val="20"/>
          <w:szCs w:val="20"/>
        </w:rPr>
        <w:t xml:space="preserve">Pricing Advisor API Upgrade: </w:t>
      </w:r>
      <w:r w:rsidRPr="00B63E35">
        <w:rPr>
          <w:spacing w:val="-1"/>
          <w:sz w:val="20"/>
          <w:szCs w:val="20"/>
        </w:rPr>
        <w:t>Pricing advisor v4 upgrade will allow retailers to use multiple rounding, adjustments, estimated duty and tax rules based on different product categories.</w:t>
      </w:r>
    </w:p>
    <w:p w14:paraId="2DB592AB" w14:textId="77777777" w:rsidR="0030076C" w:rsidRDefault="0030076C" w:rsidP="0030076C">
      <w:pPr>
        <w:ind w:firstLine="720"/>
      </w:pPr>
    </w:p>
    <w:p w14:paraId="0A0002A0" w14:textId="77777777" w:rsidR="0030076C" w:rsidRDefault="0030076C" w:rsidP="0030076C">
      <w:pPr>
        <w:ind w:firstLine="720"/>
      </w:pPr>
    </w:p>
    <w:p w14:paraId="49298A1F" w14:textId="6C3F38F3" w:rsidR="00341BA1" w:rsidRDefault="00057DDE" w:rsidP="00341BA1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4" w:name="_Toc144828887"/>
      <w:r>
        <w:rPr>
          <w:rFonts w:ascii="Arial" w:hAnsi="Arial" w:cs="Arial"/>
          <w:sz w:val="28"/>
          <w:szCs w:val="28"/>
        </w:rPr>
        <w:t>Improvements</w:t>
      </w:r>
      <w:bookmarkEnd w:id="4"/>
    </w:p>
    <w:p w14:paraId="30C7FA45" w14:textId="77777777" w:rsidR="00057DDE" w:rsidRPr="00057DDE" w:rsidRDefault="00057DDE" w:rsidP="00057DDE">
      <w:pPr>
        <w:ind w:left="720"/>
        <w:rPr>
          <w:b/>
          <w:bCs/>
        </w:rPr>
      </w:pPr>
      <w:r w:rsidRPr="00057DDE">
        <w:rPr>
          <w:b/>
          <w:bCs/>
        </w:rPr>
        <w:t xml:space="preserve">General Enhancements and Bug fixes: </w:t>
      </w:r>
    </w:p>
    <w:p w14:paraId="02D9048F" w14:textId="77777777" w:rsidR="00057DDE" w:rsidRPr="00057DDE" w:rsidRDefault="00057DDE" w:rsidP="00057DDE">
      <w:pPr>
        <w:pStyle w:val="ListParagraph"/>
        <w:numPr>
          <w:ilvl w:val="0"/>
          <w:numId w:val="49"/>
        </w:numPr>
        <w:ind w:left="1440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 w:rsidRPr="00057DDE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Minified version of the EswHooks.js is implemented.</w:t>
      </w:r>
    </w:p>
    <w:p w14:paraId="5A909B7E" w14:textId="77777777" w:rsidR="00057DDE" w:rsidRPr="00057DDE" w:rsidRDefault="00057DDE" w:rsidP="00057DDE">
      <w:pPr>
        <w:pStyle w:val="ListParagraph"/>
        <w:numPr>
          <w:ilvl w:val="0"/>
          <w:numId w:val="49"/>
        </w:numPr>
        <w:ind w:left="1440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 w:rsidRPr="00057DDE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Tenant credentials removed from the metadata files.</w:t>
      </w:r>
    </w:p>
    <w:p w14:paraId="78AA1DCB" w14:textId="77777777" w:rsidR="00057DDE" w:rsidRPr="00057DDE" w:rsidRDefault="00057DDE" w:rsidP="00057DDE">
      <w:pPr>
        <w:pStyle w:val="ListParagraph"/>
        <w:numPr>
          <w:ilvl w:val="0"/>
          <w:numId w:val="49"/>
        </w:numPr>
        <w:ind w:left="1440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 w:rsidRPr="00057DDE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SFRA and ESW cartridge version is now taken from the property files for the </w:t>
      </w:r>
      <w:proofErr w:type="spellStart"/>
      <w:r w:rsidRPr="00057DDE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healthcheck</w:t>
      </w:r>
      <w:proofErr w:type="spellEnd"/>
      <w:r w:rsidRPr="00057DDE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 job.</w:t>
      </w:r>
    </w:p>
    <w:p w14:paraId="57DF14B5" w14:textId="324E53F4" w:rsidR="00057DDE" w:rsidRPr="00057DDE" w:rsidRDefault="00057DDE" w:rsidP="00057DDE">
      <w:pPr>
        <w:pStyle w:val="ListParagraph"/>
        <w:numPr>
          <w:ilvl w:val="0"/>
          <w:numId w:val="49"/>
        </w:numPr>
        <w:ind w:left="1440"/>
        <w:rPr>
          <w:rFonts w:eastAsia="Times New Roman"/>
          <w:color w:val="172B4D"/>
          <w:spacing w:val="-1"/>
          <w:sz w:val="20"/>
          <w:szCs w:val="20"/>
          <w:lang w:val="en-IE" w:eastAsia="en-IE" w:bidi="ar-SA"/>
        </w:rPr>
      </w:pPr>
      <w:r w:rsidRPr="00057DDE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Issue that it was not possible to proceed to checkout with product level promotion that grants free shipping is fixed</w:t>
      </w:r>
    </w:p>
    <w:p w14:paraId="33EBC445" w14:textId="6D1BF443" w:rsidR="00057DDE" w:rsidRDefault="00057DDE" w:rsidP="00341BA1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5" w:name="_Toc144828888"/>
      <w:r w:rsidRPr="00341BA1">
        <w:rPr>
          <w:rFonts w:ascii="Arial" w:hAnsi="Arial" w:cs="Arial"/>
          <w:sz w:val="28"/>
          <w:szCs w:val="28"/>
        </w:rPr>
        <w:t>Configuration/System Object enhancements</w:t>
      </w:r>
      <w:bookmarkEnd w:id="5"/>
    </w:p>
    <w:p w14:paraId="7570DE4B" w14:textId="77777777" w:rsidR="00B63E35" w:rsidRPr="00B63E35" w:rsidRDefault="00B63E35" w:rsidP="006C5567">
      <w:pPr>
        <w:widowControl/>
        <w:shd w:val="clear" w:color="auto" w:fill="FFFFFF"/>
        <w:autoSpaceDE/>
        <w:autoSpaceDN/>
        <w:spacing w:before="100" w:beforeAutospacing="1" w:after="100" w:afterAutospacing="1"/>
        <w:ind w:left="56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The following system object enhancements are added:</w:t>
      </w:r>
    </w:p>
    <w:p w14:paraId="060CE853" w14:textId="77777777" w:rsidR="00B63E35" w:rsidRPr="00B63E35" w:rsidRDefault="00B63E35" w:rsidP="006C5567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num" w:pos="1287"/>
        </w:tabs>
        <w:autoSpaceDE/>
        <w:autoSpaceDN/>
        <w:ind w:left="128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New menu options added: Merchant Tools → ESW → Catalog</w:t>
      </w:r>
    </w:p>
    <w:p w14:paraId="38395C0B" w14:textId="77777777" w:rsidR="00B63E35" w:rsidRPr="00B63E35" w:rsidRDefault="00B63E35" w:rsidP="006C5567">
      <w:pPr>
        <w:widowControl/>
        <w:numPr>
          <w:ilvl w:val="0"/>
          <w:numId w:val="46"/>
        </w:numPr>
        <w:shd w:val="clear" w:color="auto" w:fill="FFFFFF"/>
        <w:tabs>
          <w:tab w:val="clear" w:pos="720"/>
          <w:tab w:val="num" w:pos="1287"/>
        </w:tabs>
        <w:autoSpaceDE/>
        <w:autoSpaceDN/>
        <w:ind w:left="128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New screen for managing </w:t>
      </w:r>
      <w:proofErr w:type="spellStart"/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Catalogs</w:t>
      </w:r>
      <w:proofErr w:type="spellEnd"/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 is added</w:t>
      </w:r>
    </w:p>
    <w:p w14:paraId="0B8CEC10" w14:textId="77777777" w:rsidR="00B63E35" w:rsidRPr="00B63E35" w:rsidRDefault="00B63E35" w:rsidP="006C5567">
      <w:pPr>
        <w:widowControl/>
        <w:shd w:val="clear" w:color="auto" w:fill="FFFFFF"/>
        <w:autoSpaceDE/>
        <w:autoSpaceDN/>
        <w:spacing w:before="100" w:beforeAutospacing="1" w:after="100" w:afterAutospacing="1"/>
        <w:ind w:left="56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Catalog API configuration preferences:</w:t>
      </w:r>
    </w:p>
    <w:p w14:paraId="3848E207" w14:textId="77777777" w:rsidR="00B63E35" w:rsidRPr="00B63E35" w:rsidRDefault="00B63E35" w:rsidP="006C5567">
      <w:pPr>
        <w:widowControl/>
        <w:numPr>
          <w:ilvl w:val="0"/>
          <w:numId w:val="47"/>
        </w:numPr>
        <w:shd w:val="clear" w:color="auto" w:fill="FFFFFF"/>
        <w:tabs>
          <w:tab w:val="clear" w:pos="720"/>
          <w:tab w:val="num" w:pos="1287"/>
        </w:tabs>
        <w:autoSpaceDE/>
        <w:autoSpaceDN/>
        <w:ind w:left="128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proofErr w:type="spellStart"/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isEswCatalogFeatureEnabled</w:t>
      </w:r>
      <w:proofErr w:type="spellEnd"/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 - enables/disables </w:t>
      </w:r>
      <w:proofErr w:type="spellStart"/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catalog</w:t>
      </w:r>
      <w:proofErr w:type="spellEnd"/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 feature</w:t>
      </w:r>
    </w:p>
    <w:p w14:paraId="4AE67884" w14:textId="77777777" w:rsidR="00B63E35" w:rsidRDefault="00B63E35" w:rsidP="006C5567">
      <w:pPr>
        <w:widowControl/>
        <w:numPr>
          <w:ilvl w:val="0"/>
          <w:numId w:val="47"/>
        </w:numPr>
        <w:shd w:val="clear" w:color="auto" w:fill="FFFFFF"/>
        <w:tabs>
          <w:tab w:val="clear" w:pos="720"/>
          <w:tab w:val="num" w:pos="1287"/>
        </w:tabs>
        <w:autoSpaceDE/>
        <w:autoSpaceDN/>
        <w:ind w:left="128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proofErr w:type="spellStart"/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isEswCatalogInternalValidationEnabled</w:t>
      </w:r>
      <w:proofErr w:type="spellEnd"/>
      <w:r w:rsidRPr="00B63E35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 - enables/disables internal validation</w:t>
      </w:r>
    </w:p>
    <w:p w14:paraId="3F94B582" w14:textId="77777777" w:rsidR="0030076C" w:rsidRDefault="0030076C" w:rsidP="006C5567">
      <w:pPr>
        <w:widowControl/>
        <w:shd w:val="clear" w:color="auto" w:fill="FFFFFF"/>
        <w:autoSpaceDE/>
        <w:autoSpaceDN/>
        <w:ind w:left="20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      </w:t>
      </w:r>
    </w:p>
    <w:p w14:paraId="0142ADB3" w14:textId="77777777" w:rsidR="0030076C" w:rsidRDefault="0030076C" w:rsidP="006C5567">
      <w:pPr>
        <w:widowControl/>
        <w:shd w:val="clear" w:color="auto" w:fill="FFFFFF"/>
        <w:autoSpaceDE/>
        <w:autoSpaceDN/>
        <w:ind w:left="20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</w:p>
    <w:p w14:paraId="2D95811F" w14:textId="760E584F" w:rsidR="0030076C" w:rsidRDefault="0030076C" w:rsidP="006C5567">
      <w:pPr>
        <w:widowControl/>
        <w:shd w:val="clear" w:color="auto" w:fill="FFFFFF"/>
        <w:autoSpaceDE/>
        <w:autoSpaceDN/>
        <w:ind w:left="56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 Services:</w:t>
      </w:r>
    </w:p>
    <w:p w14:paraId="4E58F16C" w14:textId="61CCFC4F" w:rsidR="0030076C" w:rsidRPr="0030076C" w:rsidRDefault="0030076C" w:rsidP="006C5567">
      <w:pPr>
        <w:pStyle w:val="ListParagraph"/>
        <w:widowControl/>
        <w:numPr>
          <w:ilvl w:val="0"/>
          <w:numId w:val="52"/>
        </w:numPr>
        <w:shd w:val="clear" w:color="auto" w:fill="FFFFFF"/>
        <w:autoSpaceDE/>
        <w:autoSpaceDN/>
        <w:ind w:left="128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 w:rsidRPr="0030076C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Introduced new service </w:t>
      </w:r>
      <w:proofErr w:type="spellStart"/>
      <w:r w:rsidRPr="0030076C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E</w:t>
      </w:r>
      <w:r w:rsidR="000A07F1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sw</w:t>
      </w:r>
      <w:r w:rsidRPr="0030076C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PriceFeedService</w:t>
      </w:r>
      <w:proofErr w:type="spellEnd"/>
      <w:r w:rsidRPr="0030076C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- Service for pricing advisor</w:t>
      </w:r>
      <w:r w:rsidR="00583972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 data</w:t>
      </w:r>
    </w:p>
    <w:p w14:paraId="01FE9DCD" w14:textId="06BF8DE3" w:rsidR="0009245C" w:rsidRDefault="0009245C" w:rsidP="006C5567">
      <w:pPr>
        <w:pStyle w:val="ListParagraph"/>
        <w:widowControl/>
        <w:numPr>
          <w:ilvl w:val="0"/>
          <w:numId w:val="52"/>
        </w:numPr>
        <w:shd w:val="clear" w:color="auto" w:fill="FFFFFF"/>
        <w:autoSpaceDE/>
        <w:autoSpaceDN/>
        <w:ind w:left="128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Introduced new service </w:t>
      </w:r>
      <w:proofErr w:type="spellStart"/>
      <w:r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ESWCatalogService</w:t>
      </w:r>
      <w:proofErr w:type="spellEnd"/>
      <w:r w:rsidR="00ED5CE3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 – Service for </w:t>
      </w:r>
      <w:proofErr w:type="spellStart"/>
      <w:r w:rsidR="00ED5CE3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catalog</w:t>
      </w:r>
      <w:proofErr w:type="spellEnd"/>
      <w:r w:rsidR="00ED5CE3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 API</w:t>
      </w:r>
    </w:p>
    <w:p w14:paraId="334E0E2B" w14:textId="61174CC3" w:rsidR="0030076C" w:rsidRPr="0009245C" w:rsidRDefault="0030076C" w:rsidP="006C5567">
      <w:pPr>
        <w:pStyle w:val="ListParagraph"/>
        <w:widowControl/>
        <w:numPr>
          <w:ilvl w:val="0"/>
          <w:numId w:val="52"/>
        </w:numPr>
        <w:shd w:val="clear" w:color="auto" w:fill="FFFFFF"/>
        <w:autoSpaceDE/>
        <w:autoSpaceDN/>
        <w:ind w:left="1287"/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</w:pPr>
      <w:r w:rsidRPr="0030076C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 xml:space="preserve">Deprecated the service </w:t>
      </w:r>
      <w:r w:rsidR="00324D1C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E</w:t>
      </w:r>
      <w:r w:rsidR="000A07F1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sw</w:t>
      </w:r>
      <w:r w:rsidR="00324D1C">
        <w:rPr>
          <w:rFonts w:eastAsia="Times New Roman"/>
          <w:color w:val="000000" w:themeColor="text1"/>
          <w:spacing w:val="-1"/>
          <w:sz w:val="20"/>
          <w:szCs w:val="20"/>
          <w:lang w:val="en-IE" w:eastAsia="en-IE" w:bidi="ar-SA"/>
        </w:rPr>
        <w:t>PriceFeedV3</w:t>
      </w:r>
    </w:p>
    <w:p w14:paraId="7F002EAF" w14:textId="19E80768" w:rsidR="00341BA1" w:rsidRPr="00BD49D0" w:rsidRDefault="00341BA1" w:rsidP="00B63E35">
      <w:pPr>
        <w:ind w:left="567"/>
        <w:rPr>
          <w:bCs/>
          <w:sz w:val="20"/>
          <w:szCs w:val="20"/>
          <w:lang w:val="en-IE"/>
        </w:rPr>
      </w:pPr>
    </w:p>
    <w:sectPr w:rsidR="00341BA1" w:rsidRPr="00BD49D0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9356" w14:textId="77777777" w:rsidR="00575E36" w:rsidRDefault="00575E36">
      <w:r>
        <w:separator/>
      </w:r>
    </w:p>
  </w:endnote>
  <w:endnote w:type="continuationSeparator" w:id="0">
    <w:p w14:paraId="0ABE52C0" w14:textId="77777777" w:rsidR="00575E36" w:rsidRDefault="0057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EF2C" w14:textId="77777777" w:rsidR="00575E36" w:rsidRDefault="00575E36">
      <w:r>
        <w:separator/>
      </w:r>
    </w:p>
  </w:footnote>
  <w:footnote w:type="continuationSeparator" w:id="0">
    <w:p w14:paraId="16D3F27F" w14:textId="77777777" w:rsidR="00575E36" w:rsidRDefault="00575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D2484"/>
    <w:multiLevelType w:val="hybridMultilevel"/>
    <w:tmpl w:val="75C6BB0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5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D4955"/>
    <w:multiLevelType w:val="multilevel"/>
    <w:tmpl w:val="7974C7EC"/>
    <w:lvl w:ilvl="0">
      <w:start w:val="1"/>
      <w:numFmt w:val="decimal"/>
      <w:lvlText w:val="%1"/>
      <w:lvlJc w:val="left"/>
      <w:pPr>
        <w:ind w:left="765" w:hanging="525"/>
      </w:pPr>
      <w:rPr>
        <w:rFonts w:ascii="Century Gothic" w:eastAsia="Century Gothic" w:hAnsi="Century Gothic" w:cs="Century Gothic" w:hint="default"/>
        <w:b/>
        <w:bCs/>
        <w:color w:val="3E3E3E"/>
        <w:w w:val="100"/>
        <w:sz w:val="70"/>
        <w:szCs w:val="7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Century Gothic" w:eastAsia="Century Gothic" w:hAnsi="Century Gothic" w:cs="Century Gothic" w:hint="default"/>
        <w:b/>
        <w:bCs/>
        <w:color w:val="323232"/>
        <w:spacing w:val="-7"/>
        <w:w w:val="100"/>
        <w:sz w:val="36"/>
        <w:szCs w:val="36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Century Gothic" w:eastAsia="Century Gothic" w:hAnsi="Century Gothic" w:cs="Century Gothic" w:hint="default"/>
        <w:b/>
        <w:bCs/>
        <w:color w:val="323232"/>
        <w:w w:val="100"/>
        <w:sz w:val="32"/>
        <w:szCs w:val="32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11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1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32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36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45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8320800">
    <w:abstractNumId w:val="10"/>
  </w:num>
  <w:num w:numId="2" w16cid:durableId="754472622">
    <w:abstractNumId w:val="23"/>
  </w:num>
  <w:num w:numId="3" w16cid:durableId="14309080">
    <w:abstractNumId w:val="36"/>
  </w:num>
  <w:num w:numId="4" w16cid:durableId="556016687">
    <w:abstractNumId w:val="40"/>
  </w:num>
  <w:num w:numId="5" w16cid:durableId="832645777">
    <w:abstractNumId w:val="6"/>
  </w:num>
  <w:num w:numId="6" w16cid:durableId="1182354632">
    <w:abstractNumId w:val="11"/>
  </w:num>
  <w:num w:numId="7" w16cid:durableId="1921673802">
    <w:abstractNumId w:val="31"/>
  </w:num>
  <w:num w:numId="8" w16cid:durableId="1511607474">
    <w:abstractNumId w:val="15"/>
  </w:num>
  <w:num w:numId="9" w16cid:durableId="1230575628">
    <w:abstractNumId w:val="25"/>
  </w:num>
  <w:num w:numId="10" w16cid:durableId="1155730911">
    <w:abstractNumId w:val="14"/>
  </w:num>
  <w:num w:numId="11" w16cid:durableId="324866751">
    <w:abstractNumId w:val="35"/>
  </w:num>
  <w:num w:numId="12" w16cid:durableId="175005338">
    <w:abstractNumId w:val="28"/>
  </w:num>
  <w:num w:numId="13" w16cid:durableId="1373769983">
    <w:abstractNumId w:val="46"/>
  </w:num>
  <w:num w:numId="14" w16cid:durableId="1334142108">
    <w:abstractNumId w:val="42"/>
  </w:num>
  <w:num w:numId="15" w16cid:durableId="1952280081">
    <w:abstractNumId w:val="28"/>
  </w:num>
  <w:num w:numId="16" w16cid:durableId="13658624">
    <w:abstractNumId w:val="22"/>
  </w:num>
  <w:num w:numId="17" w16cid:durableId="1422411638">
    <w:abstractNumId w:val="18"/>
  </w:num>
  <w:num w:numId="18" w16cid:durableId="1250777071">
    <w:abstractNumId w:val="41"/>
  </w:num>
  <w:num w:numId="19" w16cid:durableId="1271813825">
    <w:abstractNumId w:val="19"/>
  </w:num>
  <w:num w:numId="20" w16cid:durableId="402071110">
    <w:abstractNumId w:val="20"/>
  </w:num>
  <w:num w:numId="21" w16cid:durableId="1805779704">
    <w:abstractNumId w:val="48"/>
  </w:num>
  <w:num w:numId="22" w16cid:durableId="105538808">
    <w:abstractNumId w:val="23"/>
  </w:num>
  <w:num w:numId="23" w16cid:durableId="1026836364">
    <w:abstractNumId w:val="27"/>
  </w:num>
  <w:num w:numId="24" w16cid:durableId="1956405593">
    <w:abstractNumId w:val="37"/>
  </w:num>
  <w:num w:numId="25" w16cid:durableId="1799496503">
    <w:abstractNumId w:val="1"/>
  </w:num>
  <w:num w:numId="26" w16cid:durableId="1456561802">
    <w:abstractNumId w:val="38"/>
  </w:num>
  <w:num w:numId="27" w16cid:durableId="1837261655">
    <w:abstractNumId w:val="12"/>
  </w:num>
  <w:num w:numId="28" w16cid:durableId="16856342">
    <w:abstractNumId w:val="43"/>
  </w:num>
  <w:num w:numId="29" w16cid:durableId="785657887">
    <w:abstractNumId w:val="47"/>
  </w:num>
  <w:num w:numId="30" w16cid:durableId="1265960918">
    <w:abstractNumId w:val="29"/>
  </w:num>
  <w:num w:numId="31" w16cid:durableId="1496918622">
    <w:abstractNumId w:val="7"/>
  </w:num>
  <w:num w:numId="32" w16cid:durableId="2072607842">
    <w:abstractNumId w:val="45"/>
  </w:num>
  <w:num w:numId="33" w16cid:durableId="1853375227">
    <w:abstractNumId w:val="4"/>
  </w:num>
  <w:num w:numId="34" w16cid:durableId="1799688269">
    <w:abstractNumId w:val="44"/>
  </w:num>
  <w:num w:numId="35" w16cid:durableId="636881059">
    <w:abstractNumId w:val="34"/>
  </w:num>
  <w:num w:numId="36" w16cid:durableId="204372928">
    <w:abstractNumId w:val="0"/>
  </w:num>
  <w:num w:numId="37" w16cid:durableId="28843066">
    <w:abstractNumId w:val="8"/>
  </w:num>
  <w:num w:numId="38" w16cid:durableId="213321710">
    <w:abstractNumId w:val="9"/>
  </w:num>
  <w:num w:numId="39" w16cid:durableId="785343989">
    <w:abstractNumId w:val="13"/>
  </w:num>
  <w:num w:numId="40" w16cid:durableId="1801143468">
    <w:abstractNumId w:val="21"/>
  </w:num>
  <w:num w:numId="41" w16cid:durableId="824012512">
    <w:abstractNumId w:val="30"/>
  </w:num>
  <w:num w:numId="42" w16cid:durableId="1991710334">
    <w:abstractNumId w:val="5"/>
  </w:num>
  <w:num w:numId="43" w16cid:durableId="504321184">
    <w:abstractNumId w:val="49"/>
  </w:num>
  <w:num w:numId="44" w16cid:durableId="544879319">
    <w:abstractNumId w:val="39"/>
  </w:num>
  <w:num w:numId="45" w16cid:durableId="290399379">
    <w:abstractNumId w:val="2"/>
  </w:num>
  <w:num w:numId="46" w16cid:durableId="1818524199">
    <w:abstractNumId w:val="33"/>
  </w:num>
  <w:num w:numId="47" w16cid:durableId="2067994030">
    <w:abstractNumId w:val="26"/>
  </w:num>
  <w:num w:numId="48" w16cid:durableId="1769736293">
    <w:abstractNumId w:val="17"/>
  </w:num>
  <w:num w:numId="49" w16cid:durableId="274674435">
    <w:abstractNumId w:val="3"/>
  </w:num>
  <w:num w:numId="50" w16cid:durableId="1959331224">
    <w:abstractNumId w:val="24"/>
  </w:num>
  <w:num w:numId="51" w16cid:durableId="1807354932">
    <w:abstractNumId w:val="32"/>
  </w:num>
  <w:num w:numId="52" w16cid:durableId="1322145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38F6"/>
    <w:rsid w:val="00045AF6"/>
    <w:rsid w:val="00047466"/>
    <w:rsid w:val="000476B4"/>
    <w:rsid w:val="00047949"/>
    <w:rsid w:val="000542CF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30D3"/>
    <w:rsid w:val="0009245C"/>
    <w:rsid w:val="000928F3"/>
    <w:rsid w:val="00093FDA"/>
    <w:rsid w:val="00094756"/>
    <w:rsid w:val="00096495"/>
    <w:rsid w:val="00097AAB"/>
    <w:rsid w:val="000A079C"/>
    <w:rsid w:val="000A07F1"/>
    <w:rsid w:val="000A19B7"/>
    <w:rsid w:val="000A6712"/>
    <w:rsid w:val="000B202D"/>
    <w:rsid w:val="000B3C2E"/>
    <w:rsid w:val="000C2D30"/>
    <w:rsid w:val="000C590F"/>
    <w:rsid w:val="000C5DA3"/>
    <w:rsid w:val="000D0A40"/>
    <w:rsid w:val="000D0DEA"/>
    <w:rsid w:val="000D1E52"/>
    <w:rsid w:val="000D4524"/>
    <w:rsid w:val="000D5E92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308E8"/>
    <w:rsid w:val="00135CCA"/>
    <w:rsid w:val="00145883"/>
    <w:rsid w:val="00146C15"/>
    <w:rsid w:val="00147D9B"/>
    <w:rsid w:val="00150EC3"/>
    <w:rsid w:val="00151B8C"/>
    <w:rsid w:val="00153E1D"/>
    <w:rsid w:val="001562BF"/>
    <w:rsid w:val="00156352"/>
    <w:rsid w:val="00156ACF"/>
    <w:rsid w:val="00156F7E"/>
    <w:rsid w:val="0016139B"/>
    <w:rsid w:val="00165574"/>
    <w:rsid w:val="00167052"/>
    <w:rsid w:val="001725AB"/>
    <w:rsid w:val="001937DB"/>
    <w:rsid w:val="00194DEB"/>
    <w:rsid w:val="00196716"/>
    <w:rsid w:val="00197F4E"/>
    <w:rsid w:val="001A319D"/>
    <w:rsid w:val="001B02F4"/>
    <w:rsid w:val="001B30FE"/>
    <w:rsid w:val="001C4F91"/>
    <w:rsid w:val="001C7EFA"/>
    <w:rsid w:val="001D004C"/>
    <w:rsid w:val="001D2BDC"/>
    <w:rsid w:val="001D4199"/>
    <w:rsid w:val="001D4875"/>
    <w:rsid w:val="001E30F4"/>
    <w:rsid w:val="001E5F4F"/>
    <w:rsid w:val="001E7AEC"/>
    <w:rsid w:val="001F14B7"/>
    <w:rsid w:val="001F18F6"/>
    <w:rsid w:val="001F3ADA"/>
    <w:rsid w:val="001F563D"/>
    <w:rsid w:val="001F5AE3"/>
    <w:rsid w:val="001F7031"/>
    <w:rsid w:val="0020097C"/>
    <w:rsid w:val="00202640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F71"/>
    <w:rsid w:val="00260809"/>
    <w:rsid w:val="00262E4A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286A"/>
    <w:rsid w:val="002B3621"/>
    <w:rsid w:val="002B555E"/>
    <w:rsid w:val="002B788B"/>
    <w:rsid w:val="002C083C"/>
    <w:rsid w:val="002C1664"/>
    <w:rsid w:val="002D1CBA"/>
    <w:rsid w:val="002F1470"/>
    <w:rsid w:val="002F1914"/>
    <w:rsid w:val="002F4152"/>
    <w:rsid w:val="002F689F"/>
    <w:rsid w:val="002F7B82"/>
    <w:rsid w:val="0030076C"/>
    <w:rsid w:val="00306E44"/>
    <w:rsid w:val="00307A5C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41BA1"/>
    <w:rsid w:val="003479FC"/>
    <w:rsid w:val="003525BB"/>
    <w:rsid w:val="00354DB0"/>
    <w:rsid w:val="00355214"/>
    <w:rsid w:val="00355A62"/>
    <w:rsid w:val="00356430"/>
    <w:rsid w:val="003565CD"/>
    <w:rsid w:val="00371AAB"/>
    <w:rsid w:val="0037739D"/>
    <w:rsid w:val="00381CDD"/>
    <w:rsid w:val="00384F40"/>
    <w:rsid w:val="00386C0B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549D"/>
    <w:rsid w:val="004462A0"/>
    <w:rsid w:val="00450156"/>
    <w:rsid w:val="004511CA"/>
    <w:rsid w:val="004550D2"/>
    <w:rsid w:val="00460D94"/>
    <w:rsid w:val="004610C5"/>
    <w:rsid w:val="004618E4"/>
    <w:rsid w:val="00463E7C"/>
    <w:rsid w:val="004703EC"/>
    <w:rsid w:val="00472E15"/>
    <w:rsid w:val="004946DE"/>
    <w:rsid w:val="0049550A"/>
    <w:rsid w:val="00495D1C"/>
    <w:rsid w:val="004A3D84"/>
    <w:rsid w:val="004A5C92"/>
    <w:rsid w:val="004A616F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502E30"/>
    <w:rsid w:val="00506670"/>
    <w:rsid w:val="005126F9"/>
    <w:rsid w:val="00514276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2645"/>
    <w:rsid w:val="00573AB4"/>
    <w:rsid w:val="00575E36"/>
    <w:rsid w:val="00576C1A"/>
    <w:rsid w:val="005772E1"/>
    <w:rsid w:val="005775B0"/>
    <w:rsid w:val="00581911"/>
    <w:rsid w:val="00583972"/>
    <w:rsid w:val="0058493C"/>
    <w:rsid w:val="00591E30"/>
    <w:rsid w:val="00592E13"/>
    <w:rsid w:val="005A3274"/>
    <w:rsid w:val="005A37A6"/>
    <w:rsid w:val="005A3BCA"/>
    <w:rsid w:val="005A5AAA"/>
    <w:rsid w:val="005A7A96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603EC9"/>
    <w:rsid w:val="00616D90"/>
    <w:rsid w:val="00617C9B"/>
    <w:rsid w:val="00620740"/>
    <w:rsid w:val="00620FF3"/>
    <w:rsid w:val="006313FF"/>
    <w:rsid w:val="00633E3E"/>
    <w:rsid w:val="00636ACC"/>
    <w:rsid w:val="006370FA"/>
    <w:rsid w:val="0063777A"/>
    <w:rsid w:val="00637EE0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5484"/>
    <w:rsid w:val="006A10DD"/>
    <w:rsid w:val="006B199C"/>
    <w:rsid w:val="006B1CF9"/>
    <w:rsid w:val="006B3666"/>
    <w:rsid w:val="006B689E"/>
    <w:rsid w:val="006B6CB1"/>
    <w:rsid w:val="006C371A"/>
    <w:rsid w:val="006C5567"/>
    <w:rsid w:val="006C5A5B"/>
    <w:rsid w:val="006C6749"/>
    <w:rsid w:val="006D2290"/>
    <w:rsid w:val="006D2D8C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E60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39CA"/>
    <w:rsid w:val="007A3C9F"/>
    <w:rsid w:val="007B2BA2"/>
    <w:rsid w:val="007B3623"/>
    <w:rsid w:val="007B3C32"/>
    <w:rsid w:val="007B72DE"/>
    <w:rsid w:val="007C0706"/>
    <w:rsid w:val="007D12AA"/>
    <w:rsid w:val="007D6505"/>
    <w:rsid w:val="007D6A20"/>
    <w:rsid w:val="007E1727"/>
    <w:rsid w:val="007E25DA"/>
    <w:rsid w:val="007E2899"/>
    <w:rsid w:val="007E642F"/>
    <w:rsid w:val="007F2F24"/>
    <w:rsid w:val="007F61EA"/>
    <w:rsid w:val="00802F02"/>
    <w:rsid w:val="00802FFD"/>
    <w:rsid w:val="0082780B"/>
    <w:rsid w:val="00835148"/>
    <w:rsid w:val="0084134C"/>
    <w:rsid w:val="008415A5"/>
    <w:rsid w:val="00841B45"/>
    <w:rsid w:val="008455A2"/>
    <w:rsid w:val="008462EF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EE4"/>
    <w:rsid w:val="00887F81"/>
    <w:rsid w:val="0089274A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7BCF"/>
    <w:rsid w:val="008B16C7"/>
    <w:rsid w:val="008B60E9"/>
    <w:rsid w:val="008B6156"/>
    <w:rsid w:val="008C1344"/>
    <w:rsid w:val="008C3001"/>
    <w:rsid w:val="008D2350"/>
    <w:rsid w:val="008D32A8"/>
    <w:rsid w:val="008D6338"/>
    <w:rsid w:val="008E1493"/>
    <w:rsid w:val="008E5685"/>
    <w:rsid w:val="008E72BB"/>
    <w:rsid w:val="008F026C"/>
    <w:rsid w:val="008F42BE"/>
    <w:rsid w:val="008F4D62"/>
    <w:rsid w:val="00902963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7133"/>
    <w:rsid w:val="009403D0"/>
    <w:rsid w:val="00940E67"/>
    <w:rsid w:val="0094385A"/>
    <w:rsid w:val="00944EEE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A1A13"/>
    <w:rsid w:val="009A3094"/>
    <w:rsid w:val="009A34EE"/>
    <w:rsid w:val="009A3FA4"/>
    <w:rsid w:val="009B1051"/>
    <w:rsid w:val="009B30CA"/>
    <w:rsid w:val="009B30EC"/>
    <w:rsid w:val="009B431D"/>
    <w:rsid w:val="009B538A"/>
    <w:rsid w:val="009C2E15"/>
    <w:rsid w:val="009C4528"/>
    <w:rsid w:val="009C69B1"/>
    <w:rsid w:val="009D1762"/>
    <w:rsid w:val="009D1F77"/>
    <w:rsid w:val="009D2BA7"/>
    <w:rsid w:val="009D4834"/>
    <w:rsid w:val="009D5A28"/>
    <w:rsid w:val="009D62E3"/>
    <w:rsid w:val="009D7B8C"/>
    <w:rsid w:val="009D7C83"/>
    <w:rsid w:val="009E00E7"/>
    <w:rsid w:val="009E133E"/>
    <w:rsid w:val="009E1634"/>
    <w:rsid w:val="009E74E5"/>
    <w:rsid w:val="009F60C9"/>
    <w:rsid w:val="00A015B9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7DFE"/>
    <w:rsid w:val="00A4378D"/>
    <w:rsid w:val="00A452E8"/>
    <w:rsid w:val="00A513C9"/>
    <w:rsid w:val="00A541CE"/>
    <w:rsid w:val="00A556CC"/>
    <w:rsid w:val="00A57857"/>
    <w:rsid w:val="00A6216D"/>
    <w:rsid w:val="00A6781B"/>
    <w:rsid w:val="00A719D8"/>
    <w:rsid w:val="00A72CC2"/>
    <w:rsid w:val="00A808F4"/>
    <w:rsid w:val="00A84191"/>
    <w:rsid w:val="00A873A7"/>
    <w:rsid w:val="00A87F46"/>
    <w:rsid w:val="00A92C8E"/>
    <w:rsid w:val="00A92F35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D18B7"/>
    <w:rsid w:val="00AD251C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40904"/>
    <w:rsid w:val="00B4107C"/>
    <w:rsid w:val="00B449D0"/>
    <w:rsid w:val="00B449EF"/>
    <w:rsid w:val="00B47F58"/>
    <w:rsid w:val="00B55070"/>
    <w:rsid w:val="00B55B25"/>
    <w:rsid w:val="00B57A6A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75E6"/>
    <w:rsid w:val="00C041A2"/>
    <w:rsid w:val="00C108BD"/>
    <w:rsid w:val="00C10E64"/>
    <w:rsid w:val="00C2067F"/>
    <w:rsid w:val="00C27C83"/>
    <w:rsid w:val="00C303BD"/>
    <w:rsid w:val="00C31D0B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7241B"/>
    <w:rsid w:val="00C7255A"/>
    <w:rsid w:val="00C74DAB"/>
    <w:rsid w:val="00C807C9"/>
    <w:rsid w:val="00C828BE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785C"/>
    <w:rsid w:val="00CE6253"/>
    <w:rsid w:val="00CE62C2"/>
    <w:rsid w:val="00CE6704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672C"/>
    <w:rsid w:val="00D8162E"/>
    <w:rsid w:val="00D82F1F"/>
    <w:rsid w:val="00D83DF8"/>
    <w:rsid w:val="00D844EE"/>
    <w:rsid w:val="00D84823"/>
    <w:rsid w:val="00D92EA3"/>
    <w:rsid w:val="00D97911"/>
    <w:rsid w:val="00DA1980"/>
    <w:rsid w:val="00DA55AE"/>
    <w:rsid w:val="00DA68EA"/>
    <w:rsid w:val="00DB10D9"/>
    <w:rsid w:val="00DB6F5E"/>
    <w:rsid w:val="00DB7283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343A"/>
    <w:rsid w:val="00E34458"/>
    <w:rsid w:val="00E35E44"/>
    <w:rsid w:val="00E365AA"/>
    <w:rsid w:val="00E376CB"/>
    <w:rsid w:val="00E42DAC"/>
    <w:rsid w:val="00E44BF1"/>
    <w:rsid w:val="00E454DD"/>
    <w:rsid w:val="00E47D62"/>
    <w:rsid w:val="00E55D13"/>
    <w:rsid w:val="00E570E6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C3549"/>
    <w:rsid w:val="00FC665E"/>
    <w:rsid w:val="00FC7A81"/>
    <w:rsid w:val="00FD0504"/>
    <w:rsid w:val="00FD10EC"/>
    <w:rsid w:val="00FD1F97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semiHidden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Ahsan Awan</cp:lastModifiedBy>
  <cp:revision>146</cp:revision>
  <dcterms:created xsi:type="dcterms:W3CDTF">2020-04-21T05:22:00Z</dcterms:created>
  <dcterms:modified xsi:type="dcterms:W3CDTF">2023-09-05T12:54:00Z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