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326B3DD0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295648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62B633EB" w14:textId="3AA80BA2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D0B2D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634CE7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29564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EF7316F" w14:textId="11CF1B01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295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326B3DD0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295648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62B633EB" w14:textId="3AA80BA2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D0B2D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634CE7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>202</w:t>
                          </w:r>
                          <w:r w:rsidR="00295648">
                            <w:rPr>
                              <w:rStyle w:val="span"/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EF7316F" w14:textId="11CF1B01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295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5FE8C11" w:rsidR="00350723" w:rsidRDefault="00295648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JWKS Authentication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5FE8C11" w:rsidR="00350723" w:rsidRDefault="00295648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JWKS Authentication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1191808D" w14:textId="5A981C6A" w:rsidR="0010488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88919" w:history="1"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10488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ESW JWKS Integration</w:t>
            </w:r>
            <w:r w:rsidR="0010488B">
              <w:rPr>
                <w:noProof/>
                <w:webHidden/>
              </w:rPr>
              <w:tab/>
            </w:r>
            <w:r w:rsidR="0010488B">
              <w:rPr>
                <w:noProof/>
                <w:webHidden/>
              </w:rPr>
              <w:fldChar w:fldCharType="begin"/>
            </w:r>
            <w:r w:rsidR="0010488B">
              <w:rPr>
                <w:noProof/>
                <w:webHidden/>
              </w:rPr>
              <w:instrText xml:space="preserve"> PAGEREF _Toc189588919 \h </w:instrText>
            </w:r>
            <w:r w:rsidR="0010488B">
              <w:rPr>
                <w:noProof/>
                <w:webHidden/>
              </w:rPr>
            </w:r>
            <w:r w:rsidR="0010488B">
              <w:rPr>
                <w:noProof/>
                <w:webHidden/>
              </w:rPr>
              <w:fldChar w:fldCharType="separate"/>
            </w:r>
            <w:r w:rsidR="0010488B">
              <w:rPr>
                <w:noProof/>
                <w:webHidden/>
              </w:rPr>
              <w:t>2</w:t>
            </w:r>
            <w:r w:rsidR="0010488B">
              <w:rPr>
                <w:noProof/>
                <w:webHidden/>
              </w:rPr>
              <w:fldChar w:fldCharType="end"/>
            </w:r>
          </w:hyperlink>
        </w:p>
        <w:p w14:paraId="15FD5AB2" w14:textId="3F070AF9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0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JWKS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1E5B" w14:textId="72A32A31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1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47D24BAB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99414B7" w14:textId="77777777" w:rsidR="001B0A3A" w:rsidRDefault="001B0A3A" w:rsidP="00F579B6">
      <w:bookmarkStart w:id="0" w:name="_Toc179715883"/>
    </w:p>
    <w:p w14:paraId="5532720A" w14:textId="77777777" w:rsidR="00F579B6" w:rsidRDefault="00F579B6" w:rsidP="00F579B6"/>
    <w:p w14:paraId="5D9801B5" w14:textId="14C99712" w:rsidR="00350723" w:rsidRPr="001B01A0" w:rsidRDefault="002E79F1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189588919"/>
      <w:bookmarkEnd w:id="0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ESW JWKS Integration</w:t>
      </w:r>
      <w:bookmarkEnd w:id="1"/>
    </w:p>
    <w:p w14:paraId="5B365C94" w14:textId="5FD4DF55" w:rsidR="00350723" w:rsidRPr="0010488B" w:rsidRDefault="001B01A0" w:rsidP="0010488B">
      <w:pPr>
        <w:pStyle w:val="p"/>
        <w:ind w:left="720"/>
        <w:jc w:val="both"/>
        <w:rPr>
          <w:color w:val="111111"/>
          <w:sz w:val="20"/>
          <w:szCs w:val="20"/>
          <w:shd w:val="clear" w:color="auto" w:fill="FFFFFF"/>
          <w:lang w:val="en-PK"/>
        </w:rPr>
      </w:pPr>
      <w:r w:rsidRPr="008831C8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8831C8" w:rsidRPr="008831C8">
        <w:rPr>
          <w:color w:val="111111"/>
          <w:sz w:val="20"/>
          <w:szCs w:val="20"/>
          <w:shd w:val="clear" w:color="auto" w:fill="FFFFFF"/>
          <w:lang w:val="en-PK"/>
        </w:rPr>
        <w:t xml:space="preserve">to validate webhooks using </w:t>
      </w:r>
      <w:proofErr w:type="spellStart"/>
      <w:r w:rsidR="008831C8" w:rsidRPr="008831C8">
        <w:rPr>
          <w:color w:val="111111"/>
          <w:sz w:val="20"/>
          <w:szCs w:val="20"/>
          <w:shd w:val="clear" w:color="auto" w:fill="FFFFFF"/>
          <w:lang w:val="en-PK"/>
        </w:rPr>
        <w:t>ESW’s</w:t>
      </w:r>
      <w:proofErr w:type="spellEnd"/>
      <w:r w:rsidR="008831C8" w:rsidRPr="008831C8">
        <w:rPr>
          <w:color w:val="111111"/>
          <w:sz w:val="20"/>
          <w:szCs w:val="20"/>
          <w:shd w:val="clear" w:color="auto" w:fill="FFFFFF"/>
          <w:lang w:val="en-PK"/>
        </w:rPr>
        <w:t xml:space="preserve"> public key, simplifying cartridge configuration for retailers. The cartridge supports basic authentication as well however JWKS eliminates the need to manage authentication credentials.</w:t>
      </w:r>
    </w:p>
    <w:p w14:paraId="357E9859" w14:textId="22ACFA7A" w:rsidR="00350723" w:rsidRDefault="008831C8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" w:name="_Toc189588920"/>
      <w:r>
        <w:rPr>
          <w:rFonts w:ascii="Arial" w:hAnsi="Arial" w:cs="Arial"/>
          <w:sz w:val="28"/>
          <w:szCs w:val="28"/>
        </w:rPr>
        <w:lastRenderedPageBreak/>
        <w:t>JWKS Configuration</w:t>
      </w:r>
      <w:bookmarkEnd w:id="2"/>
    </w:p>
    <w:p w14:paraId="661F4D6F" w14:textId="2CF7F843" w:rsidR="00E052F8" w:rsidRPr="00F55174" w:rsidRDefault="00B13593" w:rsidP="00F55174">
      <w:pPr>
        <w:rPr>
          <w:rFonts w:ascii="Arial" w:hAnsi="Arial" w:cs="Arial"/>
          <w:b/>
          <w:bCs/>
        </w:rPr>
      </w:pPr>
      <w:bookmarkStart w:id="3" w:name="_Toc179715886"/>
      <w:bookmarkStart w:id="4" w:name="_Toc179716216"/>
      <w:r w:rsidRPr="00F55174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F55174">
        <w:rPr>
          <w:rFonts w:ascii="Arial" w:hAnsi="Arial" w:cs="Arial"/>
        </w:rPr>
        <w:t>Make sure to import following from the cartridge:</w:t>
      </w:r>
      <w:bookmarkEnd w:id="3"/>
      <w:bookmarkEnd w:id="4"/>
    </w:p>
    <w:p w14:paraId="16CFAA4F" w14:textId="77777777" w:rsidR="00F55174" w:rsidRPr="00F55174" w:rsidRDefault="00F55174" w:rsidP="00F55174">
      <w:pPr>
        <w:rPr>
          <w:rFonts w:ascii="Arial" w:hAnsi="Arial" w:cs="Arial"/>
          <w:b/>
          <w:bCs/>
        </w:rPr>
      </w:pPr>
    </w:p>
    <w:p w14:paraId="61FF08E5" w14:textId="47191836" w:rsidR="00E052F8" w:rsidRDefault="00E052F8" w:rsidP="00F55174">
      <w:pPr>
        <w:rPr>
          <w:rFonts w:ascii="Arial" w:hAnsi="Arial" w:cs="Arial"/>
          <w:b/>
          <w:bCs/>
        </w:rPr>
      </w:pPr>
      <w:bookmarkStart w:id="5" w:name="_Toc179715889"/>
      <w:bookmarkStart w:id="6" w:name="_Toc179716219"/>
      <w:r w:rsidRPr="00F55174">
        <w:rPr>
          <w:rFonts w:ascii="Arial" w:hAnsi="Arial" w:cs="Arial"/>
          <w:b/>
          <w:bCs/>
        </w:rPr>
        <w:t>Custom Objects:</w:t>
      </w:r>
      <w:bookmarkEnd w:id="5"/>
      <w:bookmarkEnd w:id="6"/>
    </w:p>
    <w:p w14:paraId="62746269" w14:textId="77777777" w:rsidR="00F611A5" w:rsidRPr="00F55174" w:rsidRDefault="00F611A5" w:rsidP="00F55174">
      <w:pPr>
        <w:rPr>
          <w:rFonts w:ascii="Arial" w:hAnsi="Arial" w:cs="Arial"/>
          <w:b/>
          <w:bCs/>
        </w:rPr>
      </w:pPr>
    </w:p>
    <w:p w14:paraId="2CD207BD" w14:textId="0C642C05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7" w:name="_Toc179715890"/>
      <w:bookmarkStart w:id="8" w:name="_Toc179716220"/>
      <w:r w:rsidRPr="00F611A5">
        <w:rPr>
          <w:rFonts w:ascii="Arial" w:hAnsi="Arial" w:cs="Arial"/>
        </w:rPr>
        <w:t>\</w:t>
      </w:r>
      <w:proofErr w:type="spellStart"/>
      <w:r w:rsidRPr="00F611A5">
        <w:rPr>
          <w:rFonts w:ascii="Arial" w:hAnsi="Arial" w:cs="Arial"/>
        </w:rPr>
        <w:t>link_eshopworld</w:t>
      </w:r>
      <w:proofErr w:type="spellEnd"/>
      <w:r w:rsidRPr="00F611A5">
        <w:rPr>
          <w:rFonts w:ascii="Arial" w:hAnsi="Arial" w:cs="Arial"/>
        </w:rPr>
        <w:t>\Metadata\meta\customobjects.xml</w:t>
      </w:r>
      <w:bookmarkEnd w:id="7"/>
      <w:bookmarkEnd w:id="8"/>
    </w:p>
    <w:p w14:paraId="329FBCB2" w14:textId="77777777" w:rsidR="00F611A5" w:rsidRDefault="00F611A5" w:rsidP="00F55174">
      <w:pPr>
        <w:rPr>
          <w:rFonts w:ascii="Arial" w:hAnsi="Arial" w:cs="Arial"/>
        </w:rPr>
      </w:pPr>
      <w:bookmarkStart w:id="9" w:name="_Toc179715891"/>
      <w:bookmarkStart w:id="10" w:name="_Toc179716221"/>
    </w:p>
    <w:p w14:paraId="34696BB5" w14:textId="3E007545" w:rsidR="00E052F8" w:rsidRPr="00F55174" w:rsidRDefault="00E052F8" w:rsidP="00F55174">
      <w:pPr>
        <w:rPr>
          <w:rFonts w:ascii="Arial" w:hAnsi="Arial" w:cs="Arial"/>
        </w:rPr>
      </w:pPr>
      <w:r w:rsidRPr="00F611A5">
        <w:rPr>
          <w:rFonts w:ascii="Arial" w:hAnsi="Arial" w:cs="Arial"/>
          <w:b/>
          <w:bCs/>
        </w:rPr>
        <w:t>Jobs</w:t>
      </w:r>
      <w:r w:rsidRPr="00F55174">
        <w:rPr>
          <w:rFonts w:ascii="Arial" w:hAnsi="Arial" w:cs="Arial"/>
        </w:rPr>
        <w:t>:</w:t>
      </w:r>
      <w:bookmarkEnd w:id="9"/>
      <w:bookmarkEnd w:id="10"/>
    </w:p>
    <w:p w14:paraId="7C54A615" w14:textId="0D1D8327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1" w:name="_Toc179715892"/>
      <w:bookmarkStart w:id="12" w:name="_Toc179716222"/>
      <w:r w:rsidRPr="00F611A5">
        <w:rPr>
          <w:rFonts w:ascii="Arial" w:hAnsi="Arial" w:cs="Arial"/>
        </w:rPr>
        <w:t>\</w:t>
      </w:r>
      <w:proofErr w:type="spellStart"/>
      <w:r w:rsidRPr="00F611A5">
        <w:rPr>
          <w:rFonts w:ascii="Arial" w:hAnsi="Arial" w:cs="Arial"/>
        </w:rPr>
        <w:t>link_eshopworld</w:t>
      </w:r>
      <w:proofErr w:type="spellEnd"/>
      <w:r w:rsidRPr="00F611A5">
        <w:rPr>
          <w:rFonts w:ascii="Arial" w:hAnsi="Arial" w:cs="Arial"/>
        </w:rPr>
        <w:t>\Metadata\jobs.xml</w:t>
      </w:r>
      <w:bookmarkEnd w:id="11"/>
      <w:bookmarkEnd w:id="12"/>
    </w:p>
    <w:p w14:paraId="5B0D5C76" w14:textId="77777777" w:rsidR="00F55174" w:rsidRDefault="00F55174" w:rsidP="00F55174">
      <w:pPr>
        <w:rPr>
          <w:rFonts w:ascii="Arial" w:hAnsi="Arial" w:cs="Arial"/>
        </w:rPr>
      </w:pPr>
      <w:bookmarkStart w:id="13" w:name="_Toc179715893"/>
      <w:bookmarkStart w:id="14" w:name="_Toc179716223"/>
    </w:p>
    <w:p w14:paraId="436B0968" w14:textId="0762240B" w:rsidR="00E052F8" w:rsidRPr="00F55174" w:rsidRDefault="00E052F8" w:rsidP="00F55174">
      <w:pPr>
        <w:rPr>
          <w:b/>
          <w:bCs/>
        </w:rPr>
      </w:pPr>
      <w:r w:rsidRPr="00F55174">
        <w:rPr>
          <w:rFonts w:ascii="Arial" w:hAnsi="Arial" w:cs="Arial"/>
          <w:b/>
          <w:bCs/>
        </w:rPr>
        <w:t>Services</w:t>
      </w:r>
      <w:r w:rsidRPr="00F55174">
        <w:rPr>
          <w:b/>
          <w:bCs/>
        </w:rPr>
        <w:t>:</w:t>
      </w:r>
      <w:bookmarkEnd w:id="13"/>
      <w:bookmarkEnd w:id="14"/>
    </w:p>
    <w:p w14:paraId="3AC117BA" w14:textId="400FBBF3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5" w:name="_Toc179715894"/>
      <w:bookmarkStart w:id="16" w:name="_Toc179716224"/>
      <w:r w:rsidRPr="00F611A5">
        <w:rPr>
          <w:rFonts w:ascii="Arial" w:hAnsi="Arial" w:cs="Arial"/>
        </w:rPr>
        <w:t>\</w:t>
      </w:r>
      <w:proofErr w:type="spellStart"/>
      <w:r w:rsidRPr="00F611A5">
        <w:rPr>
          <w:rFonts w:ascii="Arial" w:hAnsi="Arial" w:cs="Arial"/>
        </w:rPr>
        <w:t>link_eshopworld</w:t>
      </w:r>
      <w:proofErr w:type="spellEnd"/>
      <w:r w:rsidRPr="00F611A5">
        <w:rPr>
          <w:rFonts w:ascii="Arial" w:hAnsi="Arial" w:cs="Arial"/>
        </w:rPr>
        <w:t>\Metadata\services.xml</w:t>
      </w:r>
      <w:bookmarkEnd w:id="15"/>
      <w:bookmarkEnd w:id="16"/>
    </w:p>
    <w:p w14:paraId="7F08F0B2" w14:textId="77777777" w:rsidR="00F55174" w:rsidRDefault="00F55174" w:rsidP="00F55174">
      <w:pPr>
        <w:rPr>
          <w:rFonts w:ascii="Arial" w:hAnsi="Arial" w:cs="Arial"/>
        </w:rPr>
      </w:pPr>
      <w:bookmarkStart w:id="17" w:name="_Toc179715895"/>
      <w:bookmarkStart w:id="18" w:name="_Toc179716225"/>
    </w:p>
    <w:p w14:paraId="6D47EA30" w14:textId="00E2DF3F" w:rsidR="00B13593" w:rsidRPr="00F55174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</w:rPr>
        <w:t xml:space="preserve">The following </w:t>
      </w:r>
      <w:r w:rsidR="00B2538C" w:rsidRPr="00F55174">
        <w:rPr>
          <w:rFonts w:ascii="Arial" w:hAnsi="Arial" w:cs="Arial"/>
        </w:rPr>
        <w:t xml:space="preserve">configurations </w:t>
      </w:r>
      <w:r w:rsidR="00A32226" w:rsidRPr="00F55174">
        <w:rPr>
          <w:rFonts w:ascii="Arial" w:hAnsi="Arial" w:cs="Arial"/>
        </w:rPr>
        <w:t>should be imported</w:t>
      </w:r>
      <w:r w:rsidR="00BC5292">
        <w:rPr>
          <w:rFonts w:ascii="Arial" w:hAnsi="Arial" w:cs="Arial"/>
        </w:rPr>
        <w:t xml:space="preserve"> and once the import is completed the following data will be available in the BM</w:t>
      </w:r>
      <w:r w:rsidRPr="00F55174">
        <w:rPr>
          <w:rFonts w:ascii="Arial" w:hAnsi="Arial" w:cs="Arial"/>
        </w:rPr>
        <w:t>.</w:t>
      </w:r>
      <w:bookmarkEnd w:id="17"/>
      <w:bookmarkEnd w:id="18"/>
    </w:p>
    <w:p w14:paraId="405764CC" w14:textId="77777777" w:rsidR="00F55174" w:rsidRDefault="00F55174" w:rsidP="00F55174">
      <w:pPr>
        <w:rPr>
          <w:rFonts w:ascii="Arial" w:hAnsi="Arial" w:cs="Arial"/>
        </w:rPr>
      </w:pPr>
      <w:bookmarkStart w:id="19" w:name="_Toc179715896"/>
      <w:bookmarkStart w:id="20" w:name="_Toc179716226"/>
    </w:p>
    <w:p w14:paraId="359CB098" w14:textId="25647E08" w:rsidR="00B13593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  <w:b/>
          <w:bCs/>
        </w:rPr>
        <w:t>Job</w:t>
      </w:r>
      <w:bookmarkEnd w:id="19"/>
      <w:bookmarkEnd w:id="20"/>
      <w:r w:rsidR="00BC5292">
        <w:rPr>
          <w:rFonts w:ascii="Arial" w:hAnsi="Arial" w:cs="Arial"/>
          <w:b/>
          <w:bCs/>
        </w:rPr>
        <w:t>:</w:t>
      </w:r>
    </w:p>
    <w:p w14:paraId="0776F7F4" w14:textId="77777777" w:rsidR="001B0A3A" w:rsidRPr="00F55174" w:rsidRDefault="001B0A3A" w:rsidP="00F55174">
      <w:pPr>
        <w:rPr>
          <w:rFonts w:ascii="Arial" w:hAnsi="Arial" w:cs="Arial"/>
          <w:b/>
          <w:bCs/>
        </w:rPr>
      </w:pPr>
    </w:p>
    <w:p w14:paraId="7BDB3113" w14:textId="5249DC59" w:rsidR="00B13593" w:rsidRDefault="00AC55FC" w:rsidP="00F55174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>
        <w:rPr>
          <w:rFonts w:ascii="Arial" w:hAnsi="Arial" w:cs="Arial"/>
        </w:rPr>
        <w:t>The job</w:t>
      </w:r>
      <w:r w:rsidR="00105EE5">
        <w:rPr>
          <w:rFonts w:ascii="Arial" w:hAnsi="Arial" w:cs="Arial"/>
        </w:rPr>
        <w:t xml:space="preserve"> “</w:t>
      </w:r>
      <w:proofErr w:type="spellStart"/>
      <w:r w:rsidR="00105EE5" w:rsidRPr="00105EE5">
        <w:rPr>
          <w:rFonts w:ascii="Arial" w:hAnsi="Arial" w:cs="Arial"/>
        </w:rPr>
        <w:t>eswGetJwksJob</w:t>
      </w:r>
      <w:proofErr w:type="spellEnd"/>
      <w:r w:rsidR="00105EE5">
        <w:rPr>
          <w:b/>
          <w:bCs/>
        </w:rPr>
        <w:t>”</w:t>
      </w:r>
      <w:r>
        <w:rPr>
          <w:rFonts w:ascii="Arial" w:hAnsi="Arial" w:cs="Arial"/>
        </w:rPr>
        <w:t xml:space="preserve"> </w:t>
      </w:r>
      <w:r w:rsidR="00BC5292">
        <w:rPr>
          <w:rFonts w:ascii="Arial" w:hAnsi="Arial" w:cs="Arial"/>
        </w:rPr>
        <w:t>will be</w:t>
      </w:r>
      <w:r>
        <w:rPr>
          <w:rFonts w:ascii="Arial" w:hAnsi="Arial" w:cs="Arial"/>
        </w:rPr>
        <w:t xml:space="preserve"> added</w:t>
      </w:r>
    </w:p>
    <w:p w14:paraId="3BD4A4AE" w14:textId="77777777" w:rsidR="00BA7C50" w:rsidRDefault="00BA7C50" w:rsidP="00BA7C50">
      <w:pPr>
        <w:pStyle w:val="ListParagraph"/>
        <w:rPr>
          <w:rFonts w:ascii="Arial" w:hAnsi="Arial" w:cs="Arial"/>
        </w:rPr>
      </w:pPr>
    </w:p>
    <w:p w14:paraId="7F2A0110" w14:textId="32C17921" w:rsidR="00BA7C50" w:rsidRPr="00BA7C50" w:rsidRDefault="00BA7C50" w:rsidP="00BA7C50">
      <w:pPr>
        <w:rPr>
          <w:rFonts w:ascii="Arial" w:hAnsi="Arial" w:cs="Arial"/>
        </w:rPr>
      </w:pPr>
      <w:r w:rsidRPr="00BA7C50">
        <w:rPr>
          <w:rFonts w:ascii="Arial" w:hAnsi="Arial" w:cs="Arial"/>
          <w:noProof/>
        </w:rPr>
        <w:drawing>
          <wp:inline distT="0" distB="0" distL="0" distR="0" wp14:anchorId="4350AB66" wp14:editId="7E936A1A">
            <wp:extent cx="5943600" cy="1151255"/>
            <wp:effectExtent l="0" t="0" r="0" b="0"/>
            <wp:docPr id="78837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771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A7F" w14:textId="77777777" w:rsidR="007073CC" w:rsidRPr="00F55174" w:rsidRDefault="007073CC" w:rsidP="00BA7C50">
      <w:pPr>
        <w:pStyle w:val="ListParagraph"/>
        <w:ind w:left="1440"/>
        <w:rPr>
          <w:rFonts w:ascii="Arial" w:hAnsi="Arial" w:cs="Arial"/>
        </w:rPr>
      </w:pPr>
    </w:p>
    <w:p w14:paraId="0FD20FE5" w14:textId="77777777" w:rsidR="00F55174" w:rsidRDefault="00F55174" w:rsidP="00F55174">
      <w:pPr>
        <w:rPr>
          <w:rFonts w:ascii="Arial" w:hAnsi="Arial" w:cs="Arial"/>
        </w:rPr>
      </w:pPr>
      <w:bookmarkStart w:id="21" w:name="_Toc179715900"/>
      <w:bookmarkStart w:id="22" w:name="_Toc179716230"/>
    </w:p>
    <w:bookmarkEnd w:id="21"/>
    <w:bookmarkEnd w:id="22"/>
    <w:p w14:paraId="10030987" w14:textId="11CC7090" w:rsidR="001B0A3A" w:rsidRDefault="00AC55FC" w:rsidP="00F55174">
      <w:pPr>
        <w:rPr>
          <w:rFonts w:ascii="Arial" w:hAnsi="Arial" w:cs="Arial"/>
          <w:b/>
          <w:bCs/>
        </w:rPr>
      </w:pPr>
      <w:r w:rsidRPr="00A36D3D">
        <w:rPr>
          <w:rFonts w:ascii="Arial" w:hAnsi="Arial" w:cs="Arial"/>
          <w:b/>
          <w:bCs/>
        </w:rPr>
        <w:t>Service:</w:t>
      </w:r>
    </w:p>
    <w:p w14:paraId="03C4A46C" w14:textId="43499382" w:rsidR="00BC5292" w:rsidRPr="00BC5292" w:rsidRDefault="00BC5292" w:rsidP="00F55174">
      <w:pPr>
        <w:rPr>
          <w:rFonts w:ascii="Arial" w:hAnsi="Arial" w:cs="Arial"/>
        </w:rPr>
      </w:pPr>
      <w:r>
        <w:rPr>
          <w:rFonts w:ascii="Arial" w:hAnsi="Arial" w:cs="Arial"/>
        </w:rPr>
        <w:t>The service</w:t>
      </w:r>
      <w:r w:rsidR="00105EE5">
        <w:rPr>
          <w:rFonts w:ascii="Arial" w:hAnsi="Arial" w:cs="Arial"/>
        </w:rPr>
        <w:t xml:space="preserve"> “</w:t>
      </w:r>
      <w:proofErr w:type="spellStart"/>
      <w:r w:rsidR="00105EE5">
        <w:rPr>
          <w:rFonts w:ascii="Arial" w:hAnsi="Arial" w:cs="Arial"/>
        </w:rPr>
        <w:t>EswGetJwksService</w:t>
      </w:r>
      <w:proofErr w:type="spellEnd"/>
      <w:r w:rsidR="00105EE5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will be added</w:t>
      </w:r>
      <w:r w:rsidRPr="00BC5292">
        <w:rPr>
          <w:noProof/>
        </w:rPr>
        <w:t xml:space="preserve"> </w:t>
      </w:r>
      <w:r w:rsidRPr="00BC5292">
        <w:rPr>
          <w:rFonts w:ascii="Arial" w:hAnsi="Arial" w:cs="Arial"/>
          <w:noProof/>
        </w:rPr>
        <w:drawing>
          <wp:inline distT="0" distB="0" distL="0" distR="0" wp14:anchorId="72EF3407" wp14:editId="2F288CA0">
            <wp:extent cx="5943600" cy="1510665"/>
            <wp:effectExtent l="0" t="0" r="0" b="0"/>
            <wp:docPr id="21219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0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9C1D" w14:textId="77777777" w:rsidR="001B0A3A" w:rsidRDefault="001B0A3A" w:rsidP="00F611A5">
      <w:pPr>
        <w:rPr>
          <w:rFonts w:ascii="Arial" w:hAnsi="Arial" w:cs="Arial"/>
          <w:b/>
          <w:bCs/>
        </w:rPr>
      </w:pPr>
      <w:bookmarkStart w:id="23" w:name="_Toc179715907"/>
      <w:bookmarkStart w:id="24" w:name="_Toc179716237"/>
    </w:p>
    <w:p w14:paraId="66DDA630" w14:textId="53FBA8E4" w:rsidR="00F611A5" w:rsidRDefault="00B13593" w:rsidP="00F611A5">
      <w:pPr>
        <w:rPr>
          <w:rFonts w:ascii="Arial" w:hAnsi="Arial" w:cs="Arial"/>
          <w:b/>
          <w:bCs/>
        </w:rPr>
      </w:pPr>
      <w:r w:rsidRPr="00F611A5">
        <w:rPr>
          <w:rFonts w:ascii="Arial" w:hAnsi="Arial" w:cs="Arial"/>
          <w:b/>
          <w:bCs/>
        </w:rPr>
        <w:t>Custom object</w:t>
      </w:r>
      <w:bookmarkEnd w:id="23"/>
      <w:bookmarkEnd w:id="24"/>
    </w:p>
    <w:p w14:paraId="369B7E79" w14:textId="41A7B43C" w:rsidR="001B0A3A" w:rsidRPr="00BC5292" w:rsidRDefault="00AC55FC" w:rsidP="00F611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073CC" w:rsidRPr="00105EE5">
        <w:rPr>
          <w:rFonts w:ascii="Arial" w:hAnsi="Arial" w:cs="Arial"/>
        </w:rPr>
        <w:t>ESW_JWKS</w:t>
      </w:r>
      <w:r w:rsidR="007073C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custom object will </w:t>
      </w:r>
      <w:r w:rsidR="007073CC">
        <w:rPr>
          <w:rFonts w:ascii="Arial" w:hAnsi="Arial" w:cs="Arial"/>
        </w:rPr>
        <w:t>be added.</w:t>
      </w:r>
      <w:bookmarkStart w:id="25" w:name="_Toc179715928"/>
      <w:bookmarkStart w:id="26" w:name="_Toc179716258"/>
    </w:p>
    <w:p w14:paraId="14D2A346" w14:textId="6B15E9B0" w:rsidR="00B13593" w:rsidRPr="00BC5292" w:rsidRDefault="007073CC" w:rsidP="00BC5292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7" w:name="_Toc189588921"/>
      <w:bookmarkEnd w:id="25"/>
      <w:bookmarkEnd w:id="26"/>
      <w:r w:rsidRPr="00BC5292">
        <w:rPr>
          <w:rFonts w:ascii="Arial" w:hAnsi="Arial" w:cs="Arial"/>
          <w:sz w:val="28"/>
        </w:rPr>
        <w:t>Work</w:t>
      </w:r>
      <w:r w:rsidR="002E79F1">
        <w:rPr>
          <w:rFonts w:ascii="Arial" w:hAnsi="Arial" w:cs="Arial"/>
          <w:sz w:val="28"/>
        </w:rPr>
        <w:t xml:space="preserve"> </w:t>
      </w:r>
      <w:r w:rsidRPr="00BC5292">
        <w:rPr>
          <w:rFonts w:ascii="Arial" w:hAnsi="Arial" w:cs="Arial"/>
          <w:sz w:val="28"/>
        </w:rPr>
        <w:t>Flow</w:t>
      </w:r>
      <w:bookmarkEnd w:id="27"/>
    </w:p>
    <w:p w14:paraId="77E12BE3" w14:textId="427476CC" w:rsidR="00614670" w:rsidRPr="00614670" w:rsidRDefault="00614670" w:rsidP="00614670">
      <w:pPr>
        <w:rPr>
          <w:rFonts w:ascii="Arial" w:hAnsi="Arial" w:cs="Arial"/>
          <w:b/>
          <w:bCs/>
          <w:sz w:val="24"/>
          <w:szCs w:val="24"/>
        </w:rPr>
      </w:pPr>
      <w:r w:rsidRPr="00614670">
        <w:rPr>
          <w:rFonts w:ascii="Arial" w:hAnsi="Arial" w:cs="Arial"/>
          <w:b/>
          <w:bCs/>
          <w:sz w:val="24"/>
          <w:szCs w:val="24"/>
        </w:rPr>
        <w:t>Fetching Keys</w:t>
      </w:r>
    </w:p>
    <w:p w14:paraId="4503236A" w14:textId="28770713" w:rsidR="00614670" w:rsidRDefault="007073CC" w:rsidP="001D3172">
      <w:pPr>
        <w:pStyle w:val="p"/>
        <w:jc w:val="both"/>
        <w:rPr>
          <w:sz w:val="20"/>
          <w:szCs w:val="20"/>
          <w:lang w:val="en-PK"/>
        </w:rPr>
      </w:pPr>
      <w:r>
        <w:rPr>
          <w:sz w:val="20"/>
          <w:szCs w:val="20"/>
        </w:rPr>
        <w:lastRenderedPageBreak/>
        <w:t>The</w:t>
      </w:r>
      <w:r w:rsidR="00614670">
        <w:rPr>
          <w:sz w:val="20"/>
          <w:szCs w:val="20"/>
        </w:rPr>
        <w:t xml:space="preserve"> </w:t>
      </w:r>
      <w:proofErr w:type="spellStart"/>
      <w:r w:rsidR="00614670" w:rsidRPr="00614670">
        <w:rPr>
          <w:b/>
          <w:bCs/>
          <w:sz w:val="20"/>
          <w:szCs w:val="20"/>
        </w:rPr>
        <w:t>eswGetJwksJob</w:t>
      </w:r>
      <w:proofErr w:type="spellEnd"/>
      <w:r w:rsidR="00614670">
        <w:rPr>
          <w:b/>
          <w:bCs/>
          <w:sz w:val="20"/>
          <w:szCs w:val="20"/>
        </w:rPr>
        <w:t xml:space="preserve"> </w:t>
      </w:r>
      <w:r w:rsidR="00614670">
        <w:rPr>
          <w:sz w:val="20"/>
          <w:szCs w:val="20"/>
        </w:rPr>
        <w:t xml:space="preserve">is responsible to fetch the JWKS from ESW. The job relies on the service </w:t>
      </w:r>
      <w:proofErr w:type="spellStart"/>
      <w:r w:rsidR="00614670" w:rsidRPr="00AC55FC">
        <w:rPr>
          <w:sz w:val="20"/>
          <w:szCs w:val="20"/>
          <w:lang w:val="en-PK"/>
        </w:rPr>
        <w:t>EswGetJwksService</w:t>
      </w:r>
      <w:proofErr w:type="spellEnd"/>
      <w:r w:rsidR="00614670">
        <w:rPr>
          <w:sz w:val="20"/>
          <w:szCs w:val="20"/>
          <w:lang w:val="en-PK"/>
        </w:rPr>
        <w:t>. Once the job is executed, the job fetches the keys from ESW and populates the custom object in SFCC to store the public keys locally in SFCC.</w:t>
      </w:r>
    </w:p>
    <w:p w14:paraId="3619150A" w14:textId="77777777" w:rsidR="00614670" w:rsidRDefault="00614670" w:rsidP="001D3172">
      <w:pPr>
        <w:pStyle w:val="p"/>
        <w:jc w:val="both"/>
        <w:rPr>
          <w:sz w:val="20"/>
          <w:szCs w:val="20"/>
          <w:lang w:val="en-PK"/>
        </w:rPr>
      </w:pPr>
    </w:p>
    <w:p w14:paraId="0C511945" w14:textId="1E4315BB" w:rsidR="00614670" w:rsidRDefault="00614670" w:rsidP="001D3172">
      <w:pPr>
        <w:pStyle w:val="p"/>
        <w:jc w:val="both"/>
        <w:rPr>
          <w:sz w:val="20"/>
          <w:szCs w:val="20"/>
        </w:rPr>
      </w:pPr>
      <w:r w:rsidRPr="00AC55FC">
        <w:rPr>
          <w:b/>
          <w:bCs/>
          <w:noProof/>
        </w:rPr>
        <w:drawing>
          <wp:inline distT="0" distB="0" distL="0" distR="0" wp14:anchorId="0EA55A1D" wp14:editId="7D4C0E49">
            <wp:extent cx="5943600" cy="1680210"/>
            <wp:effectExtent l="0" t="0" r="0" b="0"/>
            <wp:docPr id="14707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2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730" w14:textId="77777777" w:rsidR="00614670" w:rsidRDefault="00614670" w:rsidP="001D3172">
      <w:pPr>
        <w:pStyle w:val="p"/>
        <w:jc w:val="both"/>
        <w:rPr>
          <w:sz w:val="20"/>
          <w:szCs w:val="20"/>
        </w:rPr>
      </w:pPr>
    </w:p>
    <w:p w14:paraId="597DAAD6" w14:textId="74C6E3E7" w:rsidR="007073CC" w:rsidRDefault="008413C2" w:rsidP="008413C2">
      <w:pPr>
        <w:pStyle w:val="p"/>
        <w:jc w:val="both"/>
        <w:rPr>
          <w:b/>
          <w:bCs/>
        </w:rPr>
      </w:pPr>
      <w:r w:rsidRPr="008413C2">
        <w:rPr>
          <w:b/>
          <w:bCs/>
        </w:rPr>
        <w:t>Validation</w:t>
      </w:r>
    </w:p>
    <w:p w14:paraId="0344ED8B" w14:textId="40E2B34B" w:rsidR="00105EE5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Upon each webhook call from ESW,</w:t>
      </w:r>
      <w:r w:rsidR="00105EE5">
        <w:rPr>
          <w:sz w:val="20"/>
          <w:szCs w:val="20"/>
          <w:lang w:val="en-PK"/>
        </w:rPr>
        <w:t xml:space="preserve"> </w:t>
      </w:r>
      <w:r w:rsidR="00105EE5" w:rsidRPr="003271A8">
        <w:rPr>
          <w:sz w:val="20"/>
          <w:szCs w:val="20"/>
          <w:lang w:val="en-PK"/>
        </w:rPr>
        <w:t xml:space="preserve">the cartridge checks for the </w:t>
      </w:r>
      <w:r w:rsidR="00105EE5">
        <w:rPr>
          <w:sz w:val="20"/>
          <w:szCs w:val="20"/>
          <w:lang w:val="en-PK"/>
        </w:rPr>
        <w:t xml:space="preserve">JWKS </w:t>
      </w:r>
      <w:r w:rsidR="00105EE5" w:rsidRPr="003271A8">
        <w:rPr>
          <w:sz w:val="20"/>
          <w:szCs w:val="20"/>
          <w:lang w:val="en-PK"/>
        </w:rPr>
        <w:t>authentication header</w:t>
      </w:r>
      <w:r w:rsidR="00105EE5">
        <w:rPr>
          <w:sz w:val="20"/>
          <w:szCs w:val="20"/>
          <w:lang w:val="en-PK"/>
        </w:rPr>
        <w:t xml:space="preserve"> (</w:t>
      </w:r>
      <w:proofErr w:type="spellStart"/>
      <w:r w:rsidR="00105EE5">
        <w:rPr>
          <w:sz w:val="20"/>
          <w:szCs w:val="20"/>
          <w:lang w:val="en-PK"/>
        </w:rPr>
        <w:t>esw</w:t>
      </w:r>
      <w:proofErr w:type="spellEnd"/>
      <w:r w:rsidR="00105EE5">
        <w:rPr>
          <w:sz w:val="20"/>
          <w:szCs w:val="20"/>
          <w:lang w:val="en-PK"/>
        </w:rPr>
        <w:t>-authorization) in the request</w:t>
      </w:r>
      <w:r w:rsidR="00105EE5" w:rsidRPr="003271A8">
        <w:rPr>
          <w:sz w:val="20"/>
          <w:szCs w:val="20"/>
          <w:lang w:val="en-PK"/>
        </w:rPr>
        <w:t xml:space="preserve"> and tries to validate the public keys</w:t>
      </w:r>
      <w:r w:rsidR="00105EE5">
        <w:rPr>
          <w:sz w:val="20"/>
          <w:szCs w:val="20"/>
          <w:lang w:val="en-PK"/>
        </w:rPr>
        <w:t>.</w:t>
      </w:r>
    </w:p>
    <w:p w14:paraId="320842E3" w14:textId="48D01DE3" w:rsidR="00105EE5" w:rsidRPr="00105EE5" w:rsidRDefault="00105EE5" w:rsidP="00105EE5">
      <w:pPr>
        <w:pStyle w:val="p"/>
        <w:numPr>
          <w:ilvl w:val="0"/>
          <w:numId w:val="47"/>
        </w:numPr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>
        <w:rPr>
          <w:sz w:val="20"/>
          <w:szCs w:val="20"/>
          <w:lang w:val="en-PK"/>
        </w:rPr>
        <w:t xml:space="preserve">validation fails, </w:t>
      </w:r>
      <w:r w:rsidRPr="003271A8">
        <w:rPr>
          <w:sz w:val="20"/>
          <w:szCs w:val="20"/>
          <w:lang w:val="en-PK"/>
        </w:rPr>
        <w:t>the cartridge retrieves the keys again using the </w:t>
      </w:r>
      <w:proofErr w:type="spellStart"/>
      <w:r w:rsidRPr="003271A8">
        <w:rPr>
          <w:sz w:val="20"/>
          <w:szCs w:val="20"/>
          <w:lang w:val="en-PK"/>
        </w:rPr>
        <w:t>EswGetJwksService</w:t>
      </w:r>
      <w:proofErr w:type="spellEnd"/>
      <w:r w:rsidRPr="003271A8">
        <w:rPr>
          <w:sz w:val="20"/>
          <w:szCs w:val="20"/>
          <w:lang w:val="en-PK"/>
        </w:rPr>
        <w:t> and attempts validation once more.</w:t>
      </w:r>
    </w:p>
    <w:p w14:paraId="75912DBB" w14:textId="481B818A" w:rsidR="003271A8" w:rsidRPr="003271A8" w:rsidRDefault="00105EE5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If the keys fail validation a second time</w:t>
      </w:r>
      <w:r>
        <w:rPr>
          <w:sz w:val="20"/>
          <w:szCs w:val="20"/>
          <w:lang w:val="en-PK"/>
        </w:rPr>
        <w:t>,</w:t>
      </w:r>
      <w:r w:rsidR="003271A8" w:rsidRPr="003271A8">
        <w:rPr>
          <w:sz w:val="20"/>
          <w:szCs w:val="20"/>
          <w:lang w:val="en-PK"/>
        </w:rPr>
        <w:t xml:space="preserve"> the cartridge </w:t>
      </w:r>
      <w:r>
        <w:rPr>
          <w:sz w:val="20"/>
          <w:szCs w:val="20"/>
          <w:lang w:val="en-PK"/>
        </w:rPr>
        <w:t>checks</w:t>
      </w:r>
      <w:r w:rsidR="003271A8" w:rsidRPr="003271A8">
        <w:rPr>
          <w:sz w:val="20"/>
          <w:szCs w:val="20"/>
          <w:lang w:val="en-PK"/>
        </w:rPr>
        <w:t xml:space="preserve"> the presence of a basic authentication header, if enabled, and attempts </w:t>
      </w:r>
      <w:r>
        <w:rPr>
          <w:sz w:val="20"/>
          <w:szCs w:val="20"/>
          <w:lang w:val="en-PK"/>
        </w:rPr>
        <w:t xml:space="preserve">basic auth </w:t>
      </w:r>
      <w:r w:rsidR="003271A8" w:rsidRPr="003271A8">
        <w:rPr>
          <w:sz w:val="20"/>
          <w:szCs w:val="20"/>
          <w:lang w:val="en-PK"/>
        </w:rPr>
        <w:t>validation.</w:t>
      </w:r>
    </w:p>
    <w:p w14:paraId="4AD488E0" w14:textId="74D6D252" w:rsidR="003271A8" w:rsidRPr="003271A8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 w:rsidR="00105EE5">
        <w:rPr>
          <w:sz w:val="20"/>
          <w:szCs w:val="20"/>
          <w:lang w:val="en-PK"/>
        </w:rPr>
        <w:t xml:space="preserve">basic auth </w:t>
      </w:r>
      <w:r w:rsidRPr="003271A8">
        <w:rPr>
          <w:sz w:val="20"/>
          <w:szCs w:val="20"/>
          <w:lang w:val="en-PK"/>
        </w:rPr>
        <w:t>fail</w:t>
      </w:r>
      <w:r w:rsidR="00105EE5">
        <w:rPr>
          <w:sz w:val="20"/>
          <w:szCs w:val="20"/>
          <w:lang w:val="en-PK"/>
        </w:rPr>
        <w:t>s as well or its not enabled</w:t>
      </w:r>
      <w:r w:rsidRPr="003271A8">
        <w:rPr>
          <w:sz w:val="20"/>
          <w:szCs w:val="20"/>
          <w:lang w:val="en-PK"/>
        </w:rPr>
        <w:t>, the cartridge generates and sends an error response for the webhook due to failed authentication.</w:t>
      </w:r>
    </w:p>
    <w:p w14:paraId="321B7CF6" w14:textId="52D3878A" w:rsidR="005E5B95" w:rsidRDefault="005E5B95" w:rsidP="005E5B95">
      <w:pPr>
        <w:pStyle w:val="p"/>
        <w:jc w:val="both"/>
        <w:rPr>
          <w:b/>
          <w:bCs/>
          <w:sz w:val="20"/>
          <w:szCs w:val="20"/>
          <w:lang w:val="en-PK"/>
        </w:rPr>
      </w:pPr>
      <w:r w:rsidRPr="005E5B95">
        <w:rPr>
          <w:b/>
          <w:bCs/>
          <w:sz w:val="20"/>
          <w:szCs w:val="20"/>
          <w:lang w:val="en-PK"/>
        </w:rPr>
        <w:t xml:space="preserve">List of </w:t>
      </w:r>
      <w:r>
        <w:rPr>
          <w:b/>
          <w:bCs/>
          <w:sz w:val="20"/>
          <w:szCs w:val="20"/>
          <w:lang w:val="en-PK"/>
        </w:rPr>
        <w:t xml:space="preserve">Supported </w:t>
      </w:r>
      <w:proofErr w:type="spellStart"/>
      <w:r w:rsidRPr="005E5B95">
        <w:rPr>
          <w:b/>
          <w:bCs/>
          <w:sz w:val="20"/>
          <w:szCs w:val="20"/>
          <w:lang w:val="en-PK"/>
        </w:rPr>
        <w:t>WebHooks</w:t>
      </w:r>
      <w:proofErr w:type="spellEnd"/>
      <w:r w:rsidRPr="005E5B95">
        <w:rPr>
          <w:b/>
          <w:bCs/>
          <w:sz w:val="20"/>
          <w:szCs w:val="20"/>
          <w:lang w:val="en-PK"/>
        </w:rPr>
        <w:t>:</w:t>
      </w:r>
    </w:p>
    <w:p w14:paraId="3234A9D0" w14:textId="6CC05C95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Confirmation</w:t>
      </w:r>
    </w:p>
    <w:p w14:paraId="3C1AEB5C" w14:textId="6D629AB7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Inventory Webhook</w:t>
      </w:r>
    </w:p>
    <w:p w14:paraId="3DFFA9C9" w14:textId="33F1B054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Return</w:t>
      </w:r>
    </w:p>
    <w:p w14:paraId="42CAC7CC" w14:textId="7AD6529E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Appeasements</w:t>
      </w:r>
    </w:p>
    <w:p w14:paraId="732DBD28" w14:textId="0B2C6639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Cancellation</w:t>
      </w:r>
    </w:p>
    <w:sectPr w:rsidR="005E5B95" w:rsidRPr="005E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93132" w14:textId="77777777" w:rsidR="00F253BB" w:rsidRDefault="00F253BB" w:rsidP="00E94B81">
      <w:r>
        <w:separator/>
      </w:r>
    </w:p>
  </w:endnote>
  <w:endnote w:type="continuationSeparator" w:id="0">
    <w:p w14:paraId="00303014" w14:textId="77777777" w:rsidR="00F253BB" w:rsidRDefault="00F253BB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46907" w14:textId="77777777" w:rsidR="00F253BB" w:rsidRDefault="00F253BB" w:rsidP="00E94B81">
      <w:r>
        <w:separator/>
      </w:r>
    </w:p>
  </w:footnote>
  <w:footnote w:type="continuationSeparator" w:id="0">
    <w:p w14:paraId="11F3C8C2" w14:textId="77777777" w:rsidR="00F253BB" w:rsidRDefault="00F253BB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023B84"/>
    <w:multiLevelType w:val="multilevel"/>
    <w:tmpl w:val="F26A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9E66E38"/>
    <w:multiLevelType w:val="hybridMultilevel"/>
    <w:tmpl w:val="6A747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F1CD7"/>
    <w:multiLevelType w:val="hybridMultilevel"/>
    <w:tmpl w:val="1ABA9FF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6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886376F"/>
    <w:multiLevelType w:val="hybridMultilevel"/>
    <w:tmpl w:val="972611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8945DF"/>
    <w:multiLevelType w:val="multilevel"/>
    <w:tmpl w:val="684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070582"/>
    <w:multiLevelType w:val="multilevel"/>
    <w:tmpl w:val="F322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66BD0"/>
    <w:multiLevelType w:val="hybridMultilevel"/>
    <w:tmpl w:val="074C3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7"/>
  </w:num>
  <w:num w:numId="2" w16cid:durableId="1481919879">
    <w:abstractNumId w:val="30"/>
  </w:num>
  <w:num w:numId="3" w16cid:durableId="476461155">
    <w:abstractNumId w:val="35"/>
  </w:num>
  <w:num w:numId="4" w16cid:durableId="1999723208">
    <w:abstractNumId w:val="37"/>
  </w:num>
  <w:num w:numId="5" w16cid:durableId="1157645921">
    <w:abstractNumId w:val="20"/>
  </w:num>
  <w:num w:numId="6" w16cid:durableId="1437402629">
    <w:abstractNumId w:val="24"/>
  </w:num>
  <w:num w:numId="7" w16cid:durableId="41298589">
    <w:abstractNumId w:val="22"/>
  </w:num>
  <w:num w:numId="8" w16cid:durableId="635453746">
    <w:abstractNumId w:val="32"/>
  </w:num>
  <w:num w:numId="9" w16cid:durableId="664168065">
    <w:abstractNumId w:val="42"/>
  </w:num>
  <w:num w:numId="10" w16cid:durableId="1419715314">
    <w:abstractNumId w:val="17"/>
  </w:num>
  <w:num w:numId="11" w16cid:durableId="797143504">
    <w:abstractNumId w:val="12"/>
  </w:num>
  <w:num w:numId="12" w16cid:durableId="1816337197">
    <w:abstractNumId w:val="1"/>
  </w:num>
  <w:num w:numId="13" w16cid:durableId="302004486">
    <w:abstractNumId w:val="29"/>
  </w:num>
  <w:num w:numId="14" w16cid:durableId="474492022">
    <w:abstractNumId w:val="11"/>
  </w:num>
  <w:num w:numId="15" w16cid:durableId="539636645">
    <w:abstractNumId w:val="6"/>
  </w:num>
  <w:num w:numId="16" w16cid:durableId="1233152430">
    <w:abstractNumId w:val="43"/>
  </w:num>
  <w:num w:numId="17" w16cid:durableId="399837834">
    <w:abstractNumId w:val="28"/>
  </w:num>
  <w:num w:numId="18" w16cid:durableId="649285518">
    <w:abstractNumId w:val="0"/>
  </w:num>
  <w:num w:numId="19" w16cid:durableId="2048413754">
    <w:abstractNumId w:val="14"/>
  </w:num>
  <w:num w:numId="20" w16cid:durableId="625891978">
    <w:abstractNumId w:val="15"/>
  </w:num>
  <w:num w:numId="21" w16cid:durableId="2031252932">
    <w:abstractNumId w:val="18"/>
  </w:num>
  <w:num w:numId="22" w16cid:durableId="2099323886">
    <w:abstractNumId w:val="39"/>
  </w:num>
  <w:num w:numId="23" w16cid:durableId="1790472875">
    <w:abstractNumId w:val="36"/>
  </w:num>
  <w:num w:numId="24" w16cid:durableId="2094424870">
    <w:abstractNumId w:val="31"/>
  </w:num>
  <w:num w:numId="25" w16cid:durableId="647632683">
    <w:abstractNumId w:val="9"/>
  </w:num>
  <w:num w:numId="26" w16cid:durableId="1905680329">
    <w:abstractNumId w:val="34"/>
  </w:num>
  <w:num w:numId="27" w16cid:durableId="1691057156">
    <w:abstractNumId w:val="40"/>
  </w:num>
  <w:num w:numId="28" w16cid:durableId="137307379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5"/>
  </w:num>
  <w:num w:numId="30" w16cid:durableId="2115006385">
    <w:abstractNumId w:val="25"/>
  </w:num>
  <w:num w:numId="31" w16cid:durableId="918564766">
    <w:abstractNumId w:val="16"/>
  </w:num>
  <w:num w:numId="32" w16cid:durableId="1931431692">
    <w:abstractNumId w:val="33"/>
  </w:num>
  <w:num w:numId="33" w16cid:durableId="527911460">
    <w:abstractNumId w:val="13"/>
  </w:num>
  <w:num w:numId="34" w16cid:durableId="533468761">
    <w:abstractNumId w:val="8"/>
  </w:num>
  <w:num w:numId="35" w16cid:durableId="1529174860">
    <w:abstractNumId w:val="21"/>
  </w:num>
  <w:num w:numId="36" w16cid:durableId="357969727">
    <w:abstractNumId w:val="26"/>
  </w:num>
  <w:num w:numId="37" w16cid:durableId="1845705455">
    <w:abstractNumId w:val="4"/>
  </w:num>
  <w:num w:numId="38" w16cid:durableId="724065872">
    <w:abstractNumId w:val="3"/>
  </w:num>
  <w:num w:numId="39" w16cid:durableId="529952970">
    <w:abstractNumId w:val="23"/>
  </w:num>
  <w:num w:numId="40" w16cid:durableId="1810973896">
    <w:abstractNumId w:val="41"/>
  </w:num>
  <w:num w:numId="41" w16cid:durableId="1063921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14813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54757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85723479">
    <w:abstractNumId w:val="2"/>
  </w:num>
  <w:num w:numId="45" w16cid:durableId="29307924">
    <w:abstractNumId w:val="27"/>
  </w:num>
  <w:num w:numId="46" w16cid:durableId="498934716">
    <w:abstractNumId w:val="10"/>
  </w:num>
  <w:num w:numId="47" w16cid:durableId="4090315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30063"/>
    <w:rsid w:val="00037E8C"/>
    <w:rsid w:val="000440DC"/>
    <w:rsid w:val="000806B4"/>
    <w:rsid w:val="00081990"/>
    <w:rsid w:val="000A3EEC"/>
    <w:rsid w:val="000A5874"/>
    <w:rsid w:val="000A773B"/>
    <w:rsid w:val="000A7C0B"/>
    <w:rsid w:val="000C3675"/>
    <w:rsid w:val="000C4AF9"/>
    <w:rsid w:val="000D24F9"/>
    <w:rsid w:val="00104690"/>
    <w:rsid w:val="0010488B"/>
    <w:rsid w:val="00105EE5"/>
    <w:rsid w:val="00107534"/>
    <w:rsid w:val="00110DCB"/>
    <w:rsid w:val="00127ED4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0A3A"/>
    <w:rsid w:val="001B45AB"/>
    <w:rsid w:val="001C2190"/>
    <w:rsid w:val="001D3172"/>
    <w:rsid w:val="001E6950"/>
    <w:rsid w:val="001F38EE"/>
    <w:rsid w:val="00212CFA"/>
    <w:rsid w:val="00230406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648"/>
    <w:rsid w:val="002A10FA"/>
    <w:rsid w:val="002B6A48"/>
    <w:rsid w:val="002C42BE"/>
    <w:rsid w:val="002D00BC"/>
    <w:rsid w:val="002D6B8E"/>
    <w:rsid w:val="002D6E23"/>
    <w:rsid w:val="002D79DB"/>
    <w:rsid w:val="002E79F1"/>
    <w:rsid w:val="003017FF"/>
    <w:rsid w:val="00303ABC"/>
    <w:rsid w:val="00320CDE"/>
    <w:rsid w:val="00322D69"/>
    <w:rsid w:val="003271A8"/>
    <w:rsid w:val="003277A5"/>
    <w:rsid w:val="00335B97"/>
    <w:rsid w:val="00337650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86B31"/>
    <w:rsid w:val="004A06A4"/>
    <w:rsid w:val="004A24C9"/>
    <w:rsid w:val="004B342E"/>
    <w:rsid w:val="004B7D29"/>
    <w:rsid w:val="004C7FE8"/>
    <w:rsid w:val="004D5755"/>
    <w:rsid w:val="004D7EE3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C37FE"/>
    <w:rsid w:val="005D15FC"/>
    <w:rsid w:val="005E2F6D"/>
    <w:rsid w:val="005E5B95"/>
    <w:rsid w:val="005E6CD0"/>
    <w:rsid w:val="005F7DF9"/>
    <w:rsid w:val="0060427D"/>
    <w:rsid w:val="00607199"/>
    <w:rsid w:val="0061061A"/>
    <w:rsid w:val="00611664"/>
    <w:rsid w:val="00614670"/>
    <w:rsid w:val="0063165E"/>
    <w:rsid w:val="00631793"/>
    <w:rsid w:val="00634CE7"/>
    <w:rsid w:val="00635AF8"/>
    <w:rsid w:val="00652B41"/>
    <w:rsid w:val="006602ED"/>
    <w:rsid w:val="00670BC4"/>
    <w:rsid w:val="00683CBB"/>
    <w:rsid w:val="00693131"/>
    <w:rsid w:val="00697C29"/>
    <w:rsid w:val="006A571C"/>
    <w:rsid w:val="006B3863"/>
    <w:rsid w:val="006B5EF8"/>
    <w:rsid w:val="006C16BB"/>
    <w:rsid w:val="006C6E77"/>
    <w:rsid w:val="006C798F"/>
    <w:rsid w:val="006E6970"/>
    <w:rsid w:val="007050AC"/>
    <w:rsid w:val="007073CC"/>
    <w:rsid w:val="00711224"/>
    <w:rsid w:val="007127A9"/>
    <w:rsid w:val="00712A03"/>
    <w:rsid w:val="00717D4B"/>
    <w:rsid w:val="0072744C"/>
    <w:rsid w:val="00730D15"/>
    <w:rsid w:val="00744857"/>
    <w:rsid w:val="007637E1"/>
    <w:rsid w:val="00767FBD"/>
    <w:rsid w:val="00782BD3"/>
    <w:rsid w:val="007A1651"/>
    <w:rsid w:val="007C11B6"/>
    <w:rsid w:val="007D0B2D"/>
    <w:rsid w:val="007F1645"/>
    <w:rsid w:val="007F68B8"/>
    <w:rsid w:val="0083206C"/>
    <w:rsid w:val="008413C2"/>
    <w:rsid w:val="00842A41"/>
    <w:rsid w:val="00851440"/>
    <w:rsid w:val="008538AC"/>
    <w:rsid w:val="00856AF8"/>
    <w:rsid w:val="00857BDF"/>
    <w:rsid w:val="008831C8"/>
    <w:rsid w:val="008905F6"/>
    <w:rsid w:val="00897670"/>
    <w:rsid w:val="008B1F47"/>
    <w:rsid w:val="008B6AD4"/>
    <w:rsid w:val="008C6F3B"/>
    <w:rsid w:val="008E701D"/>
    <w:rsid w:val="008F1000"/>
    <w:rsid w:val="009037AD"/>
    <w:rsid w:val="00916582"/>
    <w:rsid w:val="00917A39"/>
    <w:rsid w:val="00930352"/>
    <w:rsid w:val="00967E5A"/>
    <w:rsid w:val="00990572"/>
    <w:rsid w:val="00995B5C"/>
    <w:rsid w:val="009963CE"/>
    <w:rsid w:val="009B53C3"/>
    <w:rsid w:val="009C5293"/>
    <w:rsid w:val="009D1249"/>
    <w:rsid w:val="009D2883"/>
    <w:rsid w:val="009D53D7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36D3D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C55FC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758AE"/>
    <w:rsid w:val="00B9098B"/>
    <w:rsid w:val="00BA64D0"/>
    <w:rsid w:val="00BA666D"/>
    <w:rsid w:val="00BA7595"/>
    <w:rsid w:val="00BA7C50"/>
    <w:rsid w:val="00BB0EA4"/>
    <w:rsid w:val="00BB1D7F"/>
    <w:rsid w:val="00BC5292"/>
    <w:rsid w:val="00BD1314"/>
    <w:rsid w:val="00BD1978"/>
    <w:rsid w:val="00BD1D3C"/>
    <w:rsid w:val="00BD334D"/>
    <w:rsid w:val="00C13894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10C7"/>
    <w:rsid w:val="00CF5A0C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7487D"/>
    <w:rsid w:val="00D764C1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57FA0"/>
    <w:rsid w:val="00E63806"/>
    <w:rsid w:val="00E81F8F"/>
    <w:rsid w:val="00E90622"/>
    <w:rsid w:val="00E94B81"/>
    <w:rsid w:val="00E97DFB"/>
    <w:rsid w:val="00EB3AFF"/>
    <w:rsid w:val="00EB7BD3"/>
    <w:rsid w:val="00EC3FFB"/>
    <w:rsid w:val="00EC59FF"/>
    <w:rsid w:val="00ED2C6B"/>
    <w:rsid w:val="00ED542C"/>
    <w:rsid w:val="00EE30D3"/>
    <w:rsid w:val="00EF3168"/>
    <w:rsid w:val="00F04801"/>
    <w:rsid w:val="00F06952"/>
    <w:rsid w:val="00F17132"/>
    <w:rsid w:val="00F253BB"/>
    <w:rsid w:val="00F31BAA"/>
    <w:rsid w:val="00F511CD"/>
    <w:rsid w:val="00F52DF3"/>
    <w:rsid w:val="00F55174"/>
    <w:rsid w:val="00F579B6"/>
    <w:rsid w:val="00F60A12"/>
    <w:rsid w:val="00F611A5"/>
    <w:rsid w:val="00F7299E"/>
    <w:rsid w:val="00F8486A"/>
    <w:rsid w:val="00F86F82"/>
    <w:rsid w:val="00FC5381"/>
    <w:rsid w:val="00FD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2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392</cp:revision>
  <dcterms:created xsi:type="dcterms:W3CDTF">2021-08-27T15:56:00Z</dcterms:created>
  <dcterms:modified xsi:type="dcterms:W3CDTF">2025-03-18T22:24:00Z</dcterms:modified>
</cp:coreProperties>
</file>