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65167D1F" w:rsidR="002B176D" w:rsidRDefault="00F046D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DFDC8B" w14:textId="6BABB821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F71665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9351B6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0B735A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101CB9CF" w14:textId="448BF36B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82BC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9351B6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C47AE6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6D376449" w14:textId="0069A1F4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C47AE6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0930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26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" filled="f" stroked="f" strokeweight=".5pt">
                    <v:textbox>
                      <w:txbxContent>
                        <w:p w14:paraId="7DDFDC8B" w14:textId="6BABB821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F71665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9351B6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0B735A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101CB9CF" w14:textId="448BF36B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82BC1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9351B6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C47AE6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6D376449" w14:textId="0069A1F4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C47AE6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70087BE8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C2910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3DC58891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470916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70916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AEEE974" w:rsidR="002B176D" w:rsidRDefault="00A6610A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KONBINI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PAYMENT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610AE2" id="Text Box 234" o:spid="_x0000_s1027" type="#_x0000_t202" style="position:absolute;margin-left:73.8pt;margin-top:94.2pt;width:370.8pt;height:59.4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" filled="f" stroked="f">
                    <v:textbox>
                      <w:txbxContent>
                        <w:p w14:paraId="30376B9A" w14:textId="0AEEE974" w:rsidR="002B176D" w:rsidRDefault="00A6610A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KONBINI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PAYMENT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03C580F5" w14:textId="4A316E20" w:rsidR="00560074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91742" w:history="1">
            <w:r w:rsidR="00560074" w:rsidRPr="000F0290">
              <w:rPr>
                <w:rStyle w:val="Hyperlink"/>
                <w:rFonts w:ascii="Arial" w:hAnsi="Arial" w:cs="Arial"/>
                <w:noProof/>
              </w:rPr>
              <w:t>1.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rFonts w:ascii="Arial" w:hAnsi="Arial" w:cs="Arial"/>
                <w:noProof/>
              </w:rPr>
              <w:t>Konbini Payment Method Integration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_Toc169891742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3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4AF0E8D5" w14:textId="11DAE48B" w:rsidR="00560074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9891743" w:history="1">
            <w:r w:rsidR="00560074" w:rsidRPr="000F0290">
              <w:rPr>
                <w:rStyle w:val="Hyperlink"/>
                <w:noProof/>
              </w:rPr>
              <w:t>2.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noProof/>
              </w:rPr>
              <w:t>Konbini Payment Method Integration Configuration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_Toc169891743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3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17210534" w14:textId="7F866080" w:rsidR="00560074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9891744" w:history="1">
            <w:r w:rsidR="00560074" w:rsidRPr="000F0290">
              <w:rPr>
                <w:rStyle w:val="Hyperlink"/>
                <w:rFonts w:ascii="Arial" w:hAnsi="Arial" w:cs="Arial"/>
                <w:noProof/>
              </w:rPr>
              <w:t>3.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rFonts w:ascii="Arial" w:hAnsi="Arial" w:cs="Arial"/>
                <w:noProof/>
              </w:rPr>
              <w:t>Workflow to get Konbnin payment information in SFCC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_Toc169891744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3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68D15CDA" w14:textId="27E2C7CA" w:rsidR="00560074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9891745" w:history="1">
            <w:r w:rsidR="00560074" w:rsidRPr="000F0290">
              <w:rPr>
                <w:rStyle w:val="Hyperlink"/>
                <w:rFonts w:ascii="Arial" w:hAnsi="Arial" w:cs="Arial"/>
                <w:b/>
                <w:bCs/>
                <w:noProof/>
              </w:rPr>
              <w:t>3.1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rFonts w:ascii="Arial" w:hAnsi="Arial" w:cs="Arial"/>
                <w:b/>
                <w:bCs/>
                <w:noProof/>
              </w:rPr>
              <w:t>Order Confirmation flow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_Toc169891745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3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42E4038B" w14:textId="0ACE5578" w:rsidR="00560074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9891746" w:history="1">
            <w:r w:rsidR="00560074" w:rsidRPr="000F0290">
              <w:rPr>
                <w:rStyle w:val="Hyperlink"/>
                <w:rFonts w:ascii="Arial" w:hAnsi="Arial" w:cs="Arial"/>
                <w:noProof/>
              </w:rPr>
              <w:t>3.2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rFonts w:ascii="Arial" w:hAnsi="Arial" w:cs="Arial"/>
                <w:noProof/>
              </w:rPr>
              <w:t>Order Settlement Flow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_Toc169891746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4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4068B800" w14:textId="5D44E82E" w:rsidR="00560074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9891747" w:history="1">
            <w:r w:rsidR="00560074" w:rsidRPr="000F0290">
              <w:rPr>
                <w:rStyle w:val="Hyperlink"/>
                <w:noProof/>
              </w:rPr>
              <w:t>4.</w:t>
            </w:r>
            <w:r w:rsidR="0056007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60074" w:rsidRPr="000F0290">
              <w:rPr>
                <w:rStyle w:val="Hyperlink"/>
                <w:noProof/>
              </w:rPr>
              <w:t>SFCC Endpoint Example</w:t>
            </w:r>
            <w:r w:rsidR="00560074">
              <w:rPr>
                <w:noProof/>
                <w:webHidden/>
              </w:rPr>
              <w:tab/>
            </w:r>
            <w:r w:rsidR="00560074">
              <w:rPr>
                <w:noProof/>
                <w:webHidden/>
              </w:rPr>
              <w:fldChar w:fldCharType="begin"/>
            </w:r>
            <w:r w:rsidR="00560074">
              <w:rPr>
                <w:noProof/>
                <w:webHidden/>
              </w:rPr>
              <w:instrText xml:space="preserve"> PAGEREF _Toc169891747 \h </w:instrText>
            </w:r>
            <w:r w:rsidR="00560074">
              <w:rPr>
                <w:noProof/>
                <w:webHidden/>
              </w:rPr>
            </w:r>
            <w:r w:rsidR="00560074">
              <w:rPr>
                <w:noProof/>
                <w:webHidden/>
              </w:rPr>
              <w:fldChar w:fldCharType="separate"/>
            </w:r>
            <w:r w:rsidR="00560074">
              <w:rPr>
                <w:noProof/>
                <w:webHidden/>
              </w:rPr>
              <w:t>5</w:t>
            </w:r>
            <w:r w:rsidR="00560074">
              <w:rPr>
                <w:noProof/>
                <w:webHidden/>
              </w:rPr>
              <w:fldChar w:fldCharType="end"/>
            </w:r>
          </w:hyperlink>
        </w:p>
        <w:p w14:paraId="515141B9" w14:textId="0C679CF0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327F6331" w:rsidR="00933C6D" w:rsidRPr="00E764C6" w:rsidRDefault="00A6610A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69891742"/>
      <w:r w:rsidRPr="00E764C6">
        <w:rPr>
          <w:rFonts w:ascii="Arial" w:hAnsi="Arial" w:cs="Arial"/>
          <w:sz w:val="24"/>
          <w:szCs w:val="24"/>
        </w:rPr>
        <w:lastRenderedPageBreak/>
        <w:t>Konbini</w:t>
      </w:r>
      <w:r w:rsidR="007F6A9D" w:rsidRPr="00E764C6">
        <w:rPr>
          <w:rFonts w:ascii="Arial" w:hAnsi="Arial" w:cs="Arial"/>
          <w:sz w:val="24"/>
          <w:szCs w:val="24"/>
        </w:rPr>
        <w:t xml:space="preserve"> </w:t>
      </w:r>
      <w:r w:rsidR="00D44C62" w:rsidRPr="00E764C6">
        <w:rPr>
          <w:rFonts w:ascii="Arial" w:hAnsi="Arial" w:cs="Arial"/>
          <w:sz w:val="24"/>
          <w:szCs w:val="24"/>
        </w:rPr>
        <w:t>Payment</w:t>
      </w:r>
      <w:r w:rsidR="007F6A9D" w:rsidRPr="00E764C6">
        <w:rPr>
          <w:rFonts w:ascii="Arial" w:hAnsi="Arial" w:cs="Arial"/>
          <w:sz w:val="24"/>
          <w:szCs w:val="24"/>
        </w:rPr>
        <w:t xml:space="preserve"> </w:t>
      </w:r>
      <w:r w:rsidRPr="00E764C6">
        <w:rPr>
          <w:rFonts w:ascii="Arial" w:hAnsi="Arial" w:cs="Arial"/>
          <w:sz w:val="24"/>
          <w:szCs w:val="24"/>
        </w:rPr>
        <w:t xml:space="preserve">Method </w:t>
      </w:r>
      <w:r w:rsidR="007F6A9D" w:rsidRPr="00E764C6">
        <w:rPr>
          <w:rFonts w:ascii="Arial" w:hAnsi="Arial" w:cs="Arial"/>
          <w:sz w:val="24"/>
          <w:szCs w:val="24"/>
        </w:rPr>
        <w:t>Integration</w:t>
      </w:r>
      <w:bookmarkEnd w:id="0"/>
      <w:bookmarkEnd w:id="1"/>
    </w:p>
    <w:p w14:paraId="3BE0C2CD" w14:textId="77777777" w:rsidR="00EE5711" w:rsidRPr="00E764C6" w:rsidRDefault="00EE5711" w:rsidP="00EE5711">
      <w:pPr>
        <w:rPr>
          <w:rFonts w:ascii="Arial" w:hAnsi="Arial" w:cs="Arial"/>
        </w:rPr>
      </w:pPr>
    </w:p>
    <w:p w14:paraId="537805B6" w14:textId="77777777" w:rsidR="00EE5711" w:rsidRPr="00E764C6" w:rsidRDefault="00EE5711" w:rsidP="00EE5711">
      <w:pPr>
        <w:rPr>
          <w:rFonts w:ascii="Arial" w:hAnsi="Arial" w:cs="Arial"/>
        </w:rPr>
      </w:pPr>
    </w:p>
    <w:p w14:paraId="6EABC95D" w14:textId="0D04B034" w:rsidR="00FA6388" w:rsidRPr="0078195B" w:rsidRDefault="00B801E8" w:rsidP="00933C6D">
      <w:pPr>
        <w:spacing w:line="360" w:lineRule="auto"/>
        <w:rPr>
          <w:rFonts w:ascii="Arial" w:hAnsi="Arial" w:cs="Arial"/>
          <w:color w:val="000000" w:themeColor="text1"/>
        </w:rPr>
      </w:pPr>
      <w:r w:rsidRPr="0078195B">
        <w:rPr>
          <w:rFonts w:ascii="Arial" w:hAnsi="Arial" w:cs="Arial"/>
          <w:color w:val="000000" w:themeColor="text1"/>
          <w:spacing w:val="-1"/>
          <w:shd w:val="clear" w:color="auto" w:fill="FFFFFF"/>
        </w:rPr>
        <w:t>Konbini is a payment method that allows consumers to order goods online and pay for them over the counter in a convenience store.</w:t>
      </w:r>
      <w:r>
        <w:rPr>
          <w:rFonts w:ascii="Arial" w:hAnsi="Arial" w:cs="Arial"/>
          <w:color w:val="000000" w:themeColor="text1"/>
        </w:rPr>
        <w:t xml:space="preserve"> </w:t>
      </w:r>
      <w:r w:rsidR="00FA6388" w:rsidRPr="0078195B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78195B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78195B">
        <w:rPr>
          <w:rFonts w:ascii="Arial" w:hAnsi="Arial" w:cs="Arial"/>
          <w:color w:val="000000" w:themeColor="text1"/>
        </w:rPr>
        <w:t xml:space="preserve">So that on the checkout screen shopper can see the </w:t>
      </w:r>
      <w:r w:rsidR="00A6610A" w:rsidRPr="0078195B">
        <w:rPr>
          <w:rFonts w:ascii="Arial" w:hAnsi="Arial" w:cs="Arial"/>
          <w:color w:val="000000" w:themeColor="text1"/>
        </w:rPr>
        <w:t>Konbini</w:t>
      </w:r>
      <w:r w:rsidR="00FA6388" w:rsidRPr="0078195B">
        <w:rPr>
          <w:rFonts w:ascii="Arial" w:hAnsi="Arial" w:cs="Arial"/>
          <w:color w:val="000000" w:themeColor="text1"/>
        </w:rPr>
        <w:t xml:space="preserve"> as payment methods.</w:t>
      </w:r>
      <w:r w:rsidR="00E764C6" w:rsidRPr="0078195B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E764C6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7CB2BF43" w:rsidR="00C15E38" w:rsidRPr="00E764C6" w:rsidRDefault="00C15E38" w:rsidP="002A2EA1">
      <w:pPr>
        <w:pStyle w:val="Heading1"/>
        <w:numPr>
          <w:ilvl w:val="0"/>
          <w:numId w:val="21"/>
        </w:numPr>
      </w:pPr>
      <w:bookmarkStart w:id="2" w:name="_Toc169891743"/>
      <w:r w:rsidRPr="00E764C6">
        <w:t>Konbini Payment Method Integration Configuration</w:t>
      </w:r>
      <w:bookmarkEnd w:id="2"/>
    </w:p>
    <w:p w14:paraId="3655F357" w14:textId="63F5A0A1" w:rsidR="00C15E38" w:rsidRPr="00E764C6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E764C6">
        <w:rPr>
          <w:rFonts w:ascii="Arial" w:hAnsi="Arial" w:cs="Arial"/>
          <w:b/>
          <w:bCs/>
          <w:sz w:val="20"/>
          <w:szCs w:val="20"/>
        </w:rPr>
        <w:t xml:space="preserve">2.1 Konbini Payment Method Integration Order </w:t>
      </w:r>
      <w:r w:rsidR="00931F8D" w:rsidRPr="00E764C6">
        <w:rPr>
          <w:rFonts w:ascii="Arial" w:hAnsi="Arial" w:cs="Arial"/>
          <w:b/>
          <w:bCs/>
          <w:sz w:val="20"/>
          <w:szCs w:val="20"/>
        </w:rPr>
        <w:t>Level</w:t>
      </w:r>
      <w:r w:rsidRPr="00E764C6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6273BC1E" w:rsidR="00C15E38" w:rsidRPr="00E764C6" w:rsidRDefault="00D53595" w:rsidP="00D53595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764C6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Konbini Payload Json</w:t>
      </w:r>
      <w:r w:rsidR="00F274B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="00F274BB" w:rsidRPr="00F274B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eswKonbiniPayloadJson</w:t>
      </w:r>
      <w:r w:rsidR="00F274BB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)</w:t>
      </w:r>
      <w:r w:rsidRPr="00E764C6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: </w:t>
      </w:r>
      <w:r w:rsidRPr="00E764C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This custom attribute used to store the Konbini related payloads and append the data from webhook and order confirmation in </w:t>
      </w:r>
      <w:r w:rsidR="00931F8D" w:rsidRPr="00E764C6"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r w:rsidRPr="00E764C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B71DD8D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69891744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D53595" w:rsidRPr="00E764C6">
        <w:rPr>
          <w:rFonts w:ascii="Arial" w:hAnsi="Arial" w:cs="Arial"/>
          <w:sz w:val="24"/>
          <w:szCs w:val="24"/>
        </w:rPr>
        <w:t>Konbnin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69891745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076B1B6B" w:rsidR="00D4513C" w:rsidRPr="00E764C6" w:rsidRDefault="00FA6388" w:rsidP="00933C6D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The workflow is quit straight forward. </w:t>
      </w:r>
      <w:r w:rsidR="00D53595" w:rsidRPr="00E764C6">
        <w:rPr>
          <w:rFonts w:ascii="Arial" w:hAnsi="Arial" w:cs="Arial"/>
        </w:rPr>
        <w:t>Retailers</w:t>
      </w:r>
      <w:r w:rsidRPr="00E764C6">
        <w:rPr>
          <w:rFonts w:ascii="Arial" w:hAnsi="Arial" w:cs="Arial"/>
        </w:rPr>
        <w:t xml:space="preserve"> need to make sure that </w:t>
      </w:r>
      <w:r w:rsidR="00A8475F" w:rsidRPr="00E764C6">
        <w:rPr>
          <w:rFonts w:ascii="Arial" w:hAnsi="Arial" w:cs="Arial"/>
        </w:rPr>
        <w:t>Konbini</w:t>
      </w:r>
      <w:r w:rsidRPr="00E764C6">
        <w:rPr>
          <w:rFonts w:ascii="Arial" w:hAnsi="Arial" w:cs="Arial"/>
        </w:rPr>
        <w:t xml:space="preserve"> payment integration feature is enabled on ESP</w:t>
      </w:r>
      <w:r w:rsidR="00A8475F" w:rsidRPr="00E764C6">
        <w:rPr>
          <w:rFonts w:ascii="Arial" w:hAnsi="Arial" w:cs="Arial"/>
        </w:rPr>
        <w:t xml:space="preserve"> and new event </w:t>
      </w:r>
      <w:r w:rsidR="007E5E10">
        <w:rPr>
          <w:rFonts w:ascii="Consolas" w:hAnsi="Consolas"/>
          <w:color w:val="E8912D"/>
          <w:sz w:val="18"/>
          <w:szCs w:val="18"/>
        </w:rPr>
        <w:t>eshopworld.platform.events.oms.orderholdstatusupdatedevent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E764C6">
        <w:rPr>
          <w:rFonts w:ascii="Arial" w:hAnsi="Arial" w:cs="Arial"/>
        </w:rPr>
        <w:t xml:space="preserve">. </w:t>
      </w:r>
      <w:r w:rsidR="004C2085" w:rsidRPr="00E764C6">
        <w:rPr>
          <w:rFonts w:ascii="Arial" w:hAnsi="Arial" w:cs="Arial"/>
        </w:rPr>
        <w:t xml:space="preserve">If </w:t>
      </w:r>
      <w:r w:rsidR="00A8475F" w:rsidRPr="00E764C6">
        <w:rPr>
          <w:rFonts w:ascii="Arial" w:hAnsi="Arial" w:cs="Arial"/>
        </w:rPr>
        <w:t>Konbini</w:t>
      </w:r>
      <w:r w:rsidR="004C2085" w:rsidRPr="00E764C6">
        <w:rPr>
          <w:rFonts w:ascii="Arial" w:hAnsi="Arial" w:cs="Arial"/>
        </w:rPr>
        <w:t xml:space="preserve"> payment is enabled on SFCC for the </w:t>
      </w:r>
      <w:r w:rsidR="00D53595" w:rsidRPr="00E764C6">
        <w:rPr>
          <w:rFonts w:ascii="Arial" w:hAnsi="Arial" w:cs="Arial"/>
        </w:rPr>
        <w:t>tenant,</w:t>
      </w:r>
      <w:r w:rsidR="004C2085" w:rsidRPr="00E764C6">
        <w:rPr>
          <w:rFonts w:ascii="Arial" w:hAnsi="Arial" w:cs="Arial"/>
        </w:rPr>
        <w:t xml:space="preserve"> then shopper will see the </w:t>
      </w:r>
      <w:r w:rsidR="00A8475F" w:rsidRPr="00E764C6">
        <w:rPr>
          <w:rFonts w:ascii="Arial" w:hAnsi="Arial" w:cs="Arial"/>
        </w:rPr>
        <w:t>Konbini</w:t>
      </w:r>
      <w:r w:rsidR="00D53595" w:rsidRPr="00E764C6">
        <w:rPr>
          <w:rFonts w:ascii="Arial" w:hAnsi="Arial" w:cs="Arial"/>
        </w:rPr>
        <w:t xml:space="preserve"> payment method</w:t>
      </w:r>
      <w:r w:rsidR="004C2085" w:rsidRPr="00E764C6">
        <w:rPr>
          <w:rFonts w:ascii="Arial" w:hAnsi="Arial" w:cs="Arial"/>
        </w:rPr>
        <w:t xml:space="preserve"> on payment panel</w:t>
      </w:r>
      <w:r w:rsidR="00D4513C" w:rsidRPr="00E764C6">
        <w:rPr>
          <w:rFonts w:ascii="Arial" w:hAnsi="Arial" w:cs="Arial"/>
        </w:rPr>
        <w:t xml:space="preserve">. </w:t>
      </w:r>
      <w:r w:rsidR="004C2085" w:rsidRPr="00E764C6">
        <w:rPr>
          <w:rFonts w:ascii="Arial" w:hAnsi="Arial" w:cs="Arial"/>
        </w:rPr>
        <w:t xml:space="preserve">When a shopper places an order using </w:t>
      </w:r>
      <w:r w:rsidR="00D53595" w:rsidRPr="00E764C6">
        <w:rPr>
          <w:rFonts w:ascii="Arial" w:hAnsi="Arial" w:cs="Arial"/>
        </w:rPr>
        <w:t>Konbini payment method</w:t>
      </w:r>
      <w:r w:rsidR="004C2085" w:rsidRPr="00E764C6">
        <w:rPr>
          <w:rFonts w:ascii="Arial" w:hAnsi="Arial" w:cs="Arial"/>
        </w:rPr>
        <w:t>,</w:t>
      </w:r>
      <w:r w:rsidR="00D4513C" w:rsidRPr="00E764C6">
        <w:rPr>
          <w:rFonts w:ascii="Arial" w:hAnsi="Arial" w:cs="Arial"/>
        </w:rPr>
        <w:t xml:space="preserve"> the</w:t>
      </w:r>
      <w:r w:rsidR="00A8475F" w:rsidRPr="00E764C6">
        <w:rPr>
          <w:rFonts w:ascii="Arial" w:hAnsi="Arial" w:cs="Arial"/>
        </w:rPr>
        <w:t>n</w:t>
      </w:r>
      <w:r w:rsidR="00D4513C" w:rsidRPr="00E764C6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0DA5A749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D4513C" w:rsidRPr="00E764C6">
        <w:rPr>
          <w:rFonts w:ascii="Arial" w:hAnsi="Arial" w:cs="Arial"/>
          <w:b/>
          <w:bCs/>
          <w:noProof/>
        </w:rPr>
        <w:drawing>
          <wp:inline distT="0" distB="0" distL="0" distR="0" wp14:anchorId="2B3E34E0" wp14:editId="31031908">
            <wp:extent cx="2993465" cy="1600200"/>
            <wp:effectExtent l="0" t="0" r="0" b="0"/>
            <wp:docPr id="46503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30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11" cy="16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5464FE01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697EF0" w:rsidRPr="00E764C6">
        <w:rPr>
          <w:rFonts w:ascii="Arial" w:hAnsi="Arial" w:cs="Arial"/>
          <w:b/>
          <w:bCs/>
          <w:noProof/>
        </w:rPr>
        <w:drawing>
          <wp:inline distT="0" distB="0" distL="0" distR="0" wp14:anchorId="06B5CFED" wp14:editId="7532D9CD">
            <wp:extent cx="4282440" cy="473710"/>
            <wp:effectExtent l="0" t="0" r="3810" b="2540"/>
            <wp:docPr id="108722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7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40B67949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Konbini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1EF17DFD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                         </w:t>
      </w:r>
      <w:r w:rsidR="00697EF0" w:rsidRPr="00E764C6">
        <w:rPr>
          <w:rFonts w:ascii="Arial" w:hAnsi="Arial" w:cs="Arial"/>
          <w:noProof/>
        </w:rPr>
        <w:drawing>
          <wp:inline distT="0" distB="0" distL="0" distR="0" wp14:anchorId="6E842DED" wp14:editId="4B6D400B">
            <wp:extent cx="5064760" cy="760095"/>
            <wp:effectExtent l="0" t="0" r="2540" b="1905"/>
            <wp:docPr id="171990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2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47D171CB" w:rsidR="00861EC5" w:rsidRPr="00E764C6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075BE0" wp14:editId="153166EB">
            <wp:extent cx="6858000" cy="7560310"/>
            <wp:effectExtent l="0" t="0" r="0" b="2540"/>
            <wp:docPr id="892303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3934" name="Picture 8923039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5D7F" w14:textId="77777777" w:rsidR="00284A10" w:rsidRPr="00E764C6" w:rsidRDefault="00284A10" w:rsidP="009643F5">
      <w:pPr>
        <w:spacing w:line="360" w:lineRule="auto"/>
        <w:rPr>
          <w:rFonts w:ascii="Arial" w:hAnsi="Arial" w:cs="Arial"/>
        </w:rPr>
      </w:pPr>
    </w:p>
    <w:p w14:paraId="5D916E0E" w14:textId="45109AD9" w:rsidR="00102FC0" w:rsidRPr="007A64A8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</w:rPr>
      </w:pPr>
      <w:bookmarkStart w:id="5" w:name="_Toc169891746"/>
      <w:r w:rsidRPr="007A64A8">
        <w:rPr>
          <w:rFonts w:ascii="Arial" w:hAnsi="Arial" w:cs="Arial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2197DC8D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Konbini Payment Method once change in the payment Status The </w:t>
      </w:r>
      <w:r w:rsidR="00182413" w:rsidRPr="00E764C6">
        <w:rPr>
          <w:rFonts w:ascii="Arial" w:hAnsi="Arial" w:cs="Arial"/>
        </w:rPr>
        <w:t>Konbini</w:t>
      </w:r>
      <w:r w:rsidRPr="00E764C6">
        <w:rPr>
          <w:rFonts w:ascii="Arial" w:hAnsi="Arial" w:cs="Arial"/>
        </w:rPr>
        <w:t xml:space="preserve"> webhook will publish event to SFCC </w:t>
      </w:r>
      <w:r w:rsidRPr="00E764C6">
        <w:rPr>
          <w:rFonts w:ascii="Arial" w:hAnsi="Arial" w:cs="Arial"/>
          <w:color w:val="212121"/>
          <w:shd w:val="clear" w:color="auto" w:fill="FFFFFF"/>
        </w:rPr>
        <w:t>E</w:t>
      </w:r>
      <w:r w:rsidR="0078195B">
        <w:rPr>
          <w:rFonts w:ascii="Arial" w:hAnsi="Arial" w:cs="Arial"/>
          <w:color w:val="212121"/>
          <w:shd w:val="clear" w:color="auto" w:fill="FFFFFF"/>
        </w:rPr>
        <w:t>swHL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9542E8C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Pr="00E764C6">
        <w:rPr>
          <w:rFonts w:ascii="Arial" w:hAnsi="Arial" w:cs="Arial"/>
          <w:noProof/>
        </w:rPr>
        <w:drawing>
          <wp:inline distT="0" distB="0" distL="0" distR="0" wp14:anchorId="1B4CCCBF" wp14:editId="40F272FF">
            <wp:extent cx="4319889" cy="1559560"/>
            <wp:effectExtent l="0" t="0" r="5080" b="2540"/>
            <wp:docPr id="63559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0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637" cy="15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286D0BA6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Pr="00E764C6">
        <w:rPr>
          <w:rFonts w:ascii="Arial" w:hAnsi="Arial" w:cs="Arial"/>
          <w:noProof/>
        </w:rPr>
        <w:drawing>
          <wp:inline distT="0" distB="0" distL="0" distR="0" wp14:anchorId="34CDB16F" wp14:editId="717EF550">
            <wp:extent cx="4246880" cy="398145"/>
            <wp:effectExtent l="0" t="0" r="1270" b="1905"/>
            <wp:docPr id="17572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576" cy="3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0518E6D9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All the webhook related info will be append in Esw Konbini 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18685374" w:rsidR="00E764C6" w:rsidRPr="00C770EF" w:rsidRDefault="007F4D7C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E764C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769089" wp14:editId="05876D6C">
            <wp:extent cx="3607085" cy="1717040"/>
            <wp:effectExtent l="0" t="0" r="0" b="0"/>
            <wp:docPr id="20630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2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331" cy="17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7E60" w14:textId="5E8F9901" w:rsidR="005361A2" w:rsidRPr="00E764C6" w:rsidRDefault="005361A2" w:rsidP="00E35A64">
      <w:pPr>
        <w:pStyle w:val="Heading1"/>
        <w:numPr>
          <w:ilvl w:val="0"/>
          <w:numId w:val="21"/>
        </w:numPr>
      </w:pPr>
      <w:bookmarkStart w:id="6" w:name="_Toc169891747"/>
      <w:r w:rsidRPr="00E764C6">
        <w:t>SFCC Endpoint Example</w:t>
      </w:r>
      <w:bookmarkEnd w:id="6"/>
    </w:p>
    <w:p w14:paraId="3297C3D4" w14:textId="7BB05A86" w:rsidR="005361A2" w:rsidRPr="00E764C6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 endpoint</w:t>
      </w:r>
      <w:r w:rsidR="00E764C6" w:rsidRPr="00E764C6">
        <w:rPr>
          <w:rFonts w:ascii="Arial" w:hAnsi="Arial" w:cs="Arial"/>
          <w:sz w:val="20"/>
          <w:szCs w:val="20"/>
        </w:rPr>
        <w:t xml:space="preserve"> and event</w:t>
      </w:r>
      <w:r w:rsidRPr="00E764C6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5AA0C9AF" w14:textId="7642BCB5" w:rsidR="005361A2" w:rsidRPr="00E764C6" w:rsidRDefault="00000000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19" w:history="1">
        <w:r w:rsidR="004B4937" w:rsidRPr="00B8663D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https://example.com/on/demandware.store/Sites-RefArch-Site/default/</w:t>
        </w:r>
        <w:r w:rsidR="004B4937" w:rsidRPr="00B8663D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="004B4937" w:rsidRPr="00B8663D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EswRefArchHL-ProccessWebHooks</w:t>
        </w:r>
      </w:hyperlink>
    </w:p>
    <w:p w14:paraId="445F6E5C" w14:textId="644B2A04" w:rsidR="005361A2" w:rsidRPr="00E764C6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E764C6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3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90CF1"/>
    <w:rsid w:val="000B735A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82413"/>
    <w:rsid w:val="001939BE"/>
    <w:rsid w:val="001A0D20"/>
    <w:rsid w:val="001F24E5"/>
    <w:rsid w:val="001F639D"/>
    <w:rsid w:val="00246F0E"/>
    <w:rsid w:val="002577DD"/>
    <w:rsid w:val="00284A10"/>
    <w:rsid w:val="002961B2"/>
    <w:rsid w:val="002A27DE"/>
    <w:rsid w:val="002A2EA1"/>
    <w:rsid w:val="002B176D"/>
    <w:rsid w:val="002C464C"/>
    <w:rsid w:val="002C785E"/>
    <w:rsid w:val="00393573"/>
    <w:rsid w:val="003A17DB"/>
    <w:rsid w:val="003D0FE3"/>
    <w:rsid w:val="003E6650"/>
    <w:rsid w:val="003F7FC8"/>
    <w:rsid w:val="00413E04"/>
    <w:rsid w:val="004B4937"/>
    <w:rsid w:val="004C2085"/>
    <w:rsid w:val="005361A2"/>
    <w:rsid w:val="00546D60"/>
    <w:rsid w:val="00560074"/>
    <w:rsid w:val="005709C9"/>
    <w:rsid w:val="005830BF"/>
    <w:rsid w:val="005A6E4D"/>
    <w:rsid w:val="00636494"/>
    <w:rsid w:val="0065331F"/>
    <w:rsid w:val="00696807"/>
    <w:rsid w:val="00697DA3"/>
    <w:rsid w:val="00697EF0"/>
    <w:rsid w:val="006A1FB0"/>
    <w:rsid w:val="006D7A64"/>
    <w:rsid w:val="0075564C"/>
    <w:rsid w:val="0078195B"/>
    <w:rsid w:val="00782359"/>
    <w:rsid w:val="007A003D"/>
    <w:rsid w:val="007A64A8"/>
    <w:rsid w:val="007D6FBB"/>
    <w:rsid w:val="007E5E10"/>
    <w:rsid w:val="007F4D7C"/>
    <w:rsid w:val="007F6A9D"/>
    <w:rsid w:val="0085789F"/>
    <w:rsid w:val="00861EC5"/>
    <w:rsid w:val="008A2A4A"/>
    <w:rsid w:val="008E1FC4"/>
    <w:rsid w:val="00915AC9"/>
    <w:rsid w:val="00931F8D"/>
    <w:rsid w:val="00933C6D"/>
    <w:rsid w:val="009351B6"/>
    <w:rsid w:val="009643F5"/>
    <w:rsid w:val="00971BA8"/>
    <w:rsid w:val="009C2910"/>
    <w:rsid w:val="009E1F30"/>
    <w:rsid w:val="00A00507"/>
    <w:rsid w:val="00A173C7"/>
    <w:rsid w:val="00A215BC"/>
    <w:rsid w:val="00A6610A"/>
    <w:rsid w:val="00A8475F"/>
    <w:rsid w:val="00AB3AEF"/>
    <w:rsid w:val="00AF5693"/>
    <w:rsid w:val="00AF5CFA"/>
    <w:rsid w:val="00B14448"/>
    <w:rsid w:val="00B21B91"/>
    <w:rsid w:val="00B30A75"/>
    <w:rsid w:val="00B46226"/>
    <w:rsid w:val="00B61490"/>
    <w:rsid w:val="00B801E8"/>
    <w:rsid w:val="00B85F91"/>
    <w:rsid w:val="00BD7E7D"/>
    <w:rsid w:val="00C15E38"/>
    <w:rsid w:val="00C17196"/>
    <w:rsid w:val="00C47AE6"/>
    <w:rsid w:val="00C621FE"/>
    <w:rsid w:val="00C770EF"/>
    <w:rsid w:val="00C82BC1"/>
    <w:rsid w:val="00D24AC6"/>
    <w:rsid w:val="00D268E6"/>
    <w:rsid w:val="00D44C62"/>
    <w:rsid w:val="00D4513C"/>
    <w:rsid w:val="00D53595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527F2"/>
    <w:rsid w:val="00F54A8C"/>
    <w:rsid w:val="00F71665"/>
    <w:rsid w:val="00F9204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357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hyperlink" Target="https://example.com/on/demandware.store/Sites-RefArch-Site/default/%20EswRefArchHL-ProccessWebH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111</cp:revision>
  <dcterms:created xsi:type="dcterms:W3CDTF">2021-05-19T06:50:00Z</dcterms:created>
  <dcterms:modified xsi:type="dcterms:W3CDTF">2024-06-26T12:31:00Z</dcterms:modified>
</cp:coreProperties>
</file>