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A9BD17A" w14:textId="41CBF5E6" w:rsidR="00B80905" w:rsidRDefault="004A4FDC" w:rsidP="00B80905">
          <w:pPr>
            <w:rPr>
              <w:rFonts w:ascii="Arial" w:hAnsi="Arial" w:cs="Arial"/>
              <w:color w:val="323232"/>
              <w:sz w:val="24"/>
              <w:szCs w:val="24"/>
            </w:rPr>
          </w:pPr>
          <w:r>
            <w:rPr>
              <w:noProof/>
            </w:rPr>
            <w:drawing>
              <wp:anchor distT="0" distB="0" distL="114300" distR="114300" simplePos="0" relativeHeight="251659776" behindDoc="0" locked="0" layoutInCell="1" allowOverlap="1" wp14:anchorId="462A784E" wp14:editId="2C2D4AC3">
                <wp:simplePos x="0" y="0"/>
                <wp:positionH relativeFrom="margin">
                  <wp:posOffset>-713105</wp:posOffset>
                </wp:positionH>
                <wp:positionV relativeFrom="paragraph">
                  <wp:posOffset>-424815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5285D95E" wp14:editId="2C2B0D38">
                    <wp:simplePos x="0" y="0"/>
                    <wp:positionH relativeFrom="margin">
                      <wp:align>center</wp:align>
                    </wp:positionH>
                    <wp:positionV relativeFrom="paragraph">
                      <wp:posOffset>7075805</wp:posOffset>
                    </wp:positionV>
                    <wp:extent cx="6923405" cy="11398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3317AB9" w14:textId="7A272696" w:rsidR="004A034A" w:rsidRDefault="004A034A" w:rsidP="004A034A">
                                <w:pPr>
                                  <w:pStyle w:val="p"/>
                                  <w:spacing w:before="0"/>
                                  <w:rPr>
                                    <w:sz w:val="20"/>
                                    <w:szCs w:val="20"/>
                                  </w:rPr>
                                </w:pPr>
                                <w:r>
                                  <w:rPr>
                                    <w:rStyle w:val="b"/>
                                    <w:sz w:val="20"/>
                                    <w:szCs w:val="20"/>
                                  </w:rPr>
                                  <w:t>Version</w:t>
                                </w:r>
                                <w:r>
                                  <w:rPr>
                                    <w:sz w:val="20"/>
                                    <w:szCs w:val="20"/>
                                  </w:rPr>
                                  <w:t>: 4.</w:t>
                                </w:r>
                                <w:r w:rsidR="00733E79">
                                  <w:rPr>
                                    <w:sz w:val="20"/>
                                    <w:szCs w:val="20"/>
                                  </w:rPr>
                                  <w:t>2</w:t>
                                </w:r>
                                <w:r>
                                  <w:rPr>
                                    <w:sz w:val="20"/>
                                    <w:szCs w:val="20"/>
                                  </w:rPr>
                                  <w:t>.0</w:t>
                                </w:r>
                              </w:p>
                              <w:p w14:paraId="3C3DD277" w14:textId="6DAF1E37" w:rsidR="004A034A" w:rsidRDefault="004A034A" w:rsidP="004A034A">
                                <w:pPr>
                                  <w:pStyle w:val="p"/>
                                  <w:spacing w:before="0"/>
                                  <w:rPr>
                                    <w:sz w:val="20"/>
                                    <w:szCs w:val="20"/>
                                  </w:rPr>
                                </w:pPr>
                                <w:r>
                                  <w:rPr>
                                    <w:rStyle w:val="b1"/>
                                    <w:sz w:val="20"/>
                                    <w:szCs w:val="20"/>
                                  </w:rPr>
                                  <w:t>Published date</w:t>
                                </w:r>
                                <w:r>
                                  <w:rPr>
                                    <w:sz w:val="20"/>
                                    <w:szCs w:val="20"/>
                                  </w:rPr>
                                  <w:t xml:space="preserve">: </w:t>
                                </w:r>
                                <w:r w:rsidR="00733E79">
                                  <w:rPr>
                                    <w:rStyle w:val="span"/>
                                    <w:sz w:val="20"/>
                                    <w:szCs w:val="20"/>
                                  </w:rPr>
                                  <w:t>January 2024</w:t>
                                </w:r>
                              </w:p>
                              <w:p w14:paraId="5792E95C" w14:textId="64804850" w:rsidR="001E2CEA" w:rsidRDefault="001E2CEA" w:rsidP="001E2CEA">
                                <w:pPr>
                                  <w:pStyle w:val="p"/>
                                  <w:spacing w:before="0"/>
                                  <w:rPr>
                                    <w:sz w:val="20"/>
                                    <w:szCs w:val="20"/>
                                  </w:rPr>
                                </w:pPr>
                                <w:r>
                                  <w:rPr>
                                    <w:rStyle w:val="span"/>
                                  </w:rPr>
                                  <w:t>Copyright © 202</w:t>
                                </w:r>
                                <w:r w:rsidR="00733E79">
                                  <w:rPr>
                                    <w:rStyle w:val="span"/>
                                  </w:rPr>
                                  <w:t>4</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D95E" id="_x0000_t202" coordsize="21600,21600" o:spt="202" path="m,l,21600r21600,l21600,xe">
                    <v:stroke joinstyle="miter"/>
                    <v:path gradientshapeok="t" o:connecttype="rect"/>
                  </v:shapetype>
                  <v:shape id="Text Box 12" o:spid="_x0000_s1026" type="#_x0000_t202" style="position:absolute;margin-left:0;margin-top:557.15pt;width:545.15pt;height:89.7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" filled="f" stroked="f" strokeweight=".5pt">
                    <v:textbox>
                      <w:txbxContent>
                        <w:p w14:paraId="23317AB9" w14:textId="7A272696" w:rsidR="004A034A" w:rsidRDefault="004A034A" w:rsidP="004A034A">
                          <w:pPr>
                            <w:pStyle w:val="p"/>
                            <w:spacing w:before="0"/>
                            <w:rPr>
                              <w:sz w:val="20"/>
                              <w:szCs w:val="20"/>
                            </w:rPr>
                          </w:pPr>
                          <w:r>
                            <w:rPr>
                              <w:rStyle w:val="b"/>
                              <w:sz w:val="20"/>
                              <w:szCs w:val="20"/>
                            </w:rPr>
                            <w:t>Version</w:t>
                          </w:r>
                          <w:r>
                            <w:rPr>
                              <w:sz w:val="20"/>
                              <w:szCs w:val="20"/>
                            </w:rPr>
                            <w:t>: 4.</w:t>
                          </w:r>
                          <w:r w:rsidR="00733E79">
                            <w:rPr>
                              <w:sz w:val="20"/>
                              <w:szCs w:val="20"/>
                            </w:rPr>
                            <w:t>2</w:t>
                          </w:r>
                          <w:r>
                            <w:rPr>
                              <w:sz w:val="20"/>
                              <w:szCs w:val="20"/>
                            </w:rPr>
                            <w:t>.0</w:t>
                          </w:r>
                        </w:p>
                        <w:p w14:paraId="3C3DD277" w14:textId="6DAF1E37" w:rsidR="004A034A" w:rsidRDefault="004A034A" w:rsidP="004A034A">
                          <w:pPr>
                            <w:pStyle w:val="p"/>
                            <w:spacing w:before="0"/>
                            <w:rPr>
                              <w:sz w:val="20"/>
                              <w:szCs w:val="20"/>
                            </w:rPr>
                          </w:pPr>
                          <w:r>
                            <w:rPr>
                              <w:rStyle w:val="b1"/>
                              <w:sz w:val="20"/>
                              <w:szCs w:val="20"/>
                            </w:rPr>
                            <w:t>Published date</w:t>
                          </w:r>
                          <w:r>
                            <w:rPr>
                              <w:sz w:val="20"/>
                              <w:szCs w:val="20"/>
                            </w:rPr>
                            <w:t xml:space="preserve">: </w:t>
                          </w:r>
                          <w:r w:rsidR="00733E79">
                            <w:rPr>
                              <w:rStyle w:val="span"/>
                              <w:sz w:val="20"/>
                              <w:szCs w:val="20"/>
                            </w:rPr>
                            <w:t>January 2024</w:t>
                          </w:r>
                        </w:p>
                        <w:p w14:paraId="5792E95C" w14:textId="64804850" w:rsidR="001E2CEA" w:rsidRDefault="001E2CEA" w:rsidP="001E2CEA">
                          <w:pPr>
                            <w:pStyle w:val="p"/>
                            <w:spacing w:before="0"/>
                            <w:rPr>
                              <w:sz w:val="20"/>
                              <w:szCs w:val="20"/>
                            </w:rPr>
                          </w:pPr>
                          <w:r>
                            <w:rPr>
                              <w:rStyle w:val="span"/>
                            </w:rPr>
                            <w:t>Copyright © 202</w:t>
                          </w:r>
                          <w:r w:rsidR="00733E79">
                            <w:rPr>
                              <w:rStyle w:val="span"/>
                            </w:rPr>
                            <w:t>4</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v:textbox>
                    <w10:wrap anchorx="margin"/>
                  </v:shape>
                </w:pict>
              </mc:Fallback>
            </mc:AlternateContent>
          </w:r>
          <w:r w:rsidR="0002670E">
            <w:rPr>
              <w:noProof/>
            </w:rPr>
            <mc:AlternateContent>
              <mc:Choice Requires="wps">
                <w:drawing>
                  <wp:anchor distT="45720" distB="45720" distL="114300" distR="114300" simplePos="0" relativeHeight="251658752" behindDoc="0" locked="0" layoutInCell="1" allowOverlap="1" wp14:anchorId="363FBC60" wp14:editId="69D6FF18">
                    <wp:simplePos x="0" y="0"/>
                    <wp:positionH relativeFrom="column">
                      <wp:posOffset>931545</wp:posOffset>
                    </wp:positionH>
                    <wp:positionV relativeFrom="paragraph">
                      <wp:posOffset>1195705</wp:posOffset>
                    </wp:positionV>
                    <wp:extent cx="4035425" cy="738505"/>
                    <wp:effectExtent l="0" t="0" r="0" b="4445"/>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8505"/>
                            </a:xfrm>
                            <a:prstGeom prst="rect">
                              <a:avLst/>
                            </a:prstGeom>
                            <a:noFill/>
                            <a:ln w="9525">
                              <a:noFill/>
                              <a:miter lim="800000"/>
                              <a:headEnd/>
                              <a:tailEnd/>
                            </a:ln>
                          </wps:spPr>
                          <wps:txb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17.75pt;height:5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" filled="f" stroked="f">
                    <v:textbo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0AA777B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4C785CBA"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03E9B984">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34B96CF4" w14:textId="1A41269E" w:rsidR="0072490B" w:rsidRDefault="00A71FB0">
          <w:pPr>
            <w:pStyle w:val="TOC1"/>
            <w:tabs>
              <w:tab w:val="left" w:pos="400"/>
              <w:tab w:val="right" w:leader="dot" w:pos="9350"/>
            </w:tabs>
            <w:rPr>
              <w:rFonts w:cstheme="minorBidi"/>
              <w:noProof/>
              <w:kern w:val="2"/>
              <w:lang w:val="en-PK" w:eastAsia="en-PK"/>
              <w14:ligatures w14:val="standardContextual"/>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153230438" w:history="1">
            <w:r w:rsidR="0072490B" w:rsidRPr="009718A0">
              <w:rPr>
                <w:rStyle w:val="Hyperlink"/>
                <w:rFonts w:ascii="Arial" w:hAnsi="Arial" w:cs="Arial"/>
                <w:b/>
                <w:bCs/>
                <w:noProof/>
              </w:rPr>
              <w:t>1</w:t>
            </w:r>
            <w:r w:rsidR="0072490B">
              <w:rPr>
                <w:rFonts w:cstheme="minorBidi"/>
                <w:noProof/>
                <w:kern w:val="2"/>
                <w:lang w:val="en-PK" w:eastAsia="en-PK"/>
                <w14:ligatures w14:val="standardContextual"/>
              </w:rPr>
              <w:tab/>
            </w:r>
            <w:r w:rsidR="0072490B" w:rsidRPr="009718A0">
              <w:rPr>
                <w:rStyle w:val="Hyperlink"/>
                <w:rFonts w:ascii="Arial" w:hAnsi="Arial" w:cs="Arial"/>
                <w:b/>
                <w:bCs/>
                <w:noProof/>
              </w:rPr>
              <w:t>Package Integration</w:t>
            </w:r>
            <w:r w:rsidR="0072490B">
              <w:rPr>
                <w:noProof/>
                <w:webHidden/>
              </w:rPr>
              <w:tab/>
            </w:r>
            <w:r w:rsidR="0072490B">
              <w:rPr>
                <w:noProof/>
                <w:webHidden/>
              </w:rPr>
              <w:fldChar w:fldCharType="begin"/>
            </w:r>
            <w:r w:rsidR="0072490B">
              <w:rPr>
                <w:noProof/>
                <w:webHidden/>
              </w:rPr>
              <w:instrText xml:space="preserve"> PAGEREF _Toc153230438 \h </w:instrText>
            </w:r>
            <w:r w:rsidR="0072490B">
              <w:rPr>
                <w:noProof/>
                <w:webHidden/>
              </w:rPr>
            </w:r>
            <w:r w:rsidR="0072490B">
              <w:rPr>
                <w:noProof/>
                <w:webHidden/>
              </w:rPr>
              <w:fldChar w:fldCharType="separate"/>
            </w:r>
            <w:r w:rsidR="0072490B">
              <w:rPr>
                <w:noProof/>
                <w:webHidden/>
              </w:rPr>
              <w:t>2</w:t>
            </w:r>
            <w:r w:rsidR="0072490B">
              <w:rPr>
                <w:noProof/>
                <w:webHidden/>
              </w:rPr>
              <w:fldChar w:fldCharType="end"/>
            </w:r>
          </w:hyperlink>
        </w:p>
        <w:p w14:paraId="48958B95" w14:textId="50C9B036" w:rsidR="0072490B"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39" w:history="1">
            <w:r w:rsidR="0072490B" w:rsidRPr="009718A0">
              <w:rPr>
                <w:rStyle w:val="Hyperlink"/>
                <w:rFonts w:ascii="Arial" w:hAnsi="Arial" w:cs="Arial"/>
                <w:noProof/>
              </w:rPr>
              <w:t>1.1</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Hub Model</w:t>
            </w:r>
            <w:r w:rsidR="0072490B">
              <w:rPr>
                <w:noProof/>
                <w:webHidden/>
              </w:rPr>
              <w:tab/>
            </w:r>
            <w:r w:rsidR="0072490B">
              <w:rPr>
                <w:noProof/>
                <w:webHidden/>
              </w:rPr>
              <w:fldChar w:fldCharType="begin"/>
            </w:r>
            <w:r w:rsidR="0072490B">
              <w:rPr>
                <w:noProof/>
                <w:webHidden/>
              </w:rPr>
              <w:instrText xml:space="preserve"> PAGEREF _Toc153230439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2C189CC9" w14:textId="5779E4BE" w:rsidR="0072490B"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0" w:history="1">
            <w:r w:rsidR="0072490B" w:rsidRPr="009718A0">
              <w:rPr>
                <w:rStyle w:val="Hyperlink"/>
                <w:rFonts w:ascii="Arial" w:hAnsi="Arial" w:cs="Arial"/>
                <w:noProof/>
              </w:rPr>
              <w:t>1.1.1</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Sending an ASN to ESW</w:t>
            </w:r>
            <w:r w:rsidR="0072490B">
              <w:rPr>
                <w:noProof/>
                <w:webHidden/>
              </w:rPr>
              <w:tab/>
            </w:r>
            <w:r w:rsidR="0072490B">
              <w:rPr>
                <w:noProof/>
                <w:webHidden/>
              </w:rPr>
              <w:fldChar w:fldCharType="begin"/>
            </w:r>
            <w:r w:rsidR="0072490B">
              <w:rPr>
                <w:noProof/>
                <w:webHidden/>
              </w:rPr>
              <w:instrText xml:space="preserve"> PAGEREF _Toc153230440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474393B3" w14:textId="096B0E6D" w:rsidR="0072490B"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1" w:history="1">
            <w:r w:rsidR="0072490B" w:rsidRPr="009718A0">
              <w:rPr>
                <w:rStyle w:val="Hyperlink"/>
                <w:rFonts w:ascii="Arial" w:hAnsi="Arial" w:cs="Arial"/>
                <w:noProof/>
              </w:rPr>
              <w:t>1.1.2</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Viewing ESW Tracking Number</w:t>
            </w:r>
            <w:r w:rsidR="0072490B">
              <w:rPr>
                <w:noProof/>
                <w:webHidden/>
              </w:rPr>
              <w:tab/>
            </w:r>
            <w:r w:rsidR="0072490B">
              <w:rPr>
                <w:noProof/>
                <w:webHidden/>
              </w:rPr>
              <w:fldChar w:fldCharType="begin"/>
            </w:r>
            <w:r w:rsidR="0072490B">
              <w:rPr>
                <w:noProof/>
                <w:webHidden/>
              </w:rPr>
              <w:instrText xml:space="preserve"> PAGEREF _Toc153230441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06861B37" w14:textId="33587D68" w:rsidR="0072490B"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2" w:history="1">
            <w:r w:rsidR="0072490B" w:rsidRPr="009718A0">
              <w:rPr>
                <w:rStyle w:val="Hyperlink"/>
                <w:rFonts w:ascii="Arial" w:hAnsi="Arial" w:cs="Arial"/>
                <w:noProof/>
              </w:rPr>
              <w:t>1.1.3</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ESW Tracking Portal</w:t>
            </w:r>
            <w:r w:rsidR="0072490B">
              <w:rPr>
                <w:noProof/>
                <w:webHidden/>
              </w:rPr>
              <w:tab/>
            </w:r>
            <w:r w:rsidR="0072490B">
              <w:rPr>
                <w:noProof/>
                <w:webHidden/>
              </w:rPr>
              <w:fldChar w:fldCharType="begin"/>
            </w:r>
            <w:r w:rsidR="0072490B">
              <w:rPr>
                <w:noProof/>
                <w:webHidden/>
              </w:rPr>
              <w:instrText xml:space="preserve"> PAGEREF _Toc153230442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61CEB0A5" w14:textId="4140813B" w:rsidR="0072490B" w:rsidRDefault="00000000">
          <w:pPr>
            <w:pStyle w:val="TOC1"/>
            <w:tabs>
              <w:tab w:val="left" w:pos="400"/>
              <w:tab w:val="right" w:leader="dot" w:pos="9350"/>
            </w:tabs>
            <w:rPr>
              <w:rFonts w:cstheme="minorBidi"/>
              <w:noProof/>
              <w:kern w:val="2"/>
              <w:lang w:val="en-PK" w:eastAsia="en-PK"/>
              <w14:ligatures w14:val="standardContextual"/>
            </w:rPr>
          </w:pPr>
          <w:hyperlink w:anchor="_Toc153230443" w:history="1">
            <w:r w:rsidR="0072490B" w:rsidRPr="009718A0">
              <w:rPr>
                <w:rStyle w:val="Hyperlink"/>
                <w:rFonts w:ascii="Arial" w:hAnsi="Arial" w:cs="Arial"/>
                <w:b/>
                <w:bCs/>
                <w:noProof/>
              </w:rPr>
              <w:t>2</w:t>
            </w:r>
            <w:r w:rsidR="0072490B">
              <w:rPr>
                <w:rFonts w:cstheme="minorBidi"/>
                <w:noProof/>
                <w:kern w:val="2"/>
                <w:lang w:val="en-PK" w:eastAsia="en-PK"/>
                <w14:ligatures w14:val="standardContextual"/>
              </w:rPr>
              <w:tab/>
            </w:r>
            <w:r w:rsidR="0072490B" w:rsidRPr="009718A0">
              <w:rPr>
                <w:rStyle w:val="Hyperlink"/>
                <w:rFonts w:ascii="Arial" w:hAnsi="Arial" w:cs="Arial"/>
                <w:b/>
                <w:bCs/>
                <w:noProof/>
              </w:rPr>
              <w:t>Package Integration Configuration</w:t>
            </w:r>
            <w:r w:rsidR="0072490B">
              <w:rPr>
                <w:noProof/>
                <w:webHidden/>
              </w:rPr>
              <w:tab/>
            </w:r>
            <w:r w:rsidR="0072490B">
              <w:rPr>
                <w:noProof/>
                <w:webHidden/>
              </w:rPr>
              <w:fldChar w:fldCharType="begin"/>
            </w:r>
            <w:r w:rsidR="0072490B">
              <w:rPr>
                <w:noProof/>
                <w:webHidden/>
              </w:rPr>
              <w:instrText xml:space="preserve"> PAGEREF _Toc153230443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515B9576" w14:textId="6EBE415A" w:rsidR="0072490B"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4" w:history="1">
            <w:r w:rsidR="0072490B" w:rsidRPr="009718A0">
              <w:rPr>
                <w:rStyle w:val="Hyperlink"/>
                <w:rFonts w:ascii="Arial" w:hAnsi="Arial" w:cs="Arial"/>
                <w:noProof/>
              </w:rPr>
              <w:t>2.1</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eswRetailerPackageFeed job</w:t>
            </w:r>
            <w:r w:rsidR="0072490B">
              <w:rPr>
                <w:noProof/>
                <w:webHidden/>
              </w:rPr>
              <w:tab/>
            </w:r>
            <w:r w:rsidR="0072490B">
              <w:rPr>
                <w:noProof/>
                <w:webHidden/>
              </w:rPr>
              <w:fldChar w:fldCharType="begin"/>
            </w:r>
            <w:r w:rsidR="0072490B">
              <w:rPr>
                <w:noProof/>
                <w:webHidden/>
              </w:rPr>
              <w:instrText xml:space="preserve"> PAGEREF _Toc153230444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4181C2CF" w14:textId="137C42D1" w:rsidR="0072490B"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5" w:history="1">
            <w:r w:rsidR="0072490B" w:rsidRPr="009718A0">
              <w:rPr>
                <w:rStyle w:val="Hyperlink"/>
                <w:rFonts w:ascii="Arial" w:hAnsi="Arial" w:cs="Arial"/>
                <w:noProof/>
              </w:rPr>
              <w:t>2.2</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EswOAuthService</w:t>
            </w:r>
            <w:r w:rsidR="0072490B">
              <w:rPr>
                <w:noProof/>
                <w:webHidden/>
              </w:rPr>
              <w:tab/>
            </w:r>
            <w:r w:rsidR="0072490B">
              <w:rPr>
                <w:noProof/>
                <w:webHidden/>
              </w:rPr>
              <w:fldChar w:fldCharType="begin"/>
            </w:r>
            <w:r w:rsidR="0072490B">
              <w:rPr>
                <w:noProof/>
                <w:webHidden/>
              </w:rPr>
              <w:instrText xml:space="preserve"> PAGEREF _Toc153230445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2A1B4B1A" w14:textId="2EF69FC6" w:rsidR="0072490B"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6" w:history="1">
            <w:r w:rsidR="0072490B" w:rsidRPr="009718A0">
              <w:rPr>
                <w:rStyle w:val="Hyperlink"/>
                <w:rFonts w:ascii="Arial" w:hAnsi="Arial" w:cs="Arial"/>
                <w:noProof/>
              </w:rPr>
              <w:t>2.3</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EswPackageV4Service</w:t>
            </w:r>
            <w:r w:rsidR="0072490B">
              <w:rPr>
                <w:noProof/>
                <w:webHidden/>
              </w:rPr>
              <w:tab/>
            </w:r>
            <w:r w:rsidR="0072490B">
              <w:rPr>
                <w:noProof/>
                <w:webHidden/>
              </w:rPr>
              <w:fldChar w:fldCharType="begin"/>
            </w:r>
            <w:r w:rsidR="0072490B">
              <w:rPr>
                <w:noProof/>
                <w:webHidden/>
              </w:rPr>
              <w:instrText xml:space="preserve"> PAGEREF _Toc153230446 \h </w:instrText>
            </w:r>
            <w:r w:rsidR="0072490B">
              <w:rPr>
                <w:noProof/>
                <w:webHidden/>
              </w:rPr>
            </w:r>
            <w:r w:rsidR="0072490B">
              <w:rPr>
                <w:noProof/>
                <w:webHidden/>
              </w:rPr>
              <w:fldChar w:fldCharType="separate"/>
            </w:r>
            <w:r w:rsidR="0072490B">
              <w:rPr>
                <w:noProof/>
                <w:webHidden/>
              </w:rPr>
              <w:t>6</w:t>
            </w:r>
            <w:r w:rsidR="0072490B">
              <w:rPr>
                <w:noProof/>
                <w:webHidden/>
              </w:rPr>
              <w:fldChar w:fldCharType="end"/>
            </w:r>
          </w:hyperlink>
        </w:p>
        <w:p w14:paraId="67658EB7" w14:textId="741CFE5B"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25ACF769" w:rsidR="009868C9" w:rsidRDefault="009868C9">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2AEE8208" w14:textId="1AFF2A33" w:rsidR="009868C9" w:rsidRDefault="009868C9">
      <w:pPr>
        <w:rPr>
          <w:rFonts w:ascii="Arial" w:hAnsi="Arial" w:cs="Arial"/>
          <w:sz w:val="24"/>
          <w:szCs w:val="24"/>
        </w:rPr>
      </w:pPr>
    </w:p>
    <w:p w14:paraId="4A02B055" w14:textId="6433837E" w:rsidR="009868C9" w:rsidRDefault="009868C9">
      <w:pPr>
        <w:rPr>
          <w:rFonts w:ascii="Arial" w:hAnsi="Arial" w:cs="Arial"/>
          <w:sz w:val="24"/>
          <w:szCs w:val="24"/>
        </w:rPr>
      </w:pPr>
    </w:p>
    <w:p w14:paraId="27487814" w14:textId="2233620C" w:rsidR="009868C9" w:rsidRDefault="009868C9">
      <w:pPr>
        <w:rPr>
          <w:rFonts w:ascii="Arial" w:hAnsi="Arial" w:cs="Arial"/>
          <w:sz w:val="24"/>
          <w:szCs w:val="24"/>
        </w:rPr>
      </w:pPr>
    </w:p>
    <w:p w14:paraId="2845247A" w14:textId="7F95260C" w:rsidR="009868C9" w:rsidRDefault="009868C9">
      <w:pPr>
        <w:rPr>
          <w:rFonts w:ascii="Arial" w:hAnsi="Arial" w:cs="Arial"/>
          <w:sz w:val="24"/>
          <w:szCs w:val="24"/>
        </w:rPr>
      </w:pPr>
    </w:p>
    <w:p w14:paraId="6D82F952" w14:textId="77777777" w:rsidR="000E3B76" w:rsidRDefault="000E3B76">
      <w:pPr>
        <w:rPr>
          <w:rFonts w:ascii="Arial" w:hAnsi="Arial" w:cs="Arial"/>
          <w:sz w:val="24"/>
          <w:szCs w:val="24"/>
        </w:rPr>
      </w:pPr>
    </w:p>
    <w:p w14:paraId="30FE1429" w14:textId="388F60BA" w:rsidR="00821DA7" w:rsidRPr="00F71F01" w:rsidRDefault="00821DA7" w:rsidP="001E22BC">
      <w:pPr>
        <w:pStyle w:val="Heading1"/>
        <w:jc w:val="both"/>
        <w:rPr>
          <w:rFonts w:ascii="Arial" w:hAnsi="Arial" w:cs="Arial"/>
          <w:b/>
          <w:bCs/>
          <w:sz w:val="28"/>
          <w:szCs w:val="28"/>
        </w:rPr>
      </w:pPr>
      <w:bookmarkStart w:id="0" w:name="_Toc72250859"/>
      <w:bookmarkStart w:id="1" w:name="_Toc153230438"/>
      <w:r w:rsidRPr="00F71F01">
        <w:rPr>
          <w:rFonts w:ascii="Arial" w:hAnsi="Arial" w:cs="Arial"/>
          <w:b/>
          <w:bCs/>
          <w:sz w:val="28"/>
          <w:szCs w:val="28"/>
        </w:rPr>
        <w:lastRenderedPageBreak/>
        <w:t>Package Integration</w:t>
      </w:r>
      <w:bookmarkEnd w:id="0"/>
      <w:bookmarkEnd w:id="1"/>
    </w:p>
    <w:p w14:paraId="1E5824C4" w14:textId="77777777" w:rsidR="00821DA7" w:rsidRPr="00F71F01" w:rsidRDefault="00821DA7" w:rsidP="001E22BC">
      <w:pPr>
        <w:pStyle w:val="p"/>
        <w:jc w:val="both"/>
        <w:rPr>
          <w:rFonts w:eastAsiaTheme="minorEastAsia"/>
          <w:sz w:val="20"/>
          <w:szCs w:val="20"/>
        </w:rPr>
      </w:pPr>
      <w:r w:rsidRPr="00F71F01">
        <w:rPr>
          <w:sz w:val="20"/>
          <w:szCs w:val="20"/>
        </w:rPr>
        <w:t>ESW provides a range of models, such as Hub and Ship from Store (</w:t>
      </w:r>
      <w:proofErr w:type="spellStart"/>
      <w:r w:rsidRPr="00F71F01">
        <w:rPr>
          <w:sz w:val="20"/>
          <w:szCs w:val="20"/>
        </w:rPr>
        <w:t>Hubless</w:t>
      </w:r>
      <w:proofErr w:type="spellEnd"/>
      <w:r w:rsidRPr="00F71F01">
        <w:rPr>
          <w:sz w:val="20"/>
          <w:szCs w:val="20"/>
        </w:rPr>
        <w:t xml:space="preserve">) for retailers to </w:t>
      </w:r>
      <w:proofErr w:type="spellStart"/>
      <w:r w:rsidRPr="00F71F01">
        <w:rPr>
          <w:sz w:val="20"/>
          <w:szCs w:val="20"/>
        </w:rPr>
        <w:t>fulfill</w:t>
      </w:r>
      <w:proofErr w:type="spellEnd"/>
      <w:r w:rsidRPr="00F71F01">
        <w:rPr>
          <w:sz w:val="20"/>
          <w:szCs w:val="20"/>
        </w:rPr>
        <w:t xml:space="preserve"> the orders. Each model has a different order process flow.</w:t>
      </w:r>
    </w:p>
    <w:p w14:paraId="36872BB3" w14:textId="77777777" w:rsidR="00821DA7" w:rsidRPr="00F71F01" w:rsidRDefault="00821DA7" w:rsidP="001E22BC">
      <w:pPr>
        <w:pStyle w:val="p"/>
        <w:jc w:val="both"/>
        <w:rPr>
          <w:sz w:val="20"/>
          <w:szCs w:val="20"/>
        </w:rPr>
      </w:pPr>
      <w:r w:rsidRPr="00F71F01">
        <w:rPr>
          <w:sz w:val="20"/>
          <w:szCs w:val="20"/>
        </w:rPr>
        <w:t>The ESW-SFCC cartridge allows retailers to synchronize their shipment/package data with the ESW Package Service through the Hub model.</w:t>
      </w:r>
    </w:p>
    <w:p w14:paraId="7AA44A37" w14:textId="586FA31B"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153230439"/>
      <w:r w:rsidR="00821DA7" w:rsidRPr="00F71F01">
        <w:rPr>
          <w:rFonts w:ascii="Arial" w:hAnsi="Arial" w:cs="Arial"/>
          <w:sz w:val="28"/>
          <w:szCs w:val="28"/>
        </w:rPr>
        <w:t>Hub Model</w:t>
      </w:r>
      <w:bookmarkEnd w:id="2"/>
      <w:bookmarkEnd w:id="3"/>
    </w:p>
    <w:p w14:paraId="0BC0182B" w14:textId="77777777" w:rsidR="00821DA7" w:rsidRPr="00F71F01" w:rsidRDefault="00821DA7" w:rsidP="001E22BC">
      <w:pPr>
        <w:pStyle w:val="p"/>
        <w:jc w:val="both"/>
        <w:rPr>
          <w:rFonts w:eastAsiaTheme="minorEastAsia"/>
          <w:sz w:val="20"/>
          <w:szCs w:val="20"/>
        </w:rPr>
      </w:pPr>
      <w:r w:rsidRPr="00F71F01">
        <w:rPr>
          <w:sz w:val="20"/>
          <w:szCs w:val="20"/>
        </w:rPr>
        <w:t>The Hub model is used when a retailer ships goods to the ESW distribution hub. And then the goods are shipped to the shopper from the ESW distribution hub. To use the Hub model, retailers must send an advance shipping notification (ASN) of their packages to ESW. The ASN is required in advance of the packages physically arriving at the hub.</w:t>
      </w:r>
    </w:p>
    <w:p w14:paraId="636BEA95" w14:textId="017EA3F9"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153230440"/>
      <w:r w:rsidR="00821DA7" w:rsidRPr="00F71F01">
        <w:rPr>
          <w:rFonts w:ascii="Arial" w:hAnsi="Arial" w:cs="Arial"/>
          <w:sz w:val="28"/>
        </w:rPr>
        <w:t>Sending an ASN to ESW</w:t>
      </w:r>
      <w:bookmarkEnd w:id="4"/>
    </w:p>
    <w:p w14:paraId="3E13427A" w14:textId="7F20BA96" w:rsidR="00821DA7" w:rsidRPr="00F71F01" w:rsidRDefault="00821DA7" w:rsidP="001E22BC">
      <w:pPr>
        <w:pStyle w:val="p"/>
        <w:jc w:val="both"/>
        <w:rPr>
          <w:rFonts w:eastAsiaTheme="minorEastAsia"/>
          <w:sz w:val="20"/>
          <w:szCs w:val="20"/>
        </w:rPr>
      </w:pPr>
      <w:r w:rsidRPr="00F71F01">
        <w:rPr>
          <w:sz w:val="20"/>
          <w:szCs w:val="20"/>
        </w:rPr>
        <w:t>Retailers can send an advance shipping notification (ASN) to ESW using the </w:t>
      </w:r>
      <w:proofErr w:type="spellStart"/>
      <w:r w:rsidR="00000000">
        <w:fldChar w:fldCharType="begin"/>
      </w:r>
      <w:r w:rsidR="00000000">
        <w:instrText>HYPERLINK \l "eswRetailerPackageFeed_job"</w:instrText>
      </w:r>
      <w:r w:rsidR="00000000">
        <w:fldChar w:fldCharType="separate"/>
      </w:r>
      <w:r w:rsidRPr="00F71F01">
        <w:rPr>
          <w:rStyle w:val="Hyperlink"/>
          <w:sz w:val="20"/>
          <w:szCs w:val="20"/>
        </w:rPr>
        <w:t>eswRetailerPackageFeed</w:t>
      </w:r>
      <w:proofErr w:type="spellEnd"/>
      <w:r w:rsidRPr="00F71F01">
        <w:rPr>
          <w:rStyle w:val="Hyperlink"/>
          <w:sz w:val="20"/>
          <w:szCs w:val="20"/>
        </w:rPr>
        <w:t> </w:t>
      </w:r>
      <w:r w:rsidR="00000000">
        <w:rPr>
          <w:rStyle w:val="Hyperlink"/>
          <w:sz w:val="20"/>
          <w:szCs w:val="20"/>
        </w:rPr>
        <w:fldChar w:fldCharType="end"/>
      </w:r>
      <w:r w:rsidRPr="00F71F01">
        <w:rPr>
          <w:sz w:val="20"/>
          <w:szCs w:val="20"/>
        </w:rPr>
        <w:t>job within SFCC.</w:t>
      </w:r>
    </w:p>
    <w:p w14:paraId="03EA0ED3" w14:textId="53670311" w:rsidR="00821DA7" w:rsidRPr="00F71F01" w:rsidRDefault="00821DA7" w:rsidP="001E22BC">
      <w:pPr>
        <w:pStyle w:val="p"/>
        <w:jc w:val="both"/>
        <w:rPr>
          <w:sz w:val="20"/>
          <w:szCs w:val="20"/>
        </w:rPr>
      </w:pPr>
      <w:r w:rsidRPr="00F71F01">
        <w:rPr>
          <w:sz w:val="20"/>
          <w:szCs w:val="20"/>
        </w:rPr>
        <w:t>This job synchronizes the package data and syncs the package information to the ESW package service called </w:t>
      </w:r>
      <w:hyperlink w:anchor="EswPackageV4Service" w:history="1">
        <w:r w:rsidRPr="00F71F01">
          <w:rPr>
            <w:rStyle w:val="Hyperlink"/>
            <w:sz w:val="20"/>
            <w:szCs w:val="20"/>
          </w:rPr>
          <w:t>EswPackageV4Service</w:t>
        </w:r>
      </w:hyperlink>
      <w:r w:rsidRPr="00F71F01">
        <w:rPr>
          <w:sz w:val="20"/>
          <w:szCs w:val="20"/>
        </w:rPr>
        <w:t>. All packages that are shipped from the retailer hub and have real-time data, such as the tracking number or package reference, are included in the advance shipment notice and sent to ESW.</w:t>
      </w:r>
    </w:p>
    <w:p w14:paraId="45477996" w14:textId="77777777" w:rsidR="00821DA7" w:rsidRPr="00F71F01" w:rsidRDefault="00821DA7" w:rsidP="001E22BC">
      <w:pPr>
        <w:pStyle w:val="p"/>
        <w:jc w:val="both"/>
        <w:rPr>
          <w:sz w:val="20"/>
          <w:szCs w:val="20"/>
        </w:rPr>
      </w:pPr>
      <w:r w:rsidRPr="00F71F01">
        <w:rPr>
          <w:sz w:val="20"/>
          <w:szCs w:val="20"/>
        </w:rPr>
        <w:t>When the ASN is received successfully for each package, ESW sends the ESW Package Reference in the response and the SFCC job saves the ESW Package Reference at the order-level as ESW Tracking Number. The order is also marked as </w:t>
      </w:r>
      <w:r w:rsidRPr="00F71F01">
        <w:rPr>
          <w:rStyle w:val="Strong"/>
          <w:sz w:val="20"/>
          <w:szCs w:val="20"/>
        </w:rPr>
        <w:t>True</w:t>
      </w:r>
      <w:r w:rsidRPr="00F71F01">
        <w:rPr>
          <w:sz w:val="20"/>
          <w:szCs w:val="20"/>
        </w:rPr>
        <w:t> under the </w:t>
      </w:r>
      <w:r w:rsidRPr="00F71F01">
        <w:rPr>
          <w:rStyle w:val="Strong"/>
          <w:sz w:val="20"/>
          <w:szCs w:val="20"/>
        </w:rPr>
        <w:t>ESW Received ASN?</w:t>
      </w:r>
      <w:r w:rsidRPr="00F71F01">
        <w:rPr>
          <w:sz w:val="20"/>
          <w:szCs w:val="20"/>
        </w:rPr>
        <w:t> attribute.</w:t>
      </w:r>
    </w:p>
    <w:p w14:paraId="62104D87" w14:textId="7265311D"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5" w:name="_Toc153230441"/>
      <w:r w:rsidR="00821DA7" w:rsidRPr="00F71F01">
        <w:rPr>
          <w:rFonts w:ascii="Arial" w:hAnsi="Arial" w:cs="Arial"/>
          <w:sz w:val="28"/>
        </w:rPr>
        <w:t>Viewing ESW Tracking Number</w:t>
      </w:r>
      <w:bookmarkEnd w:id="5"/>
    </w:p>
    <w:p w14:paraId="267B0C4F" w14:textId="77777777" w:rsidR="00821DA7" w:rsidRPr="00F71F01" w:rsidRDefault="00821DA7" w:rsidP="001E22BC">
      <w:pPr>
        <w:pStyle w:val="p"/>
        <w:jc w:val="both"/>
        <w:rPr>
          <w:rFonts w:eastAsiaTheme="minorEastAsia"/>
          <w:sz w:val="20"/>
          <w:szCs w:val="20"/>
        </w:rPr>
      </w:pPr>
      <w:r w:rsidRPr="00F71F01">
        <w:rPr>
          <w:sz w:val="20"/>
          <w:szCs w:val="20"/>
        </w:rPr>
        <w:t>After the ESW Package Reference is stored under the Order Custom Attribute as ESW Tracking Number, registered users can track their order or package from their account order history:</w:t>
      </w:r>
    </w:p>
    <w:p w14:paraId="59940B7D" w14:textId="67F6FDC1" w:rsidR="00821DA7" w:rsidRPr="00F71F01" w:rsidRDefault="00F105A0" w:rsidP="00821DA7">
      <w:pPr>
        <w:jc w:val="center"/>
        <w:rPr>
          <w:rFonts w:ascii="Arial" w:eastAsia="Times New Roman" w:hAnsi="Arial" w:cs="Arial"/>
        </w:rPr>
      </w:pPr>
      <w:r w:rsidRPr="00F105A0">
        <w:rPr>
          <w:rFonts w:ascii="Arial" w:eastAsia="Times New Roman" w:hAnsi="Arial" w:cs="Arial"/>
          <w:noProof/>
        </w:rPr>
        <w:lastRenderedPageBreak/>
        <w:drawing>
          <wp:inline distT="0" distB="0" distL="0" distR="0" wp14:anchorId="0971D2FF" wp14:editId="4042B821">
            <wp:extent cx="5943600" cy="3593465"/>
            <wp:effectExtent l="0" t="0" r="0" b="6985"/>
            <wp:docPr id="115863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3670" name=""/>
                    <pic:cNvPicPr/>
                  </pic:nvPicPr>
                  <pic:blipFill>
                    <a:blip r:embed="rId12"/>
                    <a:stretch>
                      <a:fillRect/>
                    </a:stretch>
                  </pic:blipFill>
                  <pic:spPr>
                    <a:xfrm>
                      <a:off x="0" y="0"/>
                      <a:ext cx="5943600" cy="3593465"/>
                    </a:xfrm>
                    <a:prstGeom prst="rect">
                      <a:avLst/>
                    </a:prstGeom>
                  </pic:spPr>
                </pic:pic>
              </a:graphicData>
            </a:graphic>
          </wp:inline>
        </w:drawing>
      </w:r>
    </w:p>
    <w:p w14:paraId="1F899D9E"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7D707CC1" w14:textId="751F25B4"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6C184DE2" wp14:editId="20123244">
            <wp:extent cx="5943600" cy="4231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F6EE775"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3CB24A59" w14:textId="2F1A2571"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6" w:name="_Toc153230442"/>
      <w:r w:rsidR="00821DA7" w:rsidRPr="00F71F01">
        <w:rPr>
          <w:rFonts w:ascii="Arial" w:hAnsi="Arial" w:cs="Arial"/>
          <w:sz w:val="28"/>
        </w:rPr>
        <w:t>ESW Tracking Portal</w:t>
      </w:r>
      <w:bookmarkEnd w:id="6"/>
    </w:p>
    <w:p w14:paraId="1EDAFFD1" w14:textId="77777777" w:rsidR="00821DA7" w:rsidRPr="00F71F01" w:rsidRDefault="00821DA7" w:rsidP="001E22BC">
      <w:pPr>
        <w:pStyle w:val="p"/>
        <w:jc w:val="both"/>
        <w:rPr>
          <w:rFonts w:eastAsiaTheme="minorEastAsia"/>
          <w:sz w:val="20"/>
          <w:szCs w:val="20"/>
        </w:rPr>
      </w:pPr>
      <w:r w:rsidRPr="00F71F01">
        <w:rPr>
          <w:sz w:val="20"/>
          <w:szCs w:val="20"/>
        </w:rPr>
        <w:t>Clicking the tracking number brings the shopper to the retailer-specific ESW Tracking portal. On the Tracking portal, shoppers can find more information on their order shipment.</w:t>
      </w:r>
    </w:p>
    <w:p w14:paraId="5294B357" w14:textId="4185DA31"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7B70C9E3" wp14:editId="42AB526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6878BC6" w14:textId="77777777" w:rsidR="009868C9" w:rsidRPr="00F71F01" w:rsidRDefault="009868C9">
      <w:pPr>
        <w:rPr>
          <w:rFonts w:ascii="Arial" w:hAnsi="Arial" w:cs="Arial"/>
        </w:rPr>
      </w:pPr>
    </w:p>
    <w:p w14:paraId="48D0C771" w14:textId="4DCA60C3" w:rsidR="000D64D0" w:rsidRPr="00F71F01" w:rsidRDefault="000D64D0" w:rsidP="001E22BC">
      <w:pPr>
        <w:pStyle w:val="Heading1"/>
        <w:jc w:val="both"/>
        <w:rPr>
          <w:rFonts w:ascii="Arial" w:hAnsi="Arial" w:cs="Arial"/>
          <w:b/>
          <w:bCs/>
          <w:sz w:val="28"/>
          <w:szCs w:val="28"/>
        </w:rPr>
      </w:pPr>
      <w:bookmarkStart w:id="7" w:name="_Toc72738348"/>
      <w:bookmarkStart w:id="8" w:name="_Toc153230443"/>
      <w:r w:rsidRPr="00F71F01">
        <w:rPr>
          <w:rFonts w:ascii="Arial" w:hAnsi="Arial" w:cs="Arial"/>
          <w:b/>
          <w:bCs/>
          <w:sz w:val="28"/>
          <w:szCs w:val="28"/>
        </w:rPr>
        <w:t>Package Integration Configuration</w:t>
      </w:r>
      <w:bookmarkEnd w:id="7"/>
      <w:bookmarkEnd w:id="8"/>
    </w:p>
    <w:p w14:paraId="15612F19" w14:textId="45BB1FA5" w:rsidR="00C10D48" w:rsidRPr="00F71F01" w:rsidRDefault="00C10D48" w:rsidP="001E22BC">
      <w:pPr>
        <w:pStyle w:val="11U"/>
        <w:jc w:val="both"/>
        <w:rPr>
          <w:rFonts w:ascii="Arial" w:hAnsi="Arial" w:cs="Arial"/>
          <w:sz w:val="28"/>
          <w:szCs w:val="28"/>
        </w:rPr>
      </w:pPr>
      <w:bookmarkStart w:id="9" w:name="eswRetailerPackageFeed_job"/>
      <w:bookmarkStart w:id="10" w:name="_Toc153230444"/>
      <w:proofErr w:type="spellStart"/>
      <w:r w:rsidRPr="00F71F01">
        <w:rPr>
          <w:rFonts w:ascii="Arial" w:hAnsi="Arial" w:cs="Arial"/>
          <w:sz w:val="28"/>
          <w:szCs w:val="28"/>
        </w:rPr>
        <w:t>eswRetailerPackageFeed</w:t>
      </w:r>
      <w:proofErr w:type="spellEnd"/>
      <w:r w:rsidRPr="00F71F01">
        <w:rPr>
          <w:rFonts w:ascii="Arial" w:hAnsi="Arial" w:cs="Arial"/>
          <w:sz w:val="28"/>
          <w:szCs w:val="28"/>
        </w:rPr>
        <w:t xml:space="preserve"> job</w:t>
      </w:r>
      <w:bookmarkEnd w:id="9"/>
      <w:bookmarkEnd w:id="10"/>
    </w:p>
    <w:p w14:paraId="4C587D77" w14:textId="77777777" w:rsidR="00C10D48" w:rsidRPr="00F71F01" w:rsidRDefault="00C10D48" w:rsidP="001E22BC">
      <w:pPr>
        <w:pStyle w:val="p"/>
        <w:jc w:val="both"/>
        <w:rPr>
          <w:rFonts w:eastAsiaTheme="minorEastAsia"/>
          <w:sz w:val="20"/>
          <w:szCs w:val="20"/>
        </w:rPr>
      </w:pPr>
      <w:r w:rsidRPr="00F71F01">
        <w:rPr>
          <w:sz w:val="20"/>
          <w:szCs w:val="20"/>
        </w:rPr>
        <w:t>The </w:t>
      </w:r>
      <w:proofErr w:type="spellStart"/>
      <w:r w:rsidRPr="00F71F01">
        <w:rPr>
          <w:rStyle w:val="Strong"/>
          <w:sz w:val="20"/>
          <w:szCs w:val="20"/>
        </w:rPr>
        <w:t>eswRetailerPackageFeed</w:t>
      </w:r>
      <w:proofErr w:type="spellEnd"/>
      <w:r w:rsidRPr="00F71F01">
        <w:rPr>
          <w:rStyle w:val="Strong"/>
          <w:sz w:val="20"/>
          <w:szCs w:val="20"/>
        </w:rPr>
        <w:t> </w:t>
      </w:r>
      <w:r w:rsidRPr="00F71F01">
        <w:rPr>
          <w:sz w:val="20"/>
          <w:szCs w:val="20"/>
        </w:rPr>
        <w:t>job syncs the retailer's package information with the ESW Package Service. The job composes the API request and sends an advanced shipping notice to ESW via the Package API v4.0.</w:t>
      </w:r>
    </w:p>
    <w:p w14:paraId="366CCC69" w14:textId="77777777" w:rsidR="00B73383" w:rsidRPr="00F71F01" w:rsidRDefault="00B73383" w:rsidP="001E22BC">
      <w:pPr>
        <w:pStyle w:val="11U"/>
        <w:jc w:val="both"/>
        <w:rPr>
          <w:rFonts w:ascii="Arial" w:hAnsi="Arial" w:cs="Arial"/>
          <w:sz w:val="28"/>
          <w:szCs w:val="28"/>
        </w:rPr>
      </w:pPr>
      <w:bookmarkStart w:id="11" w:name="_Toc153230445"/>
      <w:proofErr w:type="spellStart"/>
      <w:r w:rsidRPr="00F71F01">
        <w:rPr>
          <w:rFonts w:ascii="Arial" w:hAnsi="Arial" w:cs="Arial"/>
          <w:sz w:val="28"/>
          <w:szCs w:val="28"/>
        </w:rPr>
        <w:t>EswOAuthService</w:t>
      </w:r>
      <w:bookmarkEnd w:id="11"/>
      <w:proofErr w:type="spellEnd"/>
    </w:p>
    <w:p w14:paraId="06EAAACB" w14:textId="77777777" w:rsidR="00B73383" w:rsidRPr="00F71F01" w:rsidRDefault="00B73383" w:rsidP="001E22BC">
      <w:pPr>
        <w:spacing w:before="160" w:after="160" w:line="340" w:lineRule="atLeast"/>
        <w:jc w:val="both"/>
        <w:rPr>
          <w:rFonts w:ascii="Arial" w:eastAsiaTheme="minorEastAsia"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73A6EEA2" w14:textId="77777777" w:rsidR="00B73383" w:rsidRPr="00F71F01" w:rsidRDefault="00B73383" w:rsidP="00B73383">
      <w:pPr>
        <w:jc w:val="center"/>
        <w:rPr>
          <w:rFonts w:ascii="Arial" w:eastAsia="Times New Roman" w:hAnsi="Arial" w:cs="Arial"/>
        </w:rPr>
      </w:pPr>
      <w:r w:rsidRPr="00F71F01">
        <w:rPr>
          <w:rFonts w:ascii="Arial" w:hAnsi="Arial" w:cs="Arial"/>
          <w:noProof/>
        </w:rPr>
        <w:lastRenderedPageBreak/>
        <w:drawing>
          <wp:inline distT="0" distB="0" distL="0" distR="0" wp14:anchorId="19E58222" wp14:editId="14BE1DE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661DA23A" w14:textId="77777777" w:rsidR="00B73383" w:rsidRPr="00F71F01" w:rsidRDefault="00B73383" w:rsidP="00B7338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76D9F995" w14:textId="77777777" w:rsidR="00B73383" w:rsidRPr="00F71F01" w:rsidRDefault="00B73383" w:rsidP="00B73383">
      <w:pPr>
        <w:rPr>
          <w:rFonts w:ascii="Arial" w:hAnsi="Arial" w:cs="Arial"/>
        </w:rPr>
      </w:pPr>
    </w:p>
    <w:p w14:paraId="2BC59D07" w14:textId="77777777" w:rsidR="00C10D48" w:rsidRPr="00F71F01" w:rsidRDefault="00C10D48" w:rsidP="001E22BC">
      <w:pPr>
        <w:pStyle w:val="11U"/>
        <w:jc w:val="both"/>
        <w:rPr>
          <w:rFonts w:ascii="Arial" w:hAnsi="Arial" w:cs="Arial"/>
          <w:sz w:val="28"/>
          <w:szCs w:val="28"/>
        </w:rPr>
      </w:pPr>
      <w:bookmarkStart w:id="12" w:name="EswPackageV4Service"/>
      <w:bookmarkStart w:id="13" w:name="_Toc153230446"/>
      <w:r w:rsidRPr="00F71F01">
        <w:rPr>
          <w:rFonts w:ascii="Arial" w:hAnsi="Arial" w:cs="Arial"/>
          <w:sz w:val="28"/>
          <w:szCs w:val="28"/>
        </w:rPr>
        <w:t>EswPackageV4Service</w:t>
      </w:r>
      <w:bookmarkEnd w:id="12"/>
      <w:bookmarkEnd w:id="13"/>
    </w:p>
    <w:p w14:paraId="5725E976" w14:textId="77777777" w:rsidR="00C10D48" w:rsidRPr="00F71F01" w:rsidRDefault="00C10D48" w:rsidP="001E22BC">
      <w:pPr>
        <w:pStyle w:val="p"/>
        <w:jc w:val="both"/>
        <w:rPr>
          <w:rFonts w:eastAsiaTheme="minorEastAsia"/>
          <w:sz w:val="20"/>
          <w:szCs w:val="20"/>
        </w:rPr>
      </w:pPr>
      <w:r w:rsidRPr="00F71F01">
        <w:rPr>
          <w:sz w:val="20"/>
          <w:szCs w:val="20"/>
        </w:rPr>
        <w:t>This service is used to make a call to the ESW Package API v4.0 and send an advanced shipping notification to ESW (Hub model only).</w:t>
      </w:r>
    </w:p>
    <w:p w14:paraId="647A3E7D" w14:textId="6E15B184" w:rsidR="00C10D48" w:rsidRPr="00F71F01" w:rsidRDefault="00C10D48" w:rsidP="00C10D48">
      <w:pPr>
        <w:jc w:val="center"/>
        <w:rPr>
          <w:rFonts w:ascii="Arial" w:eastAsia="Times New Roman" w:hAnsi="Arial" w:cs="Arial"/>
        </w:rPr>
      </w:pPr>
      <w:r w:rsidRPr="00F71F01">
        <w:rPr>
          <w:rFonts w:ascii="Arial" w:hAnsi="Arial" w:cs="Arial"/>
          <w:noProof/>
        </w:rPr>
        <w:drawing>
          <wp:inline distT="0" distB="0" distL="0" distR="0" wp14:anchorId="3D6D78F1" wp14:editId="7B89BC9C">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40BC2D75" w14:textId="77777777" w:rsidR="00C10D48" w:rsidRPr="00F71F01" w:rsidRDefault="00C10D48" w:rsidP="00C10D48">
      <w:pPr>
        <w:pStyle w:val="NormalWeb"/>
        <w:jc w:val="center"/>
        <w:rPr>
          <w:rFonts w:eastAsiaTheme="minorEastAsia" w:cs="Arial"/>
          <w:sz w:val="20"/>
          <w:szCs w:val="20"/>
        </w:rPr>
      </w:pPr>
      <w:r w:rsidRPr="00F71F01">
        <w:rPr>
          <w:rStyle w:val="Emphasis"/>
          <w:rFonts w:eastAsia="Verdana" w:cs="Arial"/>
          <w:sz w:val="20"/>
          <w:szCs w:val="20"/>
        </w:rPr>
        <w:t>EswPackageV4Service</w:t>
      </w:r>
    </w:p>
    <w:sectPr w:rsidR="00C10D48" w:rsidRPr="00F7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1956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6029998">
    <w:abstractNumId w:val="0"/>
  </w:num>
  <w:num w:numId="3" w16cid:durableId="1859735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547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2670E"/>
    <w:rsid w:val="000C1FFB"/>
    <w:rsid w:val="000C55A0"/>
    <w:rsid w:val="000D64D0"/>
    <w:rsid w:val="000E3B76"/>
    <w:rsid w:val="000E756C"/>
    <w:rsid w:val="00127509"/>
    <w:rsid w:val="001900D1"/>
    <w:rsid w:val="001E22BC"/>
    <w:rsid w:val="001E2CEA"/>
    <w:rsid w:val="002F6E66"/>
    <w:rsid w:val="003400EE"/>
    <w:rsid w:val="003B6141"/>
    <w:rsid w:val="004A034A"/>
    <w:rsid w:val="004A4FDC"/>
    <w:rsid w:val="00685BAF"/>
    <w:rsid w:val="006C7094"/>
    <w:rsid w:val="0072490B"/>
    <w:rsid w:val="00733E79"/>
    <w:rsid w:val="00821DA7"/>
    <w:rsid w:val="00836A6B"/>
    <w:rsid w:val="009868C9"/>
    <w:rsid w:val="00A14FFB"/>
    <w:rsid w:val="00A71FB0"/>
    <w:rsid w:val="00B67ADF"/>
    <w:rsid w:val="00B73383"/>
    <w:rsid w:val="00B745FA"/>
    <w:rsid w:val="00B80905"/>
    <w:rsid w:val="00BC0D80"/>
    <w:rsid w:val="00C10D48"/>
    <w:rsid w:val="00C56CAD"/>
    <w:rsid w:val="00CA1DEB"/>
    <w:rsid w:val="00CD1CB5"/>
    <w:rsid w:val="00D55629"/>
    <w:rsid w:val="00DA45AB"/>
    <w:rsid w:val="00F06D07"/>
    <w:rsid w:val="00F105A0"/>
    <w:rsid w:val="00F7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537766787">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36</cp:revision>
  <dcterms:created xsi:type="dcterms:W3CDTF">2021-05-19T10:45:00Z</dcterms:created>
  <dcterms:modified xsi:type="dcterms:W3CDTF">2023-12-25T07:38:00Z</dcterms:modified>
</cp:coreProperties>
</file>