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46F18440" w:rsidR="004A034A" w:rsidRDefault="004A034A" w:rsidP="004A034A">
                                <w:pPr>
                                  <w:pStyle w:val="p"/>
                                  <w:spacing w:before="0"/>
                                  <w:rPr>
                                    <w:sz w:val="20"/>
                                    <w:szCs w:val="20"/>
                                  </w:rPr>
                                </w:pPr>
                                <w:r>
                                  <w:rPr>
                                    <w:rStyle w:val="b"/>
                                    <w:sz w:val="20"/>
                                    <w:szCs w:val="20"/>
                                  </w:rPr>
                                  <w:t>Version</w:t>
                                </w:r>
                                <w:r>
                                  <w:rPr>
                                    <w:sz w:val="20"/>
                                    <w:szCs w:val="20"/>
                                  </w:rPr>
                                  <w:t>: 4.</w:t>
                                </w:r>
                                <w:r w:rsidR="00CD1CB5">
                                  <w:rPr>
                                    <w:sz w:val="20"/>
                                    <w:szCs w:val="20"/>
                                  </w:rPr>
                                  <w:t>1</w:t>
                                </w:r>
                                <w:r>
                                  <w:rPr>
                                    <w:sz w:val="20"/>
                                    <w:szCs w:val="20"/>
                                  </w:rPr>
                                  <w:t>.0</w:t>
                                </w:r>
                              </w:p>
                              <w:p w14:paraId="3C3DD277" w14:textId="05237758" w:rsidR="004A034A" w:rsidRDefault="004A034A" w:rsidP="004A034A">
                                <w:pPr>
                                  <w:pStyle w:val="p"/>
                                  <w:spacing w:before="0"/>
                                  <w:rPr>
                                    <w:sz w:val="20"/>
                                    <w:szCs w:val="20"/>
                                  </w:rPr>
                                </w:pPr>
                                <w:r>
                                  <w:rPr>
                                    <w:rStyle w:val="b1"/>
                                    <w:sz w:val="20"/>
                                    <w:szCs w:val="20"/>
                                  </w:rPr>
                                  <w:t>Published date</w:t>
                                </w:r>
                                <w:r>
                                  <w:rPr>
                                    <w:sz w:val="20"/>
                                    <w:szCs w:val="20"/>
                                  </w:rPr>
                                  <w:t xml:space="preserve">: </w:t>
                                </w:r>
                                <w:r w:rsidR="00CD1CB5">
                                  <w:rPr>
                                    <w:rStyle w:val="span"/>
                                    <w:sz w:val="20"/>
                                    <w:szCs w:val="20"/>
                                  </w:rPr>
                                  <w:t>October</w:t>
                                </w:r>
                                <w:r>
                                  <w:rPr>
                                    <w:rStyle w:val="span"/>
                                    <w:sz w:val="20"/>
                                    <w:szCs w:val="20"/>
                                  </w:rPr>
                                  <w:t xml:space="preserve">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46F18440" w:rsidR="004A034A" w:rsidRDefault="004A034A" w:rsidP="004A034A">
                          <w:pPr>
                            <w:pStyle w:val="p"/>
                            <w:spacing w:before="0"/>
                            <w:rPr>
                              <w:sz w:val="20"/>
                              <w:szCs w:val="20"/>
                            </w:rPr>
                          </w:pPr>
                          <w:r>
                            <w:rPr>
                              <w:rStyle w:val="b"/>
                              <w:sz w:val="20"/>
                              <w:szCs w:val="20"/>
                            </w:rPr>
                            <w:t>Version</w:t>
                          </w:r>
                          <w:r>
                            <w:rPr>
                              <w:sz w:val="20"/>
                              <w:szCs w:val="20"/>
                            </w:rPr>
                            <w:t>: 4.</w:t>
                          </w:r>
                          <w:r w:rsidR="00CD1CB5">
                            <w:rPr>
                              <w:sz w:val="20"/>
                              <w:szCs w:val="20"/>
                            </w:rPr>
                            <w:t>1</w:t>
                          </w:r>
                          <w:r>
                            <w:rPr>
                              <w:sz w:val="20"/>
                              <w:szCs w:val="20"/>
                            </w:rPr>
                            <w:t>.0</w:t>
                          </w:r>
                        </w:p>
                        <w:p w14:paraId="3C3DD277" w14:textId="05237758" w:rsidR="004A034A" w:rsidRDefault="004A034A" w:rsidP="004A034A">
                          <w:pPr>
                            <w:pStyle w:val="p"/>
                            <w:spacing w:before="0"/>
                            <w:rPr>
                              <w:sz w:val="20"/>
                              <w:szCs w:val="20"/>
                            </w:rPr>
                          </w:pPr>
                          <w:r>
                            <w:rPr>
                              <w:rStyle w:val="b1"/>
                              <w:sz w:val="20"/>
                              <w:szCs w:val="20"/>
                            </w:rPr>
                            <w:t>Published date</w:t>
                          </w:r>
                          <w:r>
                            <w:rPr>
                              <w:sz w:val="20"/>
                              <w:szCs w:val="20"/>
                            </w:rPr>
                            <w:t xml:space="preserve">: </w:t>
                          </w:r>
                          <w:r w:rsidR="00CD1CB5">
                            <w:rPr>
                              <w:rStyle w:val="span"/>
                              <w:sz w:val="20"/>
                              <w:szCs w:val="20"/>
                            </w:rPr>
                            <w:t>October</w:t>
                          </w:r>
                          <w:r>
                            <w:rPr>
                              <w:rStyle w:val="span"/>
                              <w:sz w:val="20"/>
                              <w:szCs w:val="20"/>
                            </w:rPr>
                            <w:t xml:space="preserve"> 2023</w:t>
                          </w:r>
                        </w:p>
                        <w:p w14:paraId="5792E95C" w14:textId="220DF340" w:rsidR="001E2CEA" w:rsidRDefault="001E2CEA" w:rsidP="001E2CEA">
                          <w:pPr>
                            <w:pStyle w:val="p"/>
                            <w:spacing w:before="0"/>
                            <w:rPr>
                              <w:sz w:val="20"/>
                              <w:szCs w:val="20"/>
                            </w:rPr>
                          </w:pPr>
                          <w:r>
                            <w:rPr>
                              <w:rStyle w:val="span"/>
                            </w:rPr>
                            <w:t>Copyright © 202</w:t>
                          </w:r>
                          <w:r w:rsidR="004A4FDC">
                            <w:rPr>
                              <w:rStyle w:val="span"/>
                            </w:rPr>
                            <w:t>3</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6A97261B" w14:textId="2C1A0F05" w:rsidR="00F71F01" w:rsidRPr="00F71F01" w:rsidRDefault="00A71FB0">
          <w:pPr>
            <w:pStyle w:val="TOC1"/>
            <w:tabs>
              <w:tab w:val="left" w:pos="400"/>
              <w:tab w:val="right" w:leader="dot" w:pos="9350"/>
            </w:tabs>
            <w:rPr>
              <w:rFonts w:ascii="Arial" w:hAnsi="Arial" w:cs="Arial"/>
              <w:noProof/>
              <w:sz w:val="20"/>
              <w:szCs w:val="20"/>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212767" w:history="1">
            <w:r w:rsidR="00F71F01" w:rsidRPr="00F71F01">
              <w:rPr>
                <w:rStyle w:val="Hyperlink"/>
                <w:rFonts w:ascii="Arial" w:hAnsi="Arial" w:cs="Arial"/>
                <w:b/>
                <w:bCs/>
                <w:noProof/>
                <w:sz w:val="20"/>
                <w:szCs w:val="20"/>
              </w:rPr>
              <w:t>1</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_Toc74212767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3</w:t>
            </w:r>
            <w:r w:rsidR="00F71F01" w:rsidRPr="00F71F01">
              <w:rPr>
                <w:rFonts w:ascii="Arial" w:hAnsi="Arial" w:cs="Arial"/>
                <w:noProof/>
                <w:webHidden/>
                <w:sz w:val="20"/>
                <w:szCs w:val="20"/>
              </w:rPr>
              <w:fldChar w:fldCharType="end"/>
            </w:r>
          </w:hyperlink>
        </w:p>
        <w:p w14:paraId="439DD6DD" w14:textId="06D9B53E"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68" w:history="1">
            <w:r w:rsidR="00F71F01" w:rsidRPr="00F71F01">
              <w:rPr>
                <w:rStyle w:val="Hyperlink"/>
                <w:rFonts w:ascii="Arial" w:hAnsi="Arial" w:cs="Arial"/>
                <w:noProof/>
              </w:rPr>
              <w:t>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Hub Model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_Toc74212768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948BC32" w14:textId="756E4196"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69" w:history="1">
            <w:r w:rsidR="00F71F01" w:rsidRPr="00F71F01">
              <w:rPr>
                <w:rStyle w:val="Hyperlink"/>
                <w:rFonts w:ascii="Arial" w:hAnsi="Arial" w:cs="Arial"/>
                <w:noProof/>
              </w:rPr>
              <w:t>1.1.1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Sending an ASN to ESW</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_Toc74212769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166890D3" w14:textId="69C33EE9"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0" w:history="1">
            <w:r w:rsidR="00F71F01" w:rsidRPr="00F71F01">
              <w:rPr>
                <w:rStyle w:val="Hyperlink"/>
                <w:rFonts w:ascii="Arial" w:hAnsi="Arial" w:cs="Arial"/>
                <w:noProof/>
              </w:rPr>
              <w:t>1.1.2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Viewing ESW Tracking Number</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_Toc74212770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3</w:t>
            </w:r>
            <w:r w:rsidR="00F71F01" w:rsidRPr="00F71F01">
              <w:rPr>
                <w:rFonts w:ascii="Arial" w:hAnsi="Arial" w:cs="Arial"/>
                <w:noProof/>
                <w:webHidden/>
              </w:rPr>
              <w:fldChar w:fldCharType="end"/>
            </w:r>
          </w:hyperlink>
        </w:p>
        <w:p w14:paraId="4488AD25" w14:textId="4347DD71" w:rsidR="00F71F01" w:rsidRPr="00F71F01" w:rsidRDefault="00000000">
          <w:pPr>
            <w:pStyle w:val="TOC3"/>
            <w:tabs>
              <w:tab w:val="left" w:pos="1100"/>
              <w:tab w:val="right" w:leader="dot" w:pos="9350"/>
            </w:tabs>
            <w:rPr>
              <w:rFonts w:ascii="Arial" w:eastAsiaTheme="minorEastAsia" w:hAnsi="Arial" w:cs="Arial"/>
              <w:noProof/>
              <w:lang w:val="en-US" w:eastAsia="en-US"/>
            </w:rPr>
          </w:pPr>
          <w:hyperlink w:anchor="_Toc74212771" w:history="1">
            <w:r w:rsidR="00F71F01" w:rsidRPr="00F71F01">
              <w:rPr>
                <w:rStyle w:val="Hyperlink"/>
                <w:rFonts w:ascii="Arial" w:hAnsi="Arial" w:cs="Arial"/>
                <w:noProof/>
              </w:rPr>
              <w:t>1.1.3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Tracking Portal</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_Toc74212771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4A672AA6" w14:textId="7FDFE763" w:rsidR="00F71F01" w:rsidRPr="00F71F01" w:rsidRDefault="00000000">
          <w:pPr>
            <w:pStyle w:val="TOC1"/>
            <w:tabs>
              <w:tab w:val="left" w:pos="400"/>
              <w:tab w:val="right" w:leader="dot" w:pos="9350"/>
            </w:tabs>
            <w:rPr>
              <w:rFonts w:ascii="Arial" w:hAnsi="Arial" w:cs="Arial"/>
              <w:noProof/>
              <w:sz w:val="20"/>
              <w:szCs w:val="20"/>
            </w:rPr>
          </w:pPr>
          <w:hyperlink w:anchor="_Toc74212772" w:history="1">
            <w:r w:rsidR="00F71F01" w:rsidRPr="00F71F01">
              <w:rPr>
                <w:rStyle w:val="Hyperlink"/>
                <w:rFonts w:ascii="Arial" w:hAnsi="Arial" w:cs="Arial"/>
                <w:b/>
                <w:bCs/>
                <w:noProof/>
                <w:sz w:val="20"/>
                <w:szCs w:val="20"/>
              </w:rPr>
              <w:t>2</w:t>
            </w:r>
            <w:r w:rsidR="00F71F01" w:rsidRPr="00F71F01">
              <w:rPr>
                <w:rFonts w:ascii="Arial" w:hAnsi="Arial" w:cs="Arial"/>
                <w:noProof/>
                <w:sz w:val="20"/>
                <w:szCs w:val="20"/>
              </w:rPr>
              <w:tab/>
            </w:r>
            <w:r w:rsidR="00F71F01" w:rsidRPr="00F71F01">
              <w:rPr>
                <w:rStyle w:val="Hyperlink"/>
                <w:rFonts w:ascii="Arial" w:hAnsi="Arial" w:cs="Arial"/>
                <w:b/>
                <w:bCs/>
                <w:noProof/>
                <w:sz w:val="20"/>
                <w:szCs w:val="20"/>
              </w:rPr>
              <w:t>Package Integration Configuration</w:t>
            </w:r>
            <w:r w:rsidR="00F71F01" w:rsidRPr="00F71F01">
              <w:rPr>
                <w:rFonts w:ascii="Arial" w:hAnsi="Arial" w:cs="Arial"/>
                <w:noProof/>
                <w:webHidden/>
                <w:sz w:val="20"/>
                <w:szCs w:val="20"/>
              </w:rPr>
              <w:tab/>
            </w:r>
            <w:r w:rsidR="00F71F01" w:rsidRPr="00F71F01">
              <w:rPr>
                <w:rFonts w:ascii="Arial" w:hAnsi="Arial" w:cs="Arial"/>
                <w:noProof/>
                <w:webHidden/>
                <w:sz w:val="20"/>
                <w:szCs w:val="20"/>
              </w:rPr>
              <w:fldChar w:fldCharType="begin"/>
            </w:r>
            <w:r w:rsidR="00F71F01" w:rsidRPr="00F71F01">
              <w:rPr>
                <w:rFonts w:ascii="Arial" w:hAnsi="Arial" w:cs="Arial"/>
                <w:noProof/>
                <w:webHidden/>
                <w:sz w:val="20"/>
                <w:szCs w:val="20"/>
              </w:rPr>
              <w:instrText xml:space="preserve"> PAGEREF _Toc74212772 \h </w:instrText>
            </w:r>
            <w:r w:rsidR="00F71F01" w:rsidRPr="00F71F01">
              <w:rPr>
                <w:rFonts w:ascii="Arial" w:hAnsi="Arial" w:cs="Arial"/>
                <w:noProof/>
                <w:webHidden/>
                <w:sz w:val="20"/>
                <w:szCs w:val="20"/>
              </w:rPr>
            </w:r>
            <w:r w:rsidR="00F71F01" w:rsidRPr="00F71F01">
              <w:rPr>
                <w:rFonts w:ascii="Arial" w:hAnsi="Arial" w:cs="Arial"/>
                <w:noProof/>
                <w:webHidden/>
                <w:sz w:val="20"/>
                <w:szCs w:val="20"/>
              </w:rPr>
              <w:fldChar w:fldCharType="separate"/>
            </w:r>
            <w:r w:rsidR="00F71F01" w:rsidRPr="00F71F01">
              <w:rPr>
                <w:rFonts w:ascii="Arial" w:hAnsi="Arial" w:cs="Arial"/>
                <w:noProof/>
                <w:webHidden/>
                <w:sz w:val="20"/>
                <w:szCs w:val="20"/>
              </w:rPr>
              <w:t>5</w:t>
            </w:r>
            <w:r w:rsidR="00F71F01" w:rsidRPr="00F71F01">
              <w:rPr>
                <w:rFonts w:ascii="Arial" w:hAnsi="Arial" w:cs="Arial"/>
                <w:noProof/>
                <w:webHidden/>
                <w:sz w:val="20"/>
                <w:szCs w:val="20"/>
              </w:rPr>
              <w:fldChar w:fldCharType="end"/>
            </w:r>
          </w:hyperlink>
        </w:p>
        <w:p w14:paraId="72DC03B5" w14:textId="66EA2E56"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3" w:history="1">
            <w:r w:rsidR="00F71F01" w:rsidRPr="00F71F01">
              <w:rPr>
                <w:rStyle w:val="Hyperlink"/>
                <w:rFonts w:ascii="Arial" w:hAnsi="Arial" w:cs="Arial"/>
                <w:noProof/>
              </w:rPr>
              <w:t>2.1</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 Package Integration Configuration site preferences</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_Toc74212773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5</w:t>
            </w:r>
            <w:r w:rsidR="00F71F01" w:rsidRPr="00F71F01">
              <w:rPr>
                <w:rFonts w:ascii="Arial" w:hAnsi="Arial" w:cs="Arial"/>
                <w:noProof/>
                <w:webHidden/>
              </w:rPr>
              <w:fldChar w:fldCharType="end"/>
            </w:r>
          </w:hyperlink>
        </w:p>
        <w:p w14:paraId="7D873C0C" w14:textId="007A71C9"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4" w:history="1">
            <w:r w:rsidR="00F71F01" w:rsidRPr="00F71F01">
              <w:rPr>
                <w:rStyle w:val="Hyperlink"/>
                <w:rFonts w:ascii="Arial" w:hAnsi="Arial" w:cs="Arial"/>
                <w:noProof/>
              </w:rPr>
              <w:t>2.2</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eswRetailerPackageFeed job</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_Toc74212774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8179DF5" w14:textId="4E2FC6BD"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5" w:history="1">
            <w:r w:rsidR="00F71F01" w:rsidRPr="00F71F01">
              <w:rPr>
                <w:rStyle w:val="Hyperlink"/>
                <w:rFonts w:ascii="Arial" w:hAnsi="Arial" w:cs="Arial"/>
                <w:noProof/>
              </w:rPr>
              <w:t>2.3</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EswOAuthService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_Toc74212775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4D1394BF" w14:textId="6AD5CF71" w:rsidR="00F71F01" w:rsidRPr="00F71F01" w:rsidRDefault="00000000">
          <w:pPr>
            <w:pStyle w:val="TOC2"/>
            <w:tabs>
              <w:tab w:val="left" w:pos="880"/>
              <w:tab w:val="right" w:leader="dot" w:pos="9350"/>
            </w:tabs>
            <w:rPr>
              <w:rFonts w:ascii="Arial" w:eastAsiaTheme="minorEastAsia" w:hAnsi="Arial" w:cs="Arial"/>
              <w:noProof/>
              <w:lang w:val="en-US" w:eastAsia="en-US"/>
            </w:rPr>
          </w:pPr>
          <w:hyperlink w:anchor="_Toc74212776" w:history="1">
            <w:r w:rsidR="00F71F01" w:rsidRPr="00F71F01">
              <w:rPr>
                <w:rStyle w:val="Hyperlink"/>
                <w:rFonts w:ascii="Arial" w:hAnsi="Arial" w:cs="Arial"/>
                <w:noProof/>
              </w:rPr>
              <w:t>2.4</w:t>
            </w:r>
            <w:r w:rsidR="00F71F01" w:rsidRPr="00F71F01">
              <w:rPr>
                <w:rFonts w:ascii="Arial" w:eastAsiaTheme="minorEastAsia" w:hAnsi="Arial" w:cs="Arial"/>
                <w:noProof/>
                <w:lang w:val="en-US" w:eastAsia="en-US"/>
              </w:rPr>
              <w:tab/>
            </w:r>
            <w:r w:rsidR="00F71F01" w:rsidRPr="00F71F01">
              <w:rPr>
                <w:rStyle w:val="Hyperlink"/>
                <w:rFonts w:ascii="Arial" w:hAnsi="Arial" w:cs="Arial"/>
                <w:noProof/>
              </w:rPr>
              <w:t>EswPackageV4Service</w:t>
            </w:r>
            <w:r w:rsidR="00F71F01" w:rsidRPr="00F71F01">
              <w:rPr>
                <w:rFonts w:ascii="Arial" w:hAnsi="Arial" w:cs="Arial"/>
                <w:noProof/>
                <w:webHidden/>
              </w:rPr>
              <w:tab/>
            </w:r>
            <w:r w:rsidR="00F71F01" w:rsidRPr="00F71F01">
              <w:rPr>
                <w:rFonts w:ascii="Arial" w:hAnsi="Arial" w:cs="Arial"/>
                <w:noProof/>
                <w:webHidden/>
              </w:rPr>
              <w:fldChar w:fldCharType="begin"/>
            </w:r>
            <w:r w:rsidR="00F71F01" w:rsidRPr="00F71F01">
              <w:rPr>
                <w:rFonts w:ascii="Arial" w:hAnsi="Arial" w:cs="Arial"/>
                <w:noProof/>
                <w:webHidden/>
              </w:rPr>
              <w:instrText xml:space="preserve"> PAGEREF _Toc74212776 \h </w:instrText>
            </w:r>
            <w:r w:rsidR="00F71F01" w:rsidRPr="00F71F01">
              <w:rPr>
                <w:rFonts w:ascii="Arial" w:hAnsi="Arial" w:cs="Arial"/>
                <w:noProof/>
                <w:webHidden/>
              </w:rPr>
            </w:r>
            <w:r w:rsidR="00F71F01" w:rsidRPr="00F71F01">
              <w:rPr>
                <w:rFonts w:ascii="Arial" w:hAnsi="Arial" w:cs="Arial"/>
                <w:noProof/>
                <w:webHidden/>
              </w:rPr>
              <w:fldChar w:fldCharType="separate"/>
            </w:r>
            <w:r w:rsidR="00F71F01" w:rsidRPr="00F71F01">
              <w:rPr>
                <w:rFonts w:ascii="Arial" w:hAnsi="Arial" w:cs="Arial"/>
                <w:noProof/>
                <w:webHidden/>
              </w:rPr>
              <w:t>6</w:t>
            </w:r>
            <w:r w:rsidR="00F71F01" w:rsidRPr="00F71F01">
              <w:rPr>
                <w:rFonts w:ascii="Arial" w:hAnsi="Arial" w:cs="Arial"/>
                <w:noProof/>
                <w:webHidden/>
              </w:rPr>
              <w:fldChar w:fldCharType="end"/>
            </w:r>
          </w:hyperlink>
        </w:p>
        <w:p w14:paraId="67658EB7" w14:textId="033E4DF0"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74212767"/>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212768"/>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212769"/>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74212770"/>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383DADF5"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38388A24" wp14:editId="0B6B8E45">
            <wp:extent cx="5943600" cy="345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lastRenderedPageBreak/>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74212771"/>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74212772"/>
      <w:r w:rsidRPr="00F71F01">
        <w:rPr>
          <w:rFonts w:ascii="Arial" w:hAnsi="Arial" w:cs="Arial"/>
          <w:b/>
          <w:bCs/>
          <w:sz w:val="28"/>
          <w:szCs w:val="28"/>
        </w:rPr>
        <w:t>Package Integration Configuration</w:t>
      </w:r>
      <w:bookmarkEnd w:id="7"/>
      <w:bookmarkEnd w:id="8"/>
    </w:p>
    <w:p w14:paraId="15AF0817" w14:textId="57FD6A39" w:rsidR="000D64D0" w:rsidRPr="00F71F01" w:rsidRDefault="000D64D0" w:rsidP="001E22BC">
      <w:pPr>
        <w:pStyle w:val="11U"/>
        <w:jc w:val="both"/>
        <w:rPr>
          <w:rFonts w:ascii="Arial" w:hAnsi="Arial" w:cs="Arial"/>
          <w:sz w:val="28"/>
          <w:szCs w:val="28"/>
        </w:rPr>
      </w:pPr>
      <w:bookmarkStart w:id="9" w:name="_Toc72486097"/>
      <w:bookmarkStart w:id="10" w:name="_Toc72738349"/>
      <w:bookmarkStart w:id="11" w:name="_Toc74212773"/>
      <w:bookmarkStart w:id="12" w:name="ESW_Package_Integration_Configuration"/>
      <w:r w:rsidRPr="00F71F01">
        <w:rPr>
          <w:rFonts w:ascii="Arial" w:hAnsi="Arial" w:cs="Arial"/>
          <w:sz w:val="28"/>
          <w:szCs w:val="28"/>
        </w:rPr>
        <w:t xml:space="preserve">ESW Package Integration Configuration </w:t>
      </w:r>
      <w:r w:rsidR="00B73383" w:rsidRPr="00F71F01">
        <w:rPr>
          <w:rFonts w:ascii="Arial" w:hAnsi="Arial" w:cs="Arial"/>
          <w:sz w:val="28"/>
          <w:szCs w:val="28"/>
        </w:rPr>
        <w:t>s</w:t>
      </w:r>
      <w:r w:rsidRPr="00F71F01">
        <w:rPr>
          <w:rFonts w:ascii="Arial" w:hAnsi="Arial" w:cs="Arial"/>
          <w:sz w:val="28"/>
          <w:szCs w:val="28"/>
        </w:rPr>
        <w:t xml:space="preserve">ite </w:t>
      </w:r>
      <w:r w:rsidR="00B73383" w:rsidRPr="00F71F01">
        <w:rPr>
          <w:rFonts w:ascii="Arial" w:hAnsi="Arial" w:cs="Arial"/>
          <w:sz w:val="28"/>
          <w:szCs w:val="28"/>
        </w:rPr>
        <w:t>p</w:t>
      </w:r>
      <w:r w:rsidRPr="00F71F01">
        <w:rPr>
          <w:rFonts w:ascii="Arial" w:hAnsi="Arial" w:cs="Arial"/>
          <w:sz w:val="28"/>
          <w:szCs w:val="28"/>
        </w:rPr>
        <w:t>references</w:t>
      </w:r>
      <w:bookmarkEnd w:id="9"/>
      <w:bookmarkEnd w:id="10"/>
      <w:bookmarkEnd w:id="11"/>
    </w:p>
    <w:bookmarkEnd w:id="12"/>
    <w:p w14:paraId="76D60536" w14:textId="329CEDC4" w:rsidR="000D64D0" w:rsidRPr="00F71F01" w:rsidRDefault="000D64D0" w:rsidP="001E22BC">
      <w:pPr>
        <w:pStyle w:val="p"/>
        <w:jc w:val="both"/>
        <w:rPr>
          <w:rFonts w:eastAsiaTheme="minorEastAsia"/>
          <w:sz w:val="20"/>
          <w:szCs w:val="20"/>
        </w:rPr>
      </w:pPr>
      <w:r w:rsidRPr="00F71F01">
        <w:rPr>
          <w:sz w:val="20"/>
          <w:szCs w:val="20"/>
        </w:rPr>
        <w:t>You can use </w:t>
      </w:r>
      <w:r w:rsidRPr="00F71F01">
        <w:rPr>
          <w:rStyle w:val="Strong"/>
          <w:sz w:val="20"/>
          <w:szCs w:val="20"/>
        </w:rPr>
        <w:t>Custom Preferences</w:t>
      </w:r>
      <w:r w:rsidRPr="00F71F01">
        <w:rPr>
          <w:sz w:val="20"/>
          <w:szCs w:val="20"/>
        </w:rPr>
        <w:t> to manage ESW-specific configurations of the cartridge. You can access Custom Preferences by navigating to </w:t>
      </w:r>
      <w:r w:rsidRPr="00F71F01">
        <w:rPr>
          <w:rStyle w:val="Strong"/>
          <w:sz w:val="20"/>
          <w:szCs w:val="20"/>
        </w:rPr>
        <w:t>Merchant Tools</w:t>
      </w:r>
      <w:r w:rsidRPr="00F71F01">
        <w:rPr>
          <w:sz w:val="20"/>
          <w:szCs w:val="20"/>
        </w:rPr>
        <w:t> &gt; </w:t>
      </w:r>
      <w:r w:rsidRPr="00F71F01">
        <w:rPr>
          <w:rStyle w:val="Strong"/>
          <w:sz w:val="20"/>
          <w:szCs w:val="20"/>
        </w:rPr>
        <w:t>Site Preferences</w:t>
      </w:r>
      <w:r w:rsidRPr="00F71F01">
        <w:rPr>
          <w:sz w:val="20"/>
          <w:szCs w:val="20"/>
        </w:rPr>
        <w:t> &gt; </w:t>
      </w:r>
      <w:r w:rsidRPr="00F71F01">
        <w:rPr>
          <w:rStyle w:val="Strong"/>
          <w:sz w:val="20"/>
          <w:szCs w:val="20"/>
        </w:rPr>
        <w:t>Custom Preferences.</w:t>
      </w:r>
    </w:p>
    <w:p w14:paraId="67EEE963" w14:textId="0259077F"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ESW Package Integration Configuration</w:t>
      </w:r>
      <w:r w:rsidRPr="00F71F01">
        <w:rPr>
          <w:rFonts w:ascii="Arial" w:hAnsi="Arial" w:cs="Arial"/>
        </w:rPr>
        <w:t xml:space="preserve"> option is present:</w:t>
      </w:r>
    </w:p>
    <w:p w14:paraId="2C7E3053" w14:textId="77777777" w:rsidR="000D64D0" w:rsidRPr="00F71F01" w:rsidRDefault="000D64D0" w:rsidP="001E22BC">
      <w:pPr>
        <w:pStyle w:val="p"/>
        <w:numPr>
          <w:ilvl w:val="0"/>
          <w:numId w:val="2"/>
        </w:numPr>
        <w:jc w:val="both"/>
        <w:rPr>
          <w:rFonts w:eastAsiaTheme="minorEastAsia"/>
          <w:sz w:val="20"/>
          <w:szCs w:val="20"/>
        </w:rPr>
      </w:pPr>
      <w:r w:rsidRPr="00F71F01">
        <w:rPr>
          <w:rStyle w:val="Strong"/>
          <w:sz w:val="20"/>
          <w:szCs w:val="20"/>
        </w:rPr>
        <w:t>ESW Tracking URL</w:t>
      </w:r>
      <w:r w:rsidRPr="00F71F01">
        <w:rPr>
          <w:sz w:val="20"/>
          <w:szCs w:val="20"/>
        </w:rPr>
        <w:t>: This preference contains the general tracking URL of the order/package. A full tracking URL is created by adding an order package reference/tracking number (from code base) at the end of the general tracking URL.</w:t>
      </w:r>
    </w:p>
    <w:p w14:paraId="6EFB8B1E" w14:textId="77777777" w:rsidR="000D64D0" w:rsidRPr="00F71F01" w:rsidRDefault="000D64D0" w:rsidP="000D64D0">
      <w:pPr>
        <w:rPr>
          <w:rFonts w:ascii="Arial" w:hAnsi="Arial" w:cs="Arial"/>
        </w:rPr>
      </w:pPr>
    </w:p>
    <w:p w14:paraId="15612F19" w14:textId="45BB1FA5" w:rsidR="00C10D48" w:rsidRPr="00F71F01" w:rsidRDefault="00C10D48" w:rsidP="001E22BC">
      <w:pPr>
        <w:pStyle w:val="11U"/>
        <w:jc w:val="both"/>
        <w:rPr>
          <w:rFonts w:ascii="Arial" w:hAnsi="Arial" w:cs="Arial"/>
          <w:sz w:val="28"/>
          <w:szCs w:val="28"/>
        </w:rPr>
      </w:pPr>
      <w:bookmarkStart w:id="13" w:name="eswRetailerPackageFeed_job"/>
      <w:bookmarkStart w:id="14" w:name="_Toc74212774"/>
      <w:r w:rsidRPr="00F71F01">
        <w:rPr>
          <w:rFonts w:ascii="Arial" w:hAnsi="Arial" w:cs="Arial"/>
          <w:sz w:val="28"/>
          <w:szCs w:val="28"/>
        </w:rPr>
        <w:lastRenderedPageBreak/>
        <w:t>eswRetailerPackageFeed job</w:t>
      </w:r>
      <w:bookmarkEnd w:id="13"/>
      <w:bookmarkEnd w:id="14"/>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5" w:name="_Toc74212775"/>
      <w:r w:rsidRPr="00F71F01">
        <w:rPr>
          <w:rFonts w:ascii="Arial" w:hAnsi="Arial" w:cs="Arial"/>
          <w:sz w:val="28"/>
          <w:szCs w:val="28"/>
        </w:rPr>
        <w:t>EswOAuthService</w:t>
      </w:r>
      <w:bookmarkEnd w:id="15"/>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6" w:name="EswPackageV4Service"/>
      <w:bookmarkStart w:id="17" w:name="_Toc74212776"/>
      <w:r w:rsidRPr="00F71F01">
        <w:rPr>
          <w:rFonts w:ascii="Arial" w:hAnsi="Arial" w:cs="Arial"/>
          <w:sz w:val="28"/>
          <w:szCs w:val="28"/>
        </w:rPr>
        <w:t>EswPackageV4Service</w:t>
      </w:r>
      <w:bookmarkEnd w:id="16"/>
      <w:bookmarkEnd w:id="17"/>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756C"/>
    <w:rsid w:val="00127509"/>
    <w:rsid w:val="001900D1"/>
    <w:rsid w:val="001E22BC"/>
    <w:rsid w:val="001E2CEA"/>
    <w:rsid w:val="002F6E66"/>
    <w:rsid w:val="003400EE"/>
    <w:rsid w:val="003B6141"/>
    <w:rsid w:val="004A034A"/>
    <w:rsid w:val="004A4FDC"/>
    <w:rsid w:val="00685BAF"/>
    <w:rsid w:val="006C7094"/>
    <w:rsid w:val="00821DA7"/>
    <w:rsid w:val="00836A6B"/>
    <w:rsid w:val="009868C9"/>
    <w:rsid w:val="00A14FFB"/>
    <w:rsid w:val="00A71FB0"/>
    <w:rsid w:val="00B67ADF"/>
    <w:rsid w:val="00B73383"/>
    <w:rsid w:val="00B745FA"/>
    <w:rsid w:val="00B80905"/>
    <w:rsid w:val="00BC0D80"/>
    <w:rsid w:val="00C10D48"/>
    <w:rsid w:val="00C56CAD"/>
    <w:rsid w:val="00CA1DEB"/>
    <w:rsid w:val="00CD1CB5"/>
    <w:rsid w:val="00D55629"/>
    <w:rsid w:val="00DA45AB"/>
    <w:rsid w:val="00F06D07"/>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32</cp:revision>
  <dcterms:created xsi:type="dcterms:W3CDTF">2021-05-19T10:45:00Z</dcterms:created>
  <dcterms:modified xsi:type="dcterms:W3CDTF">2023-10-23T10:00:00Z</dcterms:modified>
</cp:coreProperties>
</file>