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B681F" w14:textId="1B49FEC2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AB4D7C">
                                  <w:rPr>
                                    <w:sz w:val="20"/>
                                    <w:szCs w:val="20"/>
                                  </w:rPr>
                                  <w:t>2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.0</w:t>
                                </w:r>
                              </w:p>
                              <w:p w14:paraId="62B633EB" w14:textId="556281DE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AB4D7C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January 2024</w:t>
                                </w:r>
                              </w:p>
                              <w:p w14:paraId="5EF7316F" w14:textId="4DB30E27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AB4D7C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195B681F" w14:textId="1B49FEC2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AB4D7C">
                            <w:rPr>
                              <w:sz w:val="20"/>
                              <w:szCs w:val="20"/>
                            </w:rPr>
                            <w:t>2</w:t>
                          </w:r>
                          <w:r>
                            <w:rPr>
                              <w:sz w:val="20"/>
                              <w:szCs w:val="20"/>
                            </w:rPr>
                            <w:t>.0</w:t>
                          </w:r>
                        </w:p>
                        <w:p w14:paraId="62B633EB" w14:textId="556281DE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AB4D7C">
                            <w:rPr>
                              <w:rStyle w:val="span"/>
                              <w:sz w:val="20"/>
                              <w:szCs w:val="20"/>
                            </w:rPr>
                            <w:t>January 2024</w:t>
                          </w:r>
                        </w:p>
                        <w:p w14:paraId="5EF7316F" w14:textId="4DB30E27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AB4D7C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82AEB9C" w14:textId="01234203" w:rsidR="00350723" w:rsidRDefault="003B5620" w:rsidP="00350723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Return Merchandise Authorization</w:t>
                                </w:r>
                                <w:r w:rsidR="000A5874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(RMA)</w:t>
                                </w:r>
                                <w:r w:rsidR="00350723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INTEGRATION </w:t>
                                </w:r>
                                <w:r w:rsidR="00350723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GUIDE</w:t>
                                </w:r>
                              </w:p>
                              <w:p w14:paraId="219DBAEE" w14:textId="77777777" w:rsidR="00350723" w:rsidRDefault="00350723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782AEB9C" w14:textId="01234203" w:rsidR="00350723" w:rsidRDefault="003B5620" w:rsidP="00350723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Return Merchandise Authorization</w:t>
                          </w:r>
                          <w:r w:rsidR="000A5874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(RMA)</w:t>
                          </w:r>
                          <w:r w:rsidR="00350723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</w:t>
                          </w: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INTEGRATION </w:t>
                          </w:r>
                          <w:r w:rsidR="00350723">
                            <w:rPr>
                              <w:rFonts w:ascii="Montserrat SemiBold" w:hAnsi="Montserrat SemiBold"/>
                              <w:color w:val="54575A"/>
                            </w:rPr>
                            <w:t>GUIDE</w:t>
                          </w:r>
                        </w:p>
                        <w:p w14:paraId="219DBAEE" w14:textId="77777777" w:rsidR="00350723" w:rsidRDefault="00350723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25DE6C" w14:textId="77777777" w:rsidR="00350723" w:rsidRPr="00F71F01" w:rsidRDefault="00350723" w:rsidP="00350723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2AB6075D" w14:textId="3D28763E" w:rsidR="00A30F6E" w:rsidRDefault="00350723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F71F01">
            <w:rPr>
              <w:rFonts w:ascii="Arial" w:eastAsiaTheme="minorEastAsia" w:hAnsi="Arial" w:cs="Arial"/>
              <w:lang w:val="en-US" w:eastAsia="en-US"/>
            </w:rPr>
            <w:fldChar w:fldCharType="begin"/>
          </w:r>
          <w:r w:rsidRPr="00F71F01">
            <w:rPr>
              <w:rFonts w:ascii="Arial" w:hAnsi="Arial" w:cs="Arial"/>
            </w:rPr>
            <w:instrText xml:space="preserve"> TOC \o "1-3" \h \z \u </w:instrText>
          </w:r>
          <w:r w:rsidRPr="00F71F01">
            <w:rPr>
              <w:rFonts w:ascii="Arial" w:eastAsiaTheme="minorEastAsia" w:hAnsi="Arial" w:cs="Arial"/>
              <w:lang w:val="en-US" w:eastAsia="en-US"/>
            </w:rPr>
            <w:fldChar w:fldCharType="separate"/>
          </w:r>
          <w:hyperlink w:anchor="_Toc147759537" w:history="1"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Return Merchandise Authorization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_Toc147759537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2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24454A96" w14:textId="302FE919" w:rsidR="00A30F6E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38" w:history="1"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eShopWorld Order Return (ESW =&gt; SFCC)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_Toc147759538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3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114B2121" w14:textId="330A71B1" w:rsidR="00A30F6E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39" w:history="1">
            <w:r w:rsidR="00A30F6E" w:rsidRPr="00136DDB">
              <w:rPr>
                <w:rStyle w:val="Hyperlink"/>
                <w:rFonts w:ascii="Arial" w:hAnsi="Arial" w:cs="Arial"/>
                <w:noProof/>
              </w:rPr>
              <w:t>1.1.1</w:t>
            </w:r>
            <w:r w:rsidR="00A30F6E"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 xml:space="preserve">    </w:t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_Toc147759539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3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0A42B127" w14:textId="79C18F18" w:rsidR="00A30F6E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0" w:history="1">
            <w:r w:rsidR="00A30F6E" w:rsidRPr="00136DDB">
              <w:rPr>
                <w:rStyle w:val="Hyperlink"/>
                <w:rFonts w:ascii="Arial" w:hAnsi="Arial" w:cs="Arial"/>
                <w:noProof/>
              </w:rPr>
              <w:t>1.1.2</w:t>
            </w:r>
            <w:r w:rsidR="00A30F6E"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 xml:space="preserve">    </w:t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Workflow to Return Order in SFCC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_Toc147759540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4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3B92E78E" w14:textId="548F1629" w:rsidR="00A30F6E" w:rsidRDefault="00000000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1" w:history="1"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Order Return Integration Configuration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_Toc147759541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4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0DCA09E1" w14:textId="7B6B0745" w:rsidR="00A30F6E" w:rsidRDefault="00000000" w:rsidP="00A30F6E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2" w:history="1">
            <w:r w:rsidR="00A30F6E" w:rsidRPr="00136DDB">
              <w:rPr>
                <w:rStyle w:val="Hyperlink"/>
                <w:rFonts w:ascii="Arial" w:hAnsi="Arial" w:cs="Arial"/>
                <w:noProof/>
              </w:rPr>
              <w:t>2.1</w:t>
            </w:r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Import Metadata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_Toc147759542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4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1AE9C7AB" w14:textId="102972A5" w:rsidR="00A30F6E" w:rsidRDefault="00000000" w:rsidP="00A30F6E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3" w:history="1">
            <w:r w:rsidR="00A30F6E" w:rsidRPr="00136DDB">
              <w:rPr>
                <w:rStyle w:val="Hyperlink"/>
                <w:rFonts w:ascii="Arial" w:hAnsi="Arial" w:cs="Arial"/>
                <w:noProof/>
              </w:rPr>
              <w:t>2.2</w:t>
            </w:r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EswOAuthService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_Toc147759543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4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10C0F43F" w14:textId="159DB72D" w:rsidR="00350723" w:rsidRDefault="00350723" w:rsidP="00350723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5566C31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2583282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C96928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780DF3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60069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8ED336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ED9724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702A7D3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BED17C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1B6FE9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452E9D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1BE27D6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AF2BD0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D49934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AA2C77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CA98B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4525E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6F4DF0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B1D368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AC2E11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4130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CE30B5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D37CBC6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0912E5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CAC91E7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3664F3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6FACEF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EE2EA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25BFA2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D9801B5" w14:textId="335C7FC8" w:rsidR="00350723" w:rsidRPr="00F71F01" w:rsidRDefault="00AE53CA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sz w:val="28"/>
          <w:szCs w:val="28"/>
        </w:rPr>
      </w:pPr>
      <w:bookmarkStart w:id="0" w:name="_Toc147759537"/>
      <w:r>
        <w:rPr>
          <w:rFonts w:ascii="Arial" w:hAnsi="Arial" w:cs="Arial"/>
          <w:b/>
          <w:bCs/>
          <w:sz w:val="28"/>
          <w:szCs w:val="28"/>
        </w:rPr>
        <w:t>Return Merchandise Authorization</w:t>
      </w:r>
      <w:bookmarkEnd w:id="0"/>
    </w:p>
    <w:p w14:paraId="2B86534C" w14:textId="26A3AB57" w:rsidR="00350723" w:rsidRPr="00F71F01" w:rsidRDefault="00350723" w:rsidP="00350723">
      <w:pPr>
        <w:pStyle w:val="p"/>
        <w:jc w:val="both"/>
        <w:rPr>
          <w:rFonts w:eastAsiaTheme="minorEastAsia"/>
          <w:sz w:val="20"/>
          <w:szCs w:val="20"/>
        </w:rPr>
      </w:pPr>
      <w:r w:rsidRPr="00F71F01">
        <w:rPr>
          <w:sz w:val="20"/>
          <w:szCs w:val="20"/>
        </w:rPr>
        <w:t xml:space="preserve">ESW </w:t>
      </w:r>
      <w:r>
        <w:rPr>
          <w:sz w:val="20"/>
          <w:szCs w:val="20"/>
        </w:rPr>
        <w:t xml:space="preserve">plugin allows retailers to </w:t>
      </w:r>
      <w:r w:rsidR="00AE53CA">
        <w:rPr>
          <w:sz w:val="20"/>
          <w:szCs w:val="20"/>
        </w:rPr>
        <w:t>return order from SFCC or ESW panel</w:t>
      </w:r>
      <w:r w:rsidRPr="00F71F01">
        <w:rPr>
          <w:sz w:val="20"/>
          <w:szCs w:val="20"/>
        </w:rPr>
        <w:t>.</w:t>
      </w:r>
      <w:r w:rsidR="00AE53CA">
        <w:rPr>
          <w:sz w:val="20"/>
          <w:szCs w:val="20"/>
        </w:rPr>
        <w:t xml:space="preserve"> In both cases the cartridge will maintain the order synchronisation so that</w:t>
      </w:r>
      <w:r>
        <w:rPr>
          <w:sz w:val="20"/>
          <w:szCs w:val="20"/>
        </w:rPr>
        <w:t xml:space="preserve"> </w:t>
      </w:r>
      <w:r w:rsidR="00AE53CA">
        <w:rPr>
          <w:sz w:val="20"/>
          <w:szCs w:val="20"/>
        </w:rPr>
        <w:t>upon mark an order as return from SFCC or ESW it will be mark as return on both places.</w:t>
      </w:r>
    </w:p>
    <w:p w14:paraId="5B365C94" w14:textId="2A21CCB6" w:rsidR="00350723" w:rsidRPr="00F71F01" w:rsidRDefault="00281379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In </w:t>
      </w:r>
      <w:r w:rsidR="009C5293">
        <w:rPr>
          <w:sz w:val="20"/>
          <w:szCs w:val="20"/>
        </w:rPr>
        <w:t>short,</w:t>
      </w:r>
      <w:r>
        <w:rPr>
          <w:sz w:val="20"/>
          <w:szCs w:val="20"/>
        </w:rPr>
        <w:t xml:space="preserve"> t</w:t>
      </w:r>
      <w:r w:rsidR="00350723" w:rsidRPr="00F71F01">
        <w:rPr>
          <w:sz w:val="20"/>
          <w:szCs w:val="20"/>
        </w:rPr>
        <w:t>he ESW-SFCC cartridge allows retailers to synchronize</w:t>
      </w:r>
      <w:r w:rsidR="00350723">
        <w:rPr>
          <w:sz w:val="20"/>
          <w:szCs w:val="20"/>
        </w:rPr>
        <w:t xml:space="preserve"> </w:t>
      </w:r>
      <w:r w:rsidR="00AE53CA">
        <w:rPr>
          <w:sz w:val="20"/>
          <w:szCs w:val="20"/>
        </w:rPr>
        <w:t>returned</w:t>
      </w:r>
      <w:r w:rsidR="00350723" w:rsidRPr="00F71F01">
        <w:rPr>
          <w:sz w:val="20"/>
          <w:szCs w:val="20"/>
        </w:rPr>
        <w:t xml:space="preserve"> </w:t>
      </w:r>
      <w:r w:rsidR="00350723">
        <w:rPr>
          <w:sz w:val="20"/>
          <w:szCs w:val="20"/>
        </w:rPr>
        <w:t>order in both ways ESW =&gt; SFCC and SFCC =&gt; ESW</w:t>
      </w:r>
      <w:r w:rsidR="00350723" w:rsidRPr="00F71F01">
        <w:rPr>
          <w:sz w:val="20"/>
          <w:szCs w:val="20"/>
        </w:rPr>
        <w:t>.</w:t>
      </w:r>
    </w:p>
    <w:p w14:paraId="357E9859" w14:textId="679B3C1A" w:rsidR="00350723" w:rsidRPr="00511E4D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1" w:name="_Toc147759538"/>
      <w:r w:rsidRPr="008529F6">
        <w:rPr>
          <w:rFonts w:ascii="Arial" w:hAnsi="Arial" w:cs="Arial"/>
          <w:sz w:val="28"/>
          <w:szCs w:val="28"/>
        </w:rPr>
        <w:t xml:space="preserve">eShopWorld Order </w:t>
      </w:r>
      <w:r w:rsidR="00D319DB">
        <w:rPr>
          <w:rFonts w:ascii="Arial" w:hAnsi="Arial" w:cs="Arial"/>
          <w:sz w:val="28"/>
          <w:szCs w:val="28"/>
        </w:rPr>
        <w:t>Return</w:t>
      </w:r>
      <w:r w:rsidRPr="008529F6">
        <w:rPr>
          <w:rFonts w:ascii="Arial" w:hAnsi="Arial" w:cs="Arial"/>
          <w:sz w:val="28"/>
          <w:szCs w:val="28"/>
        </w:rPr>
        <w:t xml:space="preserve"> (ESW =&gt; SFCC)</w:t>
      </w:r>
      <w:bookmarkEnd w:id="1"/>
    </w:p>
    <w:p w14:paraId="54A76C5E" w14:textId="77777777" w:rsidR="00350723" w:rsidRPr="00511E4D" w:rsidRDefault="00350723" w:rsidP="00350723">
      <w:pPr>
        <w:pStyle w:val="p"/>
        <w:jc w:val="both"/>
        <w:rPr>
          <w:sz w:val="20"/>
          <w:szCs w:val="20"/>
        </w:rPr>
      </w:pPr>
      <w:r w:rsidRPr="00511E4D">
        <w:rPr>
          <w:sz w:val="20"/>
          <w:szCs w:val="20"/>
        </w:rPr>
        <w:t xml:space="preserve">The ESW-SFCC Cartridge allows retailers to cancel orders in SFCC if order cancelled </w:t>
      </w:r>
      <w:r>
        <w:rPr>
          <w:sz w:val="20"/>
          <w:szCs w:val="20"/>
        </w:rPr>
        <w:t>via</w:t>
      </w:r>
      <w:r w:rsidRPr="00511E4D">
        <w:rPr>
          <w:sz w:val="20"/>
          <w:szCs w:val="20"/>
        </w:rPr>
        <w:t xml:space="preserve"> ESW CSP</w:t>
      </w:r>
      <w:r>
        <w:rPr>
          <w:sz w:val="20"/>
          <w:szCs w:val="20"/>
        </w:rPr>
        <w:t xml:space="preserve"> first. </w:t>
      </w:r>
    </w:p>
    <w:p w14:paraId="35F52A6A" w14:textId="6F849C10" w:rsidR="00350723" w:rsidRDefault="00D319DB" w:rsidP="00350723">
      <w:pPr>
        <w:pStyle w:val="p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D63F671" wp14:editId="315B6689">
            <wp:extent cx="5753100" cy="4241066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682" cy="426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FD4D" w14:textId="77777777" w:rsidR="00350723" w:rsidRPr="00F71F01" w:rsidRDefault="00350723" w:rsidP="00350723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2" w:name="_Toc147759539"/>
      <w:r>
        <w:rPr>
          <w:rFonts w:ascii="Arial" w:hAnsi="Arial" w:cs="Arial"/>
          <w:sz w:val="28"/>
        </w:rPr>
        <w:t>ESW Webhooks Configuration</w:t>
      </w:r>
      <w:bookmarkEnd w:id="2"/>
    </w:p>
    <w:p w14:paraId="6BCA2FD0" w14:textId="57103FB3" w:rsidR="00350723" w:rsidRDefault="00350723" w:rsidP="00350723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 in ESW tenant configuration that will trigger on Order</w:t>
      </w:r>
      <w:r w:rsidR="00611664">
        <w:rPr>
          <w:sz w:val="20"/>
          <w:szCs w:val="20"/>
        </w:rPr>
        <w:t>Return</w:t>
      </w:r>
      <w:r w:rsidRPr="001A6227">
        <w:rPr>
          <w:sz w:val="20"/>
          <w:szCs w:val="20"/>
        </w:rPr>
        <w:t>SucceedEvent</w:t>
      </w:r>
      <w:r>
        <w:rPr>
          <w:sz w:val="20"/>
          <w:szCs w:val="20"/>
        </w:rPr>
        <w:t>. The ESW-SFCC cartridge provides the OOTB SFCC endpoint to subscribe with ESW order cancellation webhook event. ESW integration engineer can help retailers to subscribe this endpoint.</w:t>
      </w:r>
    </w:p>
    <w:p w14:paraId="46992B49" w14:textId="77777777" w:rsidR="00350723" w:rsidRPr="00794CB6" w:rsidRDefault="00350723" w:rsidP="00350723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7D1E5892" w14:textId="201D7FDB" w:rsidR="00350723" w:rsidRPr="00F71F01" w:rsidRDefault="00000000" w:rsidP="00350723">
      <w:pPr>
        <w:pStyle w:val="p"/>
        <w:jc w:val="both"/>
        <w:rPr>
          <w:rFonts w:eastAsiaTheme="minorEastAsia"/>
          <w:sz w:val="20"/>
          <w:szCs w:val="20"/>
        </w:rPr>
      </w:pPr>
      <w:hyperlink r:id="rId16" w:history="1">
        <w:r w:rsidR="00350723" w:rsidRPr="009B2D8A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</w:t>
        </w:r>
      </w:hyperlink>
      <w:r w:rsidR="00366985" w:rsidRPr="00366985">
        <w:rPr>
          <w:rStyle w:val="Hyperlink"/>
          <w:rFonts w:ascii="Helvetica" w:hAnsi="Helvetica"/>
          <w:sz w:val="18"/>
          <w:szCs w:val="18"/>
          <w:shd w:val="clear" w:color="auto" w:fill="FFFFFF"/>
        </w:rPr>
        <w:t>ProcessWebHooks</w:t>
      </w:r>
    </w:p>
    <w:p w14:paraId="1038DD11" w14:textId="77777777" w:rsidR="00350723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70858ABF" w14:textId="13CA4810" w:rsidR="00350723" w:rsidRPr="00F71F01" w:rsidRDefault="00350723" w:rsidP="00350723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3" w:name="_Toc147759540"/>
      <w:r>
        <w:rPr>
          <w:rFonts w:ascii="Arial" w:hAnsi="Arial" w:cs="Arial"/>
          <w:sz w:val="28"/>
        </w:rPr>
        <w:lastRenderedPageBreak/>
        <w:t xml:space="preserve">Workflow to </w:t>
      </w:r>
      <w:r w:rsidR="00D91D47">
        <w:rPr>
          <w:rFonts w:ascii="Arial" w:hAnsi="Arial" w:cs="Arial"/>
          <w:sz w:val="28"/>
        </w:rPr>
        <w:t>Return</w:t>
      </w:r>
      <w:r>
        <w:rPr>
          <w:rFonts w:ascii="Arial" w:hAnsi="Arial" w:cs="Arial"/>
          <w:sz w:val="28"/>
        </w:rPr>
        <w:t xml:space="preserve"> Order in SFCC</w:t>
      </w:r>
      <w:bookmarkEnd w:id="3"/>
    </w:p>
    <w:p w14:paraId="4E28BCB8" w14:textId="77777777" w:rsidR="00350723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The ESW-SFCC Cartridge perform the following to cancel order in SFCC If order cancelled from ESW CSP first to sync order status in both systems.</w:t>
      </w:r>
    </w:p>
    <w:p w14:paraId="0BDCB816" w14:textId="35673A0C" w:rsidR="00350723" w:rsidRDefault="00350723" w:rsidP="00350723">
      <w:pPr>
        <w:pStyle w:val="p"/>
        <w:numPr>
          <w:ilvl w:val="0"/>
          <w:numId w:val="31"/>
        </w:numPr>
        <w:jc w:val="both"/>
        <w:rPr>
          <w:sz w:val="20"/>
          <w:szCs w:val="20"/>
        </w:rPr>
      </w:pPr>
      <w:r>
        <w:rPr>
          <w:sz w:val="20"/>
          <w:szCs w:val="20"/>
        </w:rPr>
        <w:t>On successful order cancellation in ESW CSP, webhook will trigger the retailers provided subscribed SFCC endpoint (EShopWorld-</w:t>
      </w:r>
      <w:r w:rsidR="00D91D47" w:rsidRPr="00D91D47">
        <w:rPr>
          <w:sz w:val="20"/>
          <w:szCs w:val="20"/>
        </w:rPr>
        <w:t>ProcessWebHooks</w:t>
      </w:r>
      <w:r w:rsidR="00D91D47">
        <w:rPr>
          <w:sz w:val="20"/>
          <w:szCs w:val="20"/>
        </w:rPr>
        <w:t xml:space="preserve">) </w:t>
      </w:r>
      <w:r>
        <w:rPr>
          <w:sz w:val="20"/>
          <w:szCs w:val="20"/>
        </w:rPr>
        <w:t xml:space="preserve">with </w:t>
      </w:r>
      <w:r w:rsidR="00107534">
        <w:rPr>
          <w:sz w:val="20"/>
          <w:szCs w:val="20"/>
        </w:rPr>
        <w:t>returned</w:t>
      </w:r>
      <w:r>
        <w:rPr>
          <w:sz w:val="20"/>
          <w:szCs w:val="20"/>
        </w:rPr>
        <w:t xml:space="preserve"> order detail in request body.</w:t>
      </w:r>
    </w:p>
    <w:p w14:paraId="2D8EE448" w14:textId="405B7824" w:rsidR="00350723" w:rsidRDefault="00350723" w:rsidP="00350723">
      <w:pPr>
        <w:pStyle w:val="p"/>
        <w:numPr>
          <w:ilvl w:val="0"/>
          <w:numId w:val="3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endpoint will park cancelled order data in SFCC custom objects </w:t>
      </w:r>
      <w:r w:rsidRPr="005B73AF">
        <w:rPr>
          <w:b/>
          <w:bCs/>
          <w:sz w:val="20"/>
          <w:szCs w:val="20"/>
        </w:rPr>
        <w:t>esw</w:t>
      </w:r>
      <w:r w:rsidR="00107534">
        <w:rPr>
          <w:b/>
          <w:bCs/>
          <w:sz w:val="20"/>
          <w:szCs w:val="20"/>
        </w:rPr>
        <w:t>RmaJson</w:t>
      </w:r>
      <w:r>
        <w:rPr>
          <w:sz w:val="20"/>
          <w:szCs w:val="20"/>
        </w:rPr>
        <w:t xml:space="preserve"> </w:t>
      </w:r>
      <w:r w:rsidR="003F65CD">
        <w:rPr>
          <w:sz w:val="20"/>
          <w:szCs w:val="20"/>
        </w:rPr>
        <w:t xml:space="preserve">and make </w:t>
      </w:r>
      <w:r w:rsidR="003F65CD" w:rsidRPr="003F65CD">
        <w:rPr>
          <w:b/>
          <w:bCs/>
          <w:sz w:val="20"/>
          <w:szCs w:val="20"/>
        </w:rPr>
        <w:t>eswIsReturned</w:t>
      </w:r>
      <w:r w:rsidR="003F65CD">
        <w:rPr>
          <w:sz w:val="20"/>
          <w:szCs w:val="20"/>
        </w:rPr>
        <w:t xml:space="preserve"> as true</w:t>
      </w:r>
      <w:r w:rsidR="003F65CD" w:rsidRPr="003F65CD">
        <w:rPr>
          <w:sz w:val="20"/>
          <w:szCs w:val="20"/>
        </w:rPr>
        <w:t xml:space="preserve"> </w:t>
      </w:r>
      <w:r w:rsidR="003F65CD">
        <w:rPr>
          <w:sz w:val="20"/>
          <w:szCs w:val="20"/>
        </w:rPr>
        <w:t xml:space="preserve"> </w:t>
      </w:r>
      <w:r>
        <w:rPr>
          <w:sz w:val="20"/>
          <w:szCs w:val="20"/>
        </w:rPr>
        <w:t>like below.</w:t>
      </w:r>
    </w:p>
    <w:p w14:paraId="5DD87226" w14:textId="58B1FA98" w:rsidR="00350723" w:rsidRDefault="003F65CD" w:rsidP="00350723">
      <w:pPr>
        <w:pStyle w:val="p"/>
        <w:ind w:left="720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3EE78AA9" wp14:editId="7FEE6B3E">
            <wp:extent cx="5943600" cy="1320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5BC4" w14:textId="50865B2E" w:rsidR="00350723" w:rsidRPr="00F71F01" w:rsidRDefault="00350723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sz w:val="28"/>
          <w:szCs w:val="28"/>
        </w:rPr>
      </w:pPr>
      <w:bookmarkStart w:id="4" w:name="_Toc72738348"/>
      <w:bookmarkStart w:id="5" w:name="_Toc147759541"/>
      <w:r>
        <w:rPr>
          <w:rFonts w:ascii="Arial" w:hAnsi="Arial" w:cs="Arial"/>
          <w:b/>
          <w:bCs/>
          <w:sz w:val="28"/>
          <w:szCs w:val="28"/>
        </w:rPr>
        <w:t xml:space="preserve">Order </w:t>
      </w:r>
      <w:r w:rsidR="00303ABC">
        <w:rPr>
          <w:rFonts w:ascii="Arial" w:hAnsi="Arial" w:cs="Arial"/>
          <w:b/>
          <w:bCs/>
          <w:sz w:val="28"/>
          <w:szCs w:val="28"/>
        </w:rPr>
        <w:t>Return</w:t>
      </w:r>
      <w:r w:rsidRPr="00F71F01">
        <w:rPr>
          <w:rFonts w:ascii="Arial" w:hAnsi="Arial" w:cs="Arial"/>
          <w:b/>
          <w:bCs/>
          <w:sz w:val="28"/>
          <w:szCs w:val="28"/>
        </w:rPr>
        <w:t xml:space="preserve"> Integration Configuration</w:t>
      </w:r>
      <w:bookmarkEnd w:id="4"/>
      <w:bookmarkEnd w:id="5"/>
    </w:p>
    <w:p w14:paraId="38B4401A" w14:textId="77777777" w:rsidR="00350723" w:rsidRPr="00F71F01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6" w:name="_Toc147759542"/>
      <w:bookmarkStart w:id="7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6"/>
    </w:p>
    <w:bookmarkEnd w:id="7"/>
    <w:p w14:paraId="760BED60" w14:textId="53CE405C" w:rsidR="00350723" w:rsidRPr="00F71F01" w:rsidRDefault="00350723" w:rsidP="00350723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Import order level custom attributes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meta</w:t>
      </w:r>
      <w:r w:rsidRPr="00F71F01">
        <w:rPr>
          <w:rStyle w:val="Strong"/>
          <w:sz w:val="20"/>
          <w:szCs w:val="20"/>
        </w:rPr>
        <w:t>.</w:t>
      </w:r>
    </w:p>
    <w:p w14:paraId="429E641A" w14:textId="6550F4F1" w:rsidR="00350723" w:rsidRPr="00F71F01" w:rsidRDefault="00350723" w:rsidP="00350723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>
        <w:rPr>
          <w:rFonts w:ascii="Arial" w:hAnsi="Arial" w:cs="Arial"/>
          <w:b/>
          <w:bCs/>
        </w:rPr>
        <w:t xml:space="preserve">Order </w:t>
      </w:r>
      <w:r w:rsidR="005877E9">
        <w:rPr>
          <w:rFonts w:ascii="Arial" w:hAnsi="Arial" w:cs="Arial"/>
          <w:b/>
          <w:bCs/>
        </w:rPr>
        <w:t>Returns</w:t>
      </w:r>
      <w:r>
        <w:rPr>
          <w:rFonts w:ascii="Arial" w:hAnsi="Arial" w:cs="Arial"/>
          <w:b/>
          <w:bCs/>
        </w:rPr>
        <w:t xml:space="preserve"> </w:t>
      </w:r>
      <w:r w:rsidRPr="001104BC">
        <w:rPr>
          <w:rFonts w:ascii="Arial" w:hAnsi="Arial" w:cs="Arial"/>
        </w:rPr>
        <w:t>custom attribute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51730665" w14:textId="280E378B" w:rsidR="00350723" w:rsidRPr="001104BC" w:rsidRDefault="00350723" w:rsidP="00350723">
      <w:pPr>
        <w:pStyle w:val="p"/>
        <w:numPr>
          <w:ilvl w:val="0"/>
          <w:numId w:val="29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 w:rsidR="005877E9">
        <w:rPr>
          <w:rStyle w:val="Strong"/>
          <w:sz w:val="20"/>
          <w:szCs w:val="20"/>
        </w:rPr>
        <w:t>Return Order Response</w:t>
      </w:r>
      <w:r w:rsidRPr="00F71F01">
        <w:rPr>
          <w:sz w:val="20"/>
          <w:szCs w:val="20"/>
        </w:rPr>
        <w:t xml:space="preserve">: This </w:t>
      </w:r>
      <w:r>
        <w:rPr>
          <w:sz w:val="20"/>
          <w:szCs w:val="20"/>
        </w:rPr>
        <w:t xml:space="preserve">custom attribute will be filled with transaction reference if order successfully </w:t>
      </w:r>
      <w:r w:rsidR="005877E9">
        <w:rPr>
          <w:sz w:val="20"/>
          <w:szCs w:val="20"/>
        </w:rPr>
        <w:t>or even unsuccessfully returned</w:t>
      </w:r>
      <w:r>
        <w:rPr>
          <w:sz w:val="20"/>
          <w:szCs w:val="20"/>
        </w:rPr>
        <w:t xml:space="preserve"> in ESW and this will be in ESW Order API response</w:t>
      </w:r>
      <w:r w:rsidRPr="00F71F01">
        <w:rPr>
          <w:sz w:val="20"/>
          <w:szCs w:val="20"/>
        </w:rPr>
        <w:t>.</w:t>
      </w:r>
    </w:p>
    <w:p w14:paraId="44C93F6F" w14:textId="243E372D" w:rsidR="00350723" w:rsidRPr="001104BC" w:rsidRDefault="005877E9" w:rsidP="00350723">
      <w:pPr>
        <w:pStyle w:val="p"/>
        <w:numPr>
          <w:ilvl w:val="0"/>
          <w:numId w:val="29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Is ESW Returned Order?</w:t>
      </w:r>
      <w:r w:rsidR="00350723" w:rsidRPr="00F71F01">
        <w:rPr>
          <w:sz w:val="20"/>
          <w:szCs w:val="20"/>
        </w:rPr>
        <w:t>: This</w:t>
      </w:r>
      <w:r w:rsidR="00350723">
        <w:rPr>
          <w:sz w:val="20"/>
          <w:szCs w:val="20"/>
        </w:rPr>
        <w:t xml:space="preserve"> </w:t>
      </w:r>
      <w:r>
        <w:rPr>
          <w:sz w:val="20"/>
          <w:szCs w:val="20"/>
        </w:rPr>
        <w:t>mark order as return</w:t>
      </w:r>
      <w:r w:rsidR="00350723" w:rsidRPr="00F71F01">
        <w:rPr>
          <w:sz w:val="20"/>
          <w:szCs w:val="20"/>
        </w:rPr>
        <w:t>.</w:t>
      </w:r>
    </w:p>
    <w:p w14:paraId="206698E4" w14:textId="77777777" w:rsidR="00350723" w:rsidRPr="00F71F01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8" w:name="_Toc147759543"/>
      <w:bookmarkStart w:id="9" w:name="EswOAuthService"/>
      <w:r w:rsidRPr="00F71F01">
        <w:rPr>
          <w:rFonts w:ascii="Arial" w:hAnsi="Arial" w:cs="Arial"/>
          <w:sz w:val="28"/>
          <w:szCs w:val="28"/>
        </w:rPr>
        <w:t>EswOAuthService</w:t>
      </w:r>
      <w:bookmarkEnd w:id="8"/>
    </w:p>
    <w:bookmarkEnd w:id="9"/>
    <w:p w14:paraId="1B041AF4" w14:textId="77777777" w:rsidR="00350723" w:rsidRDefault="00350723" w:rsidP="00350723">
      <w:pPr>
        <w:spacing w:before="160" w:after="160" w:line="340" w:lineRule="atLeast"/>
        <w:jc w:val="both"/>
        <w:rPr>
          <w:rFonts w:ascii="Arial" w:hAnsi="Arial" w:cs="Arial"/>
          <w:color w:val="323232"/>
        </w:rPr>
      </w:pPr>
      <w:r w:rsidRPr="00F71F01">
        <w:rPr>
          <w:rFonts w:ascii="Arial" w:hAnsi="Arial" w:cs="Arial"/>
          <w:color w:val="323232"/>
        </w:rPr>
        <w:t>This service is used to get the authentication token from ESW. This token is used by other ESW services and APIs, such as Price Feed, Checkout, and Package.</w:t>
      </w:r>
    </w:p>
    <w:p w14:paraId="078AB7FE" w14:textId="77777777" w:rsidR="00350723" w:rsidRPr="00F72DBE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Services can Import service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services</w:t>
      </w:r>
      <w:r w:rsidRPr="00741CA6">
        <w:rPr>
          <w:b/>
          <w:bCs/>
          <w:sz w:val="20"/>
          <w:szCs w:val="20"/>
        </w:rPr>
        <w:t>.xml</w:t>
      </w:r>
    </w:p>
    <w:p w14:paraId="6FC14B56" w14:textId="77777777" w:rsidR="00350723" w:rsidRPr="00F71F01" w:rsidRDefault="00350723" w:rsidP="00350723">
      <w:pPr>
        <w:jc w:val="center"/>
        <w:rPr>
          <w:rFonts w:ascii="Arial" w:eastAsia="Times New Roman" w:hAnsi="Arial" w:cs="Arial"/>
        </w:rPr>
      </w:pPr>
      <w:r>
        <w:rPr>
          <w:noProof/>
        </w:rPr>
        <w:lastRenderedPageBreak/>
        <w:drawing>
          <wp:inline distT="0" distB="0" distL="0" distR="0" wp14:anchorId="4A615E9A" wp14:editId="147717D5">
            <wp:extent cx="5943600" cy="14420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07B1" w14:textId="77777777" w:rsidR="00350723" w:rsidRPr="00AB7FAF" w:rsidRDefault="00350723" w:rsidP="00350723">
      <w:pPr>
        <w:spacing w:before="100" w:beforeAutospacing="1" w:after="100" w:afterAutospacing="1"/>
        <w:jc w:val="center"/>
        <w:rPr>
          <w:rFonts w:ascii="Arial" w:eastAsiaTheme="minorEastAsia" w:hAnsi="Arial" w:cs="Arial"/>
        </w:rPr>
      </w:pPr>
      <w:r w:rsidRPr="00F71F01">
        <w:rPr>
          <w:rFonts w:ascii="Arial" w:eastAsia="Times New Roman" w:hAnsi="Arial" w:cs="Arial"/>
          <w:i/>
          <w:iCs/>
        </w:rPr>
        <w:t>ESW OAuth Credentials</w:t>
      </w:r>
    </w:p>
    <w:sectPr w:rsidR="00350723" w:rsidRPr="00AB7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B9FE5D" w14:textId="77777777" w:rsidR="00E24852" w:rsidRDefault="00E24852" w:rsidP="00E94B81">
      <w:r>
        <w:separator/>
      </w:r>
    </w:p>
  </w:endnote>
  <w:endnote w:type="continuationSeparator" w:id="0">
    <w:p w14:paraId="372F4627" w14:textId="77777777" w:rsidR="00E24852" w:rsidRDefault="00E24852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C4F2D5" w14:textId="77777777" w:rsidR="00E24852" w:rsidRDefault="00E24852" w:rsidP="00E94B81">
      <w:r>
        <w:separator/>
      </w:r>
    </w:p>
  </w:footnote>
  <w:footnote w:type="continuationSeparator" w:id="0">
    <w:p w14:paraId="5B5E8EF7" w14:textId="77777777" w:rsidR="00E24852" w:rsidRDefault="00E24852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0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4"/>
  </w:num>
  <w:num w:numId="2" w16cid:durableId="1481919879">
    <w:abstractNumId w:val="20"/>
  </w:num>
  <w:num w:numId="3" w16cid:durableId="476461155">
    <w:abstractNumId w:val="25"/>
  </w:num>
  <w:num w:numId="4" w16cid:durableId="1999723208">
    <w:abstractNumId w:val="27"/>
  </w:num>
  <w:num w:numId="5" w16cid:durableId="1157645921">
    <w:abstractNumId w:val="14"/>
  </w:num>
  <w:num w:numId="6" w16cid:durableId="1437402629">
    <w:abstractNumId w:val="16"/>
  </w:num>
  <w:num w:numId="7" w16cid:durableId="41298589">
    <w:abstractNumId w:val="15"/>
  </w:num>
  <w:num w:numId="8" w16cid:durableId="635453746">
    <w:abstractNumId w:val="22"/>
  </w:num>
  <w:num w:numId="9" w16cid:durableId="664168065">
    <w:abstractNumId w:val="30"/>
  </w:num>
  <w:num w:numId="10" w16cid:durableId="1419715314">
    <w:abstractNumId w:val="11"/>
  </w:num>
  <w:num w:numId="11" w16cid:durableId="797143504">
    <w:abstractNumId w:val="7"/>
  </w:num>
  <w:num w:numId="12" w16cid:durableId="1816337197">
    <w:abstractNumId w:val="1"/>
  </w:num>
  <w:num w:numId="13" w16cid:durableId="302004486">
    <w:abstractNumId w:val="19"/>
  </w:num>
  <w:num w:numId="14" w16cid:durableId="474492022">
    <w:abstractNumId w:val="6"/>
  </w:num>
  <w:num w:numId="15" w16cid:durableId="539636645">
    <w:abstractNumId w:val="3"/>
  </w:num>
  <w:num w:numId="16" w16cid:durableId="1233152430">
    <w:abstractNumId w:val="31"/>
  </w:num>
  <w:num w:numId="17" w16cid:durableId="399837834">
    <w:abstractNumId w:val="18"/>
  </w:num>
  <w:num w:numId="18" w16cid:durableId="649285518">
    <w:abstractNumId w:val="0"/>
  </w:num>
  <w:num w:numId="19" w16cid:durableId="2048413754">
    <w:abstractNumId w:val="8"/>
  </w:num>
  <w:num w:numId="20" w16cid:durableId="625891978">
    <w:abstractNumId w:val="9"/>
  </w:num>
  <w:num w:numId="21" w16cid:durableId="2031252932">
    <w:abstractNumId w:val="12"/>
  </w:num>
  <w:num w:numId="22" w16cid:durableId="2099323886">
    <w:abstractNumId w:val="28"/>
  </w:num>
  <w:num w:numId="23" w16cid:durableId="1790472875">
    <w:abstractNumId w:val="26"/>
  </w:num>
  <w:num w:numId="24" w16cid:durableId="2094424870">
    <w:abstractNumId w:val="21"/>
  </w:num>
  <w:num w:numId="25" w16cid:durableId="647632683">
    <w:abstractNumId w:val="5"/>
  </w:num>
  <w:num w:numId="26" w16cid:durableId="1905680329">
    <w:abstractNumId w:val="24"/>
  </w:num>
  <w:num w:numId="27" w16cid:durableId="1691057156">
    <w:abstractNumId w:val="29"/>
  </w:num>
  <w:num w:numId="28" w16cid:durableId="137307379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2"/>
  </w:num>
  <w:num w:numId="30" w16cid:durableId="2115006385">
    <w:abstractNumId w:val="17"/>
  </w:num>
  <w:num w:numId="31" w16cid:durableId="918564766">
    <w:abstractNumId w:val="10"/>
  </w:num>
  <w:num w:numId="32" w16cid:durableId="193143169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16B81"/>
    <w:rsid w:val="00037E8C"/>
    <w:rsid w:val="000806B4"/>
    <w:rsid w:val="00081990"/>
    <w:rsid w:val="000A5874"/>
    <w:rsid w:val="000C3675"/>
    <w:rsid w:val="000C4AF9"/>
    <w:rsid w:val="00104690"/>
    <w:rsid w:val="00107534"/>
    <w:rsid w:val="00110DCB"/>
    <w:rsid w:val="00133EDC"/>
    <w:rsid w:val="00144F27"/>
    <w:rsid w:val="00154666"/>
    <w:rsid w:val="001660FD"/>
    <w:rsid w:val="00176EEB"/>
    <w:rsid w:val="00180B86"/>
    <w:rsid w:val="00192139"/>
    <w:rsid w:val="00196FF2"/>
    <w:rsid w:val="001A1AE2"/>
    <w:rsid w:val="001B45AB"/>
    <w:rsid w:val="001C2190"/>
    <w:rsid w:val="001E6950"/>
    <w:rsid w:val="00212CFA"/>
    <w:rsid w:val="00230406"/>
    <w:rsid w:val="0024321C"/>
    <w:rsid w:val="002448A9"/>
    <w:rsid w:val="002550F5"/>
    <w:rsid w:val="00263C58"/>
    <w:rsid w:val="00265CD9"/>
    <w:rsid w:val="00281379"/>
    <w:rsid w:val="00294C2B"/>
    <w:rsid w:val="002B6A48"/>
    <w:rsid w:val="002C42BE"/>
    <w:rsid w:val="002D6B8E"/>
    <w:rsid w:val="002D6E23"/>
    <w:rsid w:val="003017FF"/>
    <w:rsid w:val="00303ABC"/>
    <w:rsid w:val="00320CDE"/>
    <w:rsid w:val="003277A5"/>
    <w:rsid w:val="00335B97"/>
    <w:rsid w:val="00337650"/>
    <w:rsid w:val="0034588D"/>
    <w:rsid w:val="00346EC9"/>
    <w:rsid w:val="00350723"/>
    <w:rsid w:val="003622B2"/>
    <w:rsid w:val="0036426E"/>
    <w:rsid w:val="00364B30"/>
    <w:rsid w:val="00366339"/>
    <w:rsid w:val="00366985"/>
    <w:rsid w:val="0037061B"/>
    <w:rsid w:val="00387988"/>
    <w:rsid w:val="0039273F"/>
    <w:rsid w:val="00393263"/>
    <w:rsid w:val="003B5620"/>
    <w:rsid w:val="003D280C"/>
    <w:rsid w:val="003D3004"/>
    <w:rsid w:val="003F65CD"/>
    <w:rsid w:val="00433BC0"/>
    <w:rsid w:val="00440AAA"/>
    <w:rsid w:val="00457359"/>
    <w:rsid w:val="004622FE"/>
    <w:rsid w:val="00467A59"/>
    <w:rsid w:val="00471B36"/>
    <w:rsid w:val="00484382"/>
    <w:rsid w:val="004A06A4"/>
    <w:rsid w:val="004A24C9"/>
    <w:rsid w:val="004B342E"/>
    <w:rsid w:val="004B7D29"/>
    <w:rsid w:val="004C7FE8"/>
    <w:rsid w:val="004D5755"/>
    <w:rsid w:val="004E430B"/>
    <w:rsid w:val="004F4CFE"/>
    <w:rsid w:val="004F66C9"/>
    <w:rsid w:val="0051443B"/>
    <w:rsid w:val="00527CED"/>
    <w:rsid w:val="00535EC8"/>
    <w:rsid w:val="00536897"/>
    <w:rsid w:val="0053724C"/>
    <w:rsid w:val="00541AAD"/>
    <w:rsid w:val="0054623A"/>
    <w:rsid w:val="00562039"/>
    <w:rsid w:val="00565D10"/>
    <w:rsid w:val="0058507F"/>
    <w:rsid w:val="005877E9"/>
    <w:rsid w:val="00591531"/>
    <w:rsid w:val="005D15FC"/>
    <w:rsid w:val="005E2F6D"/>
    <w:rsid w:val="0060427D"/>
    <w:rsid w:val="0061061A"/>
    <w:rsid w:val="00611664"/>
    <w:rsid w:val="00631793"/>
    <w:rsid w:val="00652B41"/>
    <w:rsid w:val="00693131"/>
    <w:rsid w:val="00697C29"/>
    <w:rsid w:val="006A571C"/>
    <w:rsid w:val="006C16BB"/>
    <w:rsid w:val="007050AC"/>
    <w:rsid w:val="00711224"/>
    <w:rsid w:val="00717D4B"/>
    <w:rsid w:val="0072744C"/>
    <w:rsid w:val="00744857"/>
    <w:rsid w:val="007637E1"/>
    <w:rsid w:val="00767FBD"/>
    <w:rsid w:val="00782BD3"/>
    <w:rsid w:val="007C11B6"/>
    <w:rsid w:val="007F1645"/>
    <w:rsid w:val="007F68B8"/>
    <w:rsid w:val="0083206C"/>
    <w:rsid w:val="00851440"/>
    <w:rsid w:val="008538AC"/>
    <w:rsid w:val="00857BDF"/>
    <w:rsid w:val="008905F6"/>
    <w:rsid w:val="008C6F3B"/>
    <w:rsid w:val="008F1000"/>
    <w:rsid w:val="009037AD"/>
    <w:rsid w:val="00916582"/>
    <w:rsid w:val="00930352"/>
    <w:rsid w:val="00995B5C"/>
    <w:rsid w:val="009B53C3"/>
    <w:rsid w:val="009C5293"/>
    <w:rsid w:val="009D1249"/>
    <w:rsid w:val="009E6D3B"/>
    <w:rsid w:val="009E7C2C"/>
    <w:rsid w:val="009F7289"/>
    <w:rsid w:val="00A04200"/>
    <w:rsid w:val="00A06295"/>
    <w:rsid w:val="00A10230"/>
    <w:rsid w:val="00A135C8"/>
    <w:rsid w:val="00A1453D"/>
    <w:rsid w:val="00A30F6E"/>
    <w:rsid w:val="00A36033"/>
    <w:rsid w:val="00A36653"/>
    <w:rsid w:val="00A40FF7"/>
    <w:rsid w:val="00A47459"/>
    <w:rsid w:val="00A50AD8"/>
    <w:rsid w:val="00A54483"/>
    <w:rsid w:val="00A66C69"/>
    <w:rsid w:val="00AA5F77"/>
    <w:rsid w:val="00AB4D7C"/>
    <w:rsid w:val="00AC2925"/>
    <w:rsid w:val="00AD09CD"/>
    <w:rsid w:val="00AE44EC"/>
    <w:rsid w:val="00AE53CA"/>
    <w:rsid w:val="00AE5B82"/>
    <w:rsid w:val="00AF3955"/>
    <w:rsid w:val="00B036A2"/>
    <w:rsid w:val="00B065F3"/>
    <w:rsid w:val="00B07B74"/>
    <w:rsid w:val="00B15A51"/>
    <w:rsid w:val="00B15E15"/>
    <w:rsid w:val="00B26133"/>
    <w:rsid w:val="00B2652A"/>
    <w:rsid w:val="00B32B29"/>
    <w:rsid w:val="00B358F1"/>
    <w:rsid w:val="00B52DDB"/>
    <w:rsid w:val="00B67BE1"/>
    <w:rsid w:val="00B9098B"/>
    <w:rsid w:val="00BA64D0"/>
    <w:rsid w:val="00BA666D"/>
    <w:rsid w:val="00BA7595"/>
    <w:rsid w:val="00BB1D7F"/>
    <w:rsid w:val="00BD1314"/>
    <w:rsid w:val="00BD1978"/>
    <w:rsid w:val="00BD1D3C"/>
    <w:rsid w:val="00BD334D"/>
    <w:rsid w:val="00C173EF"/>
    <w:rsid w:val="00C22938"/>
    <w:rsid w:val="00C24C7E"/>
    <w:rsid w:val="00C33688"/>
    <w:rsid w:val="00C673F7"/>
    <w:rsid w:val="00C751C6"/>
    <w:rsid w:val="00C84517"/>
    <w:rsid w:val="00C9108B"/>
    <w:rsid w:val="00C93F54"/>
    <w:rsid w:val="00C94009"/>
    <w:rsid w:val="00C95416"/>
    <w:rsid w:val="00C956BF"/>
    <w:rsid w:val="00C959F7"/>
    <w:rsid w:val="00CA2609"/>
    <w:rsid w:val="00CC2907"/>
    <w:rsid w:val="00CD2D8D"/>
    <w:rsid w:val="00CE19B8"/>
    <w:rsid w:val="00CE6106"/>
    <w:rsid w:val="00CE70EA"/>
    <w:rsid w:val="00D00CDF"/>
    <w:rsid w:val="00D0146A"/>
    <w:rsid w:val="00D05A4B"/>
    <w:rsid w:val="00D104FA"/>
    <w:rsid w:val="00D118DE"/>
    <w:rsid w:val="00D13AA6"/>
    <w:rsid w:val="00D24CE2"/>
    <w:rsid w:val="00D25C1B"/>
    <w:rsid w:val="00D319DB"/>
    <w:rsid w:val="00D4143F"/>
    <w:rsid w:val="00D424DA"/>
    <w:rsid w:val="00D436C6"/>
    <w:rsid w:val="00D44905"/>
    <w:rsid w:val="00D468AA"/>
    <w:rsid w:val="00D67FB8"/>
    <w:rsid w:val="00D72E58"/>
    <w:rsid w:val="00D8306D"/>
    <w:rsid w:val="00D905F2"/>
    <w:rsid w:val="00D91D47"/>
    <w:rsid w:val="00DB49AD"/>
    <w:rsid w:val="00DB5911"/>
    <w:rsid w:val="00DC5133"/>
    <w:rsid w:val="00DE018C"/>
    <w:rsid w:val="00DF0821"/>
    <w:rsid w:val="00DF443F"/>
    <w:rsid w:val="00E04763"/>
    <w:rsid w:val="00E07796"/>
    <w:rsid w:val="00E107E2"/>
    <w:rsid w:val="00E1650F"/>
    <w:rsid w:val="00E16699"/>
    <w:rsid w:val="00E24852"/>
    <w:rsid w:val="00E27BD4"/>
    <w:rsid w:val="00E31FCD"/>
    <w:rsid w:val="00E3748C"/>
    <w:rsid w:val="00E37CC2"/>
    <w:rsid w:val="00E63806"/>
    <w:rsid w:val="00E81F8F"/>
    <w:rsid w:val="00E94B81"/>
    <w:rsid w:val="00E97DFB"/>
    <w:rsid w:val="00EB3AFF"/>
    <w:rsid w:val="00EB7BD3"/>
    <w:rsid w:val="00EC3FFB"/>
    <w:rsid w:val="00ED542C"/>
    <w:rsid w:val="00EE30D3"/>
    <w:rsid w:val="00EF3168"/>
    <w:rsid w:val="00F17132"/>
    <w:rsid w:val="00F31BAA"/>
    <w:rsid w:val="00F511CD"/>
    <w:rsid w:val="00F52DF3"/>
    <w:rsid w:val="00F60A12"/>
    <w:rsid w:val="00F72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72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example.com/on/demandware.store/Sites-RefArch-Site/default/EShopWorld-CancelOrder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471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310</cp:revision>
  <dcterms:created xsi:type="dcterms:W3CDTF">2021-08-27T15:56:00Z</dcterms:created>
  <dcterms:modified xsi:type="dcterms:W3CDTF">2023-12-24T20:20:00Z</dcterms:modified>
</cp:coreProperties>
</file>