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4AA1193F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7E0731">
                                  <w:rPr>
                                    <w:sz w:val="20"/>
                                    <w:szCs w:val="20"/>
                                  </w:rPr>
                                  <w:t>6.</w:t>
                                </w:r>
                                <w:r w:rsidR="00657949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62B633EB" w14:textId="5EEE236C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657949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7E0731" w:rsidRPr="007E0731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EF7316F" w14:textId="52E307E6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E0731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4AA1193F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7E0731">
                            <w:rPr>
                              <w:sz w:val="20"/>
                              <w:szCs w:val="20"/>
                            </w:rPr>
                            <w:t>6.</w:t>
                          </w:r>
                          <w:r w:rsidR="00657949"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62B633EB" w14:textId="5EEE236C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657949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7E0731" w:rsidRPr="007E0731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EF7316F" w14:textId="52E307E6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E0731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01234203" w:rsidR="00350723" w:rsidRDefault="003B5620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Return Merchandise Authorization</w:t>
                                </w:r>
                                <w:r w:rsidR="000A5874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(RMA)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782AEB9C" w14:textId="01234203" w:rsidR="00350723" w:rsidRDefault="003B5620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Return Merchandise Authorization</w:t>
                          </w:r>
                          <w:r w:rsidR="000A5874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(RMA)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350723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2AB6075D" w14:textId="3D28763E" w:rsidR="00A30F6E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47759537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Return Merchandise Authorization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_Toc147759537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2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24454A96" w14:textId="302FE919" w:rsidR="00A30F6E" w:rsidRDefault="00A30F6E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8" w:history="1"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eShopWorld Order Return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2121" w14:textId="330A71B1" w:rsidR="00A30F6E" w:rsidRDefault="00A30F6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9" w:history="1">
            <w:r w:rsidRPr="00136DDB">
              <w:rPr>
                <w:rStyle w:val="Hyperlink"/>
                <w:rFonts w:ascii="Arial" w:hAnsi="Arial" w:cs="Arial"/>
                <w:noProof/>
              </w:rPr>
              <w:t>1.1.1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Pr="00136DDB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2B127" w14:textId="79C18F18" w:rsidR="00A30F6E" w:rsidRDefault="00A30F6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0" w:history="1">
            <w:r w:rsidRPr="00136DDB">
              <w:rPr>
                <w:rStyle w:val="Hyperlink"/>
                <w:rFonts w:ascii="Arial" w:hAnsi="Arial" w:cs="Arial"/>
                <w:noProof/>
              </w:rPr>
              <w:t>1.1.2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Pr="00136DDB">
              <w:rPr>
                <w:rStyle w:val="Hyperlink"/>
                <w:rFonts w:ascii="Arial" w:hAnsi="Arial" w:cs="Arial"/>
                <w:noProof/>
              </w:rPr>
              <w:t>Workflow to Return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E78E" w14:textId="548F1629" w:rsidR="00A30F6E" w:rsidRDefault="00A30F6E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1" w:history="1">
            <w:r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Order Return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A09E1" w14:textId="7B6B0745" w:rsidR="00A30F6E" w:rsidRDefault="00A30F6E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2" w:history="1">
            <w:r w:rsidRPr="00136DDB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9C7AB" w14:textId="102972A5" w:rsidR="00A30F6E" w:rsidRDefault="00A30F6E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3" w:history="1">
            <w:r w:rsidRPr="00136DDB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EswOAuthService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0F43F" w14:textId="159DB72D" w:rsidR="00350723" w:rsidRDefault="00350723" w:rsidP="00350723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335C7FC8" w:rsidR="00350723" w:rsidRPr="001B01A0" w:rsidRDefault="00AE53CA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0" w:name="_Toc147759537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 Merchandise Authorization</w:t>
      </w:r>
      <w:bookmarkEnd w:id="0"/>
    </w:p>
    <w:p w14:paraId="5B365C94" w14:textId="0C5685B1" w:rsidR="00350723" w:rsidRPr="001B01A0" w:rsidRDefault="001B01A0" w:rsidP="00350723">
      <w:pPr>
        <w:pStyle w:val="p"/>
        <w:jc w:val="both"/>
        <w:rPr>
          <w:sz w:val="20"/>
          <w:szCs w:val="20"/>
        </w:rPr>
      </w:pPr>
      <w:r w:rsidRPr="001B01A0">
        <w:rPr>
          <w:color w:val="111111"/>
          <w:sz w:val="20"/>
          <w:szCs w:val="20"/>
          <w:shd w:val="clear" w:color="auto" w:fill="FFFFFF"/>
        </w:rPr>
        <w:t xml:space="preserve">ESW SFCC Cartridge provides the capability to synchronize the returns initiated on ESW returns portal/center. When a order is marked for returns on ESW returns portal/centre, relevant returns payload </w:t>
      </w:r>
      <w:r w:rsidRPr="001B01A0">
        <w:rPr>
          <w:color w:val="111111"/>
          <w:sz w:val="20"/>
          <w:szCs w:val="20"/>
          <w:shd w:val="clear" w:color="auto" w:fill="FFFFFF"/>
        </w:rPr>
        <w:lastRenderedPageBreak/>
        <w:t>information is stored in SFCC custom order attributes which can be used to further synchronize with other downstream systems.</w:t>
      </w:r>
    </w:p>
    <w:p w14:paraId="357E9859" w14:textId="679B3C1A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" w:name="_Toc147759538"/>
      <w:r w:rsidRPr="008529F6">
        <w:rPr>
          <w:rFonts w:ascii="Arial" w:hAnsi="Arial" w:cs="Arial"/>
          <w:sz w:val="28"/>
          <w:szCs w:val="28"/>
        </w:rPr>
        <w:t xml:space="preserve">eShopWorld Order </w:t>
      </w:r>
      <w:r w:rsidR="00D319DB">
        <w:rPr>
          <w:rFonts w:ascii="Arial" w:hAnsi="Arial" w:cs="Arial"/>
          <w:sz w:val="28"/>
          <w:szCs w:val="28"/>
        </w:rPr>
        <w:t>Return</w:t>
      </w:r>
      <w:r w:rsidRPr="008529F6">
        <w:rPr>
          <w:rFonts w:ascii="Arial" w:hAnsi="Arial" w:cs="Arial"/>
          <w:sz w:val="28"/>
          <w:szCs w:val="28"/>
        </w:rPr>
        <w:t xml:space="preserve"> (ESW =&gt; SFCC)</w:t>
      </w:r>
      <w:bookmarkEnd w:id="1"/>
    </w:p>
    <w:p w14:paraId="54A76C5E" w14:textId="35597A8B" w:rsidR="00350723" w:rsidRPr="00511E4D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</w:t>
      </w:r>
      <w:r w:rsidR="00A70C36">
        <w:rPr>
          <w:sz w:val="20"/>
          <w:szCs w:val="20"/>
        </w:rPr>
        <w:t>returns</w:t>
      </w:r>
      <w:r w:rsidRPr="00511E4D">
        <w:rPr>
          <w:sz w:val="20"/>
          <w:szCs w:val="20"/>
        </w:rPr>
        <w:t xml:space="preserve"> orders in SFCC if order </w:t>
      </w:r>
      <w:r w:rsidR="00A70C36">
        <w:rPr>
          <w:sz w:val="20"/>
          <w:szCs w:val="20"/>
        </w:rPr>
        <w:t>is returned</w:t>
      </w:r>
      <w:r w:rsidRPr="00511E4D">
        <w:rPr>
          <w:sz w:val="20"/>
          <w:szCs w:val="20"/>
        </w:rPr>
        <w:t xml:space="preserve">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35F52A6A" w14:textId="6F849C10" w:rsidR="00350723" w:rsidRDefault="00D319DB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3F671" wp14:editId="315B6689">
            <wp:extent cx="5753100" cy="42410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82" cy="42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77777777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47759539"/>
      <w:r>
        <w:rPr>
          <w:rFonts w:ascii="Arial" w:hAnsi="Arial" w:cs="Arial"/>
          <w:sz w:val="28"/>
        </w:rPr>
        <w:t>ESW Webhooks Configuration</w:t>
      </w:r>
      <w:bookmarkEnd w:id="2"/>
    </w:p>
    <w:p w14:paraId="6BCA2FD0" w14:textId="1FC007B1" w:rsidR="00350723" w:rsidRDefault="00350723" w:rsidP="00350723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 in ESW tenant configuration that will trigger on Order</w:t>
      </w:r>
      <w:r w:rsidR="00611664">
        <w:rPr>
          <w:sz w:val="20"/>
          <w:szCs w:val="20"/>
        </w:rPr>
        <w:t>Return</w:t>
      </w:r>
      <w:r w:rsidRPr="001A6227">
        <w:rPr>
          <w:sz w:val="20"/>
          <w:szCs w:val="20"/>
        </w:rPr>
        <w:t>SucceedEvent</w:t>
      </w:r>
      <w:r>
        <w:rPr>
          <w:sz w:val="20"/>
          <w:szCs w:val="20"/>
        </w:rPr>
        <w:t xml:space="preserve">. The ESW-SFCC cartridge provides the OOTB SFCC endpoint to subscribe with ESW order </w:t>
      </w:r>
      <w:r w:rsidR="00A70C36">
        <w:rPr>
          <w:sz w:val="20"/>
          <w:szCs w:val="20"/>
        </w:rPr>
        <w:t>returns</w:t>
      </w:r>
      <w:r>
        <w:rPr>
          <w:sz w:val="20"/>
          <w:szCs w:val="20"/>
        </w:rPr>
        <w:t xml:space="preserve"> webhook event. ESW integration engineer can help retailers to subscribe this endpoint.</w:t>
      </w:r>
    </w:p>
    <w:p w14:paraId="46992B49" w14:textId="77777777" w:rsidR="00350723" w:rsidRPr="00794CB6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7D1E5892" w14:textId="201D7FDB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hyperlink r:id="rId16" w:history="1">
        <w:r w:rsidRPr="009B2D8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</w:t>
        </w:r>
      </w:hyperlink>
      <w:r w:rsidR="00366985" w:rsidRPr="00366985">
        <w:rPr>
          <w:rStyle w:val="Hyperlink"/>
          <w:rFonts w:ascii="Helvetica" w:hAnsi="Helvetica"/>
          <w:sz w:val="18"/>
          <w:szCs w:val="18"/>
          <w:shd w:val="clear" w:color="auto" w:fill="FFFFFF"/>
        </w:rPr>
        <w:t>ProcessWebHooks</w:t>
      </w:r>
    </w:p>
    <w:p w14:paraId="1038DD11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70858ABF" w14:textId="13CA4810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3" w:name="_Toc147759540"/>
      <w:r>
        <w:rPr>
          <w:rFonts w:ascii="Arial" w:hAnsi="Arial" w:cs="Arial"/>
          <w:sz w:val="28"/>
        </w:rPr>
        <w:lastRenderedPageBreak/>
        <w:t xml:space="preserve">Workflow to </w:t>
      </w:r>
      <w:r w:rsidR="00D91D47">
        <w:rPr>
          <w:rFonts w:ascii="Arial" w:hAnsi="Arial" w:cs="Arial"/>
          <w:sz w:val="28"/>
        </w:rPr>
        <w:t>Return</w:t>
      </w:r>
      <w:r>
        <w:rPr>
          <w:rFonts w:ascii="Arial" w:hAnsi="Arial" w:cs="Arial"/>
          <w:sz w:val="28"/>
        </w:rPr>
        <w:t xml:space="preserve"> Order in SFCC</w:t>
      </w:r>
      <w:bookmarkEnd w:id="3"/>
    </w:p>
    <w:p w14:paraId="4E28BCB8" w14:textId="055350E4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perform the following to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in SFCC If order </w:t>
      </w:r>
      <w:r w:rsidR="00A70C36">
        <w:rPr>
          <w:sz w:val="20"/>
          <w:szCs w:val="20"/>
        </w:rPr>
        <w:t>is returned</w:t>
      </w:r>
      <w:r>
        <w:rPr>
          <w:sz w:val="20"/>
          <w:szCs w:val="20"/>
        </w:rPr>
        <w:t xml:space="preserve"> from ESW CSP first to sync order status in both systems.</w:t>
      </w:r>
    </w:p>
    <w:p w14:paraId="0BDCB816" w14:textId="74124964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On successful order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D91D47" w:rsidRPr="00D91D47">
        <w:rPr>
          <w:sz w:val="20"/>
          <w:szCs w:val="20"/>
        </w:rPr>
        <w:t>ProcessWebHooks</w:t>
      </w:r>
      <w:r w:rsidR="00D91D47"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with </w:t>
      </w:r>
      <w:r w:rsidR="00107534">
        <w:rPr>
          <w:sz w:val="20"/>
          <w:szCs w:val="20"/>
        </w:rPr>
        <w:t>returned</w:t>
      </w:r>
      <w:r>
        <w:rPr>
          <w:sz w:val="20"/>
          <w:szCs w:val="20"/>
        </w:rPr>
        <w:t xml:space="preserve"> order detail in request body.</w:t>
      </w:r>
    </w:p>
    <w:p w14:paraId="2D8EE448" w14:textId="5E2547CE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endpoint will park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data in SFCC custom objects </w:t>
      </w:r>
      <w:r w:rsidRPr="005B73AF">
        <w:rPr>
          <w:b/>
          <w:bCs/>
          <w:sz w:val="20"/>
          <w:szCs w:val="20"/>
        </w:rPr>
        <w:t>esw</w:t>
      </w:r>
      <w:r w:rsidR="00107534">
        <w:rPr>
          <w:b/>
          <w:bCs/>
          <w:sz w:val="20"/>
          <w:szCs w:val="20"/>
        </w:rPr>
        <w:t>RmaJson</w:t>
      </w:r>
      <w:r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and make </w:t>
      </w:r>
      <w:r w:rsidR="003F65CD" w:rsidRPr="003F65CD">
        <w:rPr>
          <w:b/>
          <w:bCs/>
          <w:sz w:val="20"/>
          <w:szCs w:val="20"/>
        </w:rPr>
        <w:t>eswIsReturned</w:t>
      </w:r>
      <w:r w:rsidR="003F65CD">
        <w:rPr>
          <w:sz w:val="20"/>
          <w:szCs w:val="20"/>
        </w:rPr>
        <w:t xml:space="preserve"> as true</w:t>
      </w:r>
      <w:r w:rsidR="003F65CD" w:rsidRPr="003F65CD"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 </w:t>
      </w:r>
      <w:r>
        <w:rPr>
          <w:sz w:val="20"/>
          <w:szCs w:val="20"/>
        </w:rPr>
        <w:t>like below.</w:t>
      </w:r>
    </w:p>
    <w:p w14:paraId="5DD87226" w14:textId="58B1FA98" w:rsidR="00350723" w:rsidRDefault="003F65CD" w:rsidP="00350723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E78AA9" wp14:editId="7FEE6B3E">
            <wp:extent cx="5943600" cy="132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BC4" w14:textId="50865B2E" w:rsidR="00350723" w:rsidRPr="001B01A0" w:rsidRDefault="00350723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4" w:name="_Toc72738348"/>
      <w:bookmarkStart w:id="5" w:name="_Toc147759541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Order </w:t>
      </w:r>
      <w:r w:rsidR="00303ABC"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</w:t>
      </w:r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Integration Configuration</w:t>
      </w:r>
      <w:bookmarkEnd w:id="4"/>
      <w:bookmarkEnd w:id="5"/>
    </w:p>
    <w:p w14:paraId="38B4401A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6" w:name="_Toc147759542"/>
      <w:bookmarkStart w:id="7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6"/>
    </w:p>
    <w:bookmarkEnd w:id="7"/>
    <w:p w14:paraId="760BED60" w14:textId="53CE405C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Import order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429E641A" w14:textId="6550F4F1" w:rsidR="00350723" w:rsidRPr="00F71F01" w:rsidRDefault="00350723" w:rsidP="00350723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>
        <w:rPr>
          <w:rFonts w:ascii="Arial" w:hAnsi="Arial" w:cs="Arial"/>
          <w:b/>
          <w:bCs/>
        </w:rPr>
        <w:t xml:space="preserve">Order </w:t>
      </w:r>
      <w:r w:rsidR="005877E9">
        <w:rPr>
          <w:rFonts w:ascii="Arial" w:hAnsi="Arial" w:cs="Arial"/>
          <w:b/>
          <w:bCs/>
        </w:rPr>
        <w:t>Returns</w:t>
      </w:r>
      <w:r>
        <w:rPr>
          <w:rFonts w:ascii="Arial" w:hAnsi="Arial" w:cs="Arial"/>
          <w:b/>
          <w:bCs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51730665" w14:textId="280E378B" w:rsidR="00350723" w:rsidRPr="001104BC" w:rsidRDefault="00350723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5877E9">
        <w:rPr>
          <w:rStyle w:val="Strong"/>
          <w:sz w:val="20"/>
          <w:szCs w:val="20"/>
        </w:rPr>
        <w:t>Return Order Response</w:t>
      </w:r>
      <w:r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 xml:space="preserve">custom attribute will be filled with transaction reference if order successfully </w:t>
      </w:r>
      <w:r w:rsidR="005877E9">
        <w:rPr>
          <w:sz w:val="20"/>
          <w:szCs w:val="20"/>
        </w:rPr>
        <w:t>or even unsuccessfully returned</w:t>
      </w:r>
      <w:r>
        <w:rPr>
          <w:sz w:val="20"/>
          <w:szCs w:val="20"/>
        </w:rPr>
        <w:t xml:space="preserve"> in ESW and this will be in ESW Order API response</w:t>
      </w:r>
      <w:r w:rsidRPr="00F71F01">
        <w:rPr>
          <w:sz w:val="20"/>
          <w:szCs w:val="20"/>
        </w:rPr>
        <w:t>.</w:t>
      </w:r>
    </w:p>
    <w:p w14:paraId="44C93F6F" w14:textId="243E372D" w:rsidR="00350723" w:rsidRPr="001104BC" w:rsidRDefault="005877E9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 ESW Returned Order?</w:t>
      </w:r>
      <w:r w:rsidR="00350723" w:rsidRPr="00F71F01">
        <w:rPr>
          <w:sz w:val="20"/>
          <w:szCs w:val="20"/>
        </w:rPr>
        <w:t>: This</w:t>
      </w:r>
      <w:r w:rsidR="00350723">
        <w:rPr>
          <w:sz w:val="20"/>
          <w:szCs w:val="20"/>
        </w:rPr>
        <w:t xml:space="preserve"> </w:t>
      </w:r>
      <w:r>
        <w:rPr>
          <w:sz w:val="20"/>
          <w:szCs w:val="20"/>
        </w:rPr>
        <w:t>mark order as return</w:t>
      </w:r>
      <w:r w:rsidR="00350723" w:rsidRPr="00F71F01">
        <w:rPr>
          <w:sz w:val="20"/>
          <w:szCs w:val="20"/>
        </w:rPr>
        <w:t>.</w:t>
      </w:r>
    </w:p>
    <w:p w14:paraId="206698E4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8" w:name="_Toc147759543"/>
      <w:bookmarkStart w:id="9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8"/>
    </w:p>
    <w:bookmarkEnd w:id="9"/>
    <w:p w14:paraId="1B041AF4" w14:textId="77777777" w:rsidR="00350723" w:rsidRDefault="00350723" w:rsidP="00350723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078AB7FE" w14:textId="77777777" w:rsidR="00350723" w:rsidRPr="00F72DBE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6FC14B56" w14:textId="77777777" w:rsidR="00350723" w:rsidRPr="00F71F01" w:rsidRDefault="00350723" w:rsidP="00350723">
      <w:pPr>
        <w:jc w:val="center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A615E9A" wp14:editId="147717D5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7B1" w14:textId="77777777" w:rsidR="00350723" w:rsidRPr="00AB7FAF" w:rsidRDefault="00350723" w:rsidP="00350723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sectPr w:rsidR="00350723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783CED" w14:textId="77777777" w:rsidR="00352893" w:rsidRDefault="00352893" w:rsidP="00E94B81">
      <w:r>
        <w:separator/>
      </w:r>
    </w:p>
  </w:endnote>
  <w:endnote w:type="continuationSeparator" w:id="0">
    <w:p w14:paraId="766F8575" w14:textId="77777777" w:rsidR="00352893" w:rsidRDefault="00352893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46C7F2" w14:textId="77777777" w:rsidR="00352893" w:rsidRDefault="00352893" w:rsidP="00E94B81">
      <w:r>
        <w:separator/>
      </w:r>
    </w:p>
  </w:footnote>
  <w:footnote w:type="continuationSeparator" w:id="0">
    <w:p w14:paraId="787D794D" w14:textId="77777777" w:rsidR="00352893" w:rsidRDefault="00352893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5"/>
  </w:num>
  <w:num w:numId="4" w16cid:durableId="1999723208">
    <w:abstractNumId w:val="27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2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28"/>
  </w:num>
  <w:num w:numId="23" w16cid:durableId="1790472875">
    <w:abstractNumId w:val="26"/>
  </w:num>
  <w:num w:numId="24" w16cid:durableId="2094424870">
    <w:abstractNumId w:val="21"/>
  </w:num>
  <w:num w:numId="25" w16cid:durableId="647632683">
    <w:abstractNumId w:val="5"/>
  </w:num>
  <w:num w:numId="26" w16cid:durableId="1905680329">
    <w:abstractNumId w:val="24"/>
  </w:num>
  <w:num w:numId="27" w16cid:durableId="1691057156">
    <w:abstractNumId w:val="29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440DC"/>
    <w:rsid w:val="000806B4"/>
    <w:rsid w:val="00081990"/>
    <w:rsid w:val="000A3EEC"/>
    <w:rsid w:val="000A5874"/>
    <w:rsid w:val="000C3675"/>
    <w:rsid w:val="000C4AF9"/>
    <w:rsid w:val="00104690"/>
    <w:rsid w:val="00107534"/>
    <w:rsid w:val="00110DCB"/>
    <w:rsid w:val="00133EDC"/>
    <w:rsid w:val="00137982"/>
    <w:rsid w:val="00144F27"/>
    <w:rsid w:val="00154666"/>
    <w:rsid w:val="001660FD"/>
    <w:rsid w:val="00176EEB"/>
    <w:rsid w:val="00180B86"/>
    <w:rsid w:val="00192139"/>
    <w:rsid w:val="00196FF2"/>
    <w:rsid w:val="001A1AE2"/>
    <w:rsid w:val="001B01A0"/>
    <w:rsid w:val="001B45AB"/>
    <w:rsid w:val="001C2190"/>
    <w:rsid w:val="001E6950"/>
    <w:rsid w:val="00212CFA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588D"/>
    <w:rsid w:val="00346EC9"/>
    <w:rsid w:val="00350723"/>
    <w:rsid w:val="00352893"/>
    <w:rsid w:val="0036147D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C50E1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0BE3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8507F"/>
    <w:rsid w:val="005877E9"/>
    <w:rsid w:val="00591531"/>
    <w:rsid w:val="005D15FC"/>
    <w:rsid w:val="005E2F6D"/>
    <w:rsid w:val="0060427D"/>
    <w:rsid w:val="0061061A"/>
    <w:rsid w:val="00611664"/>
    <w:rsid w:val="00631793"/>
    <w:rsid w:val="00652B41"/>
    <w:rsid w:val="00657949"/>
    <w:rsid w:val="00693131"/>
    <w:rsid w:val="00697C29"/>
    <w:rsid w:val="006A571C"/>
    <w:rsid w:val="006B5EF8"/>
    <w:rsid w:val="006C16BB"/>
    <w:rsid w:val="006C6E77"/>
    <w:rsid w:val="007050AC"/>
    <w:rsid w:val="00711224"/>
    <w:rsid w:val="00712A03"/>
    <w:rsid w:val="00717D4B"/>
    <w:rsid w:val="0072744C"/>
    <w:rsid w:val="00744857"/>
    <w:rsid w:val="00751713"/>
    <w:rsid w:val="007637E1"/>
    <w:rsid w:val="00767FBD"/>
    <w:rsid w:val="00782BD3"/>
    <w:rsid w:val="007C11B6"/>
    <w:rsid w:val="007E0731"/>
    <w:rsid w:val="007F1645"/>
    <w:rsid w:val="007F68B8"/>
    <w:rsid w:val="0083206C"/>
    <w:rsid w:val="00851440"/>
    <w:rsid w:val="008538AC"/>
    <w:rsid w:val="00856AF8"/>
    <w:rsid w:val="00857BDF"/>
    <w:rsid w:val="008905F6"/>
    <w:rsid w:val="008C6F3B"/>
    <w:rsid w:val="008F1000"/>
    <w:rsid w:val="009037AD"/>
    <w:rsid w:val="00916582"/>
    <w:rsid w:val="00930352"/>
    <w:rsid w:val="00990572"/>
    <w:rsid w:val="00995B5C"/>
    <w:rsid w:val="009B53C3"/>
    <w:rsid w:val="009C5293"/>
    <w:rsid w:val="009D1249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6033"/>
    <w:rsid w:val="00A36556"/>
    <w:rsid w:val="00A36653"/>
    <w:rsid w:val="00A40FF7"/>
    <w:rsid w:val="00A47459"/>
    <w:rsid w:val="00A50AD8"/>
    <w:rsid w:val="00A54483"/>
    <w:rsid w:val="00A66C69"/>
    <w:rsid w:val="00A70C36"/>
    <w:rsid w:val="00AA5F77"/>
    <w:rsid w:val="00AB4D7C"/>
    <w:rsid w:val="00AC2925"/>
    <w:rsid w:val="00AD09CD"/>
    <w:rsid w:val="00AD1DC4"/>
    <w:rsid w:val="00AE44EC"/>
    <w:rsid w:val="00AE53CA"/>
    <w:rsid w:val="00AE5B82"/>
    <w:rsid w:val="00AF3955"/>
    <w:rsid w:val="00B036A2"/>
    <w:rsid w:val="00B065F3"/>
    <w:rsid w:val="00B07B74"/>
    <w:rsid w:val="00B15A51"/>
    <w:rsid w:val="00B15E15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C6B81"/>
    <w:rsid w:val="00CD2D8D"/>
    <w:rsid w:val="00CE19B8"/>
    <w:rsid w:val="00CE6106"/>
    <w:rsid w:val="00CE70EA"/>
    <w:rsid w:val="00CF22BC"/>
    <w:rsid w:val="00D00CDF"/>
    <w:rsid w:val="00D0146A"/>
    <w:rsid w:val="00D05A4B"/>
    <w:rsid w:val="00D104FA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905F2"/>
    <w:rsid w:val="00D91D47"/>
    <w:rsid w:val="00DB49AD"/>
    <w:rsid w:val="00DB5911"/>
    <w:rsid w:val="00DC5133"/>
    <w:rsid w:val="00DC7558"/>
    <w:rsid w:val="00DE018C"/>
    <w:rsid w:val="00DF0821"/>
    <w:rsid w:val="00DF443F"/>
    <w:rsid w:val="00E04763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31BAA"/>
    <w:rsid w:val="00F511CD"/>
    <w:rsid w:val="00F52DF3"/>
    <w:rsid w:val="00F60A12"/>
    <w:rsid w:val="00F7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RefArch-Site/default/EShopWorld-CancelOrde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Umair Hamid</cp:lastModifiedBy>
  <cp:revision>319</cp:revision>
  <dcterms:created xsi:type="dcterms:W3CDTF">2021-08-27T15:56:00Z</dcterms:created>
  <dcterms:modified xsi:type="dcterms:W3CDTF">2025-03-31T12:35:00Z</dcterms:modified>
</cp:coreProperties>
</file>