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Hiring Policy.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Leave Policy.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proofErr w:type="spellStart"/>
      <w:r w:rsidRPr="006B41CB">
        <w:rPr>
          <w:rFonts w:ascii="Arial" w:eastAsia="Times New Roman" w:hAnsi="Arial" w:cs="Arial"/>
          <w:color w:val="1D1C1D"/>
          <w:sz w:val="23"/>
          <w:szCs w:val="23"/>
        </w:rPr>
        <w:t>Upwork</w:t>
      </w:r>
      <w:proofErr w:type="spellEnd"/>
      <w:r w:rsidRPr="006B41CB">
        <w:rPr>
          <w:rFonts w:ascii="Arial" w:eastAsia="Times New Roman" w:hAnsi="Arial" w:cs="Arial"/>
          <w:color w:val="1D1C1D"/>
          <w:sz w:val="23"/>
          <w:szCs w:val="23"/>
        </w:rPr>
        <w:t xml:space="preserve"> Policy.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Network Policy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Also search policy required for software house and IT Dept.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bookmarkStart w:id="0" w:name="_GoBack"/>
      <w:r w:rsidRPr="006B41CB">
        <w:rPr>
          <w:rFonts w:ascii="Arial" w:eastAsia="Times New Roman" w:hAnsi="Arial" w:cs="Arial"/>
          <w:color w:val="1D1C1D"/>
          <w:sz w:val="23"/>
          <w:szCs w:val="23"/>
        </w:rPr>
        <w:t xml:space="preserve">Employee NDA </w:t>
      </w:r>
      <w:bookmarkEnd w:id="0"/>
      <w:r w:rsidRPr="006B41CB">
        <w:rPr>
          <w:rFonts w:ascii="Arial" w:eastAsia="Times New Roman" w:hAnsi="Arial" w:cs="Arial"/>
          <w:color w:val="1D1C1D"/>
          <w:sz w:val="23"/>
          <w:szCs w:val="23"/>
        </w:rPr>
        <w:t>Certification (attached document)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All Contract will be revised of all employees.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SOP Required for Proposal Submission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Hierarchy Required.</w:t>
      </w: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Designation Required</w:t>
      </w:r>
    </w:p>
    <w:p w:rsid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Flow Char and Work flow required.</w:t>
      </w:r>
    </w:p>
    <w:p w:rsidR="006B41CB" w:rsidRDefault="006B41CB" w:rsidP="006B41CB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6B41CB" w:rsidRPr="006B41CB" w:rsidRDefault="006B41CB" w:rsidP="006B41CB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r w:rsidRPr="006B41CB">
        <w:rPr>
          <w:rFonts w:ascii="Arial" w:eastAsia="Times New Roman" w:hAnsi="Arial" w:cs="Arial"/>
          <w:color w:val="1D1C1D"/>
          <w:sz w:val="23"/>
          <w:szCs w:val="23"/>
        </w:rPr>
        <w:t>Links for your Reference.</w:t>
      </w:r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5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https://www.shrm.org/resourcesandtools/tools-and-samples/policies/pages/cms_001677.aspx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6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https://pinnacle.jobs/blog/importance-clear-hiring-policy/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7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https://www.insperity.com/blog/hiring-policy/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8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https://resources.workable.com/tutorial/recruitment-policy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9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https://resources.workable.com/recruitment-company-policy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0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https://resources.workable.com/tutorial/recruitment-policy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1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https://www.talentlyft.com/en/resources/companys-recruitment-policy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2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https://powerslides.com/powerpoint-industry/recruitment-templates/recruitment-process-steps-flowchart-for-recruitment-process/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3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https://www.slideteam.net/6-step-recruitment-process-flow-powerpoint-slide-show.html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4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https://venngage.com/blog/flow-chart-template/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5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https://www.lucidchart.com/blog/creating-a-recruitment-process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6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https://docs.template.net/policies/editor/48154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7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https://www.nevronoffice.com/products-draw-templates-flowchart-hiring-process-flowchart.aspx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8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https://www.nevronoffice.com/page-not-found.aspx?aspxerrorpath=/res/img/draw/flowchart/templates/hiringprocessflowchart.pdf.aspx</w:t>
        </w:r>
      </w:hyperlink>
    </w:p>
    <w:p w:rsidR="006B41CB" w:rsidRPr="006B41CB" w:rsidRDefault="006B41CB" w:rsidP="006B41CB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</w:rPr>
      </w:pPr>
      <w:hyperlink r:id="rId19" w:tgtFrame="_blank" w:history="1">
        <w:r w:rsidRPr="006B41CB">
          <w:rPr>
            <w:rFonts w:ascii="Arial" w:eastAsia="Times New Roman" w:hAnsi="Arial" w:cs="Arial"/>
            <w:color w:val="0000FF"/>
            <w:sz w:val="23"/>
            <w:szCs w:val="23"/>
            <w:u w:val="single"/>
          </w:rPr>
          <w:t>https://resources.workable.com/new-hire-company-policy</w:t>
        </w:r>
      </w:hyperlink>
    </w:p>
    <w:p w:rsidR="00B052E2" w:rsidRDefault="006B41CB"/>
    <w:sectPr w:rsidR="00B05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F64E0"/>
    <w:multiLevelType w:val="multilevel"/>
    <w:tmpl w:val="897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4E35"/>
    <w:multiLevelType w:val="multilevel"/>
    <w:tmpl w:val="28C4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B"/>
    <w:rsid w:val="00227723"/>
    <w:rsid w:val="006B41CB"/>
    <w:rsid w:val="00A8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BE0"/>
  <w15:chartTrackingRefBased/>
  <w15:docId w15:val="{4D1A9BDF-7620-47D6-89EA-6AF61F81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41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8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ources.workable.com/tutorial/recruitment-policy" TargetMode="External"/><Relationship Id="rId13" Type="http://schemas.openxmlformats.org/officeDocument/2006/relationships/hyperlink" Target="https://www.slideteam.net/6-step-recruitment-process-flow-powerpoint-slide-show.html" TargetMode="External"/><Relationship Id="rId18" Type="http://schemas.openxmlformats.org/officeDocument/2006/relationships/hyperlink" Target="https://www.nevronoffice.com/page-not-found.aspx?aspxerrorpath=/res/img/draw/flowchart/templates/hiringprocessflowchart.pdf.asp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insperity.com/blog/hiring-policy/" TargetMode="External"/><Relationship Id="rId12" Type="http://schemas.openxmlformats.org/officeDocument/2006/relationships/hyperlink" Target="https://powerslides.com/powerpoint-industry/recruitment-templates/recruitment-process-steps-flowchart-for-recruitment-process/" TargetMode="External"/><Relationship Id="rId17" Type="http://schemas.openxmlformats.org/officeDocument/2006/relationships/hyperlink" Target="https://www.nevronoffice.com/products-draw-templates-flowchart-hiring-process-flowchart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template.net/policies/editor/4815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innacle.jobs/blog/importance-clear-hiring-policy/" TargetMode="External"/><Relationship Id="rId11" Type="http://schemas.openxmlformats.org/officeDocument/2006/relationships/hyperlink" Target="https://www.talentlyft.com/en/resources/companys-recruitment-policy" TargetMode="External"/><Relationship Id="rId5" Type="http://schemas.openxmlformats.org/officeDocument/2006/relationships/hyperlink" Target="https://www.shrm.org/resourcesandtools/tools-and-samples/policies/pages/cms_001677.aspx" TargetMode="External"/><Relationship Id="rId15" Type="http://schemas.openxmlformats.org/officeDocument/2006/relationships/hyperlink" Target="https://www.lucidchart.com/blog/creating-a-recruitment-process" TargetMode="External"/><Relationship Id="rId10" Type="http://schemas.openxmlformats.org/officeDocument/2006/relationships/hyperlink" Target="https://resources.workable.com/tutorial/recruitment-policy" TargetMode="External"/><Relationship Id="rId19" Type="http://schemas.openxmlformats.org/officeDocument/2006/relationships/hyperlink" Target="https://resources.workable.com/new-hire-company-poli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ources.workable.com/recruitment-company-policy" TargetMode="External"/><Relationship Id="rId14" Type="http://schemas.openxmlformats.org/officeDocument/2006/relationships/hyperlink" Target="https://venngage.com/blog/flow-chart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2021-09-13T14:27:00Z</dcterms:created>
  <dcterms:modified xsi:type="dcterms:W3CDTF">2021-09-13T14:35:00Z</dcterms:modified>
</cp:coreProperties>
</file>