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0C5583" w14:textId="41C509DC" w:rsidR="00672D32" w:rsidRPr="00EA0F84" w:rsidRDefault="001D2E00" w:rsidP="006C4D30">
      <w:pPr>
        <w:jc w:val="center"/>
        <w:rPr>
          <w:rFonts w:asciiTheme="minorHAnsi" w:hAnsiTheme="minorHAnsi" w:cstheme="minorHAnsi"/>
          <w:b/>
          <w:color w:val="009999"/>
          <w:sz w:val="52"/>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bookmarkStart w:id="0" w:name="_GoBack"/>
      <w:r w:rsidRPr="00EA0F84">
        <w:rPr>
          <w:rFonts w:asciiTheme="minorHAnsi" w:hAnsiTheme="minorHAnsi" w:cstheme="minorHAnsi"/>
          <w:b/>
          <w:color w:val="009999"/>
          <w:sz w:val="52"/>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Leave Policy</w:t>
      </w:r>
    </w:p>
    <w:p w14:paraId="3F18194F" w14:textId="77777777" w:rsidR="001D2E00" w:rsidRPr="00EA0F84" w:rsidRDefault="001D2E00" w:rsidP="006C4D30">
      <w:pPr>
        <w:jc w:val="center"/>
        <w:rPr>
          <w:rFonts w:asciiTheme="minorHAnsi" w:hAnsiTheme="minorHAnsi" w:cstheme="minorHAnsi"/>
          <w:b/>
          <w:color w:val="009999"/>
          <w:sz w:val="48"/>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078CDB48" w14:textId="3763F372" w:rsidR="001D2E00" w:rsidRPr="00EA0F84" w:rsidRDefault="001D2E00" w:rsidP="00920922">
      <w:pPr>
        <w:pStyle w:val="Heading3"/>
        <w:spacing w:before="0" w:after="150" w:line="276" w:lineRule="auto"/>
        <w:rPr>
          <w:rFonts w:asciiTheme="minorHAnsi" w:hAnsiTheme="minorHAnsi" w:cstheme="minorHAnsi"/>
          <w:b/>
          <w:bCs/>
          <w:color w:val="005B4C"/>
          <w:sz w:val="36"/>
          <w:szCs w:val="36"/>
        </w:rPr>
      </w:pPr>
      <w:r w:rsidRPr="00EA0F84">
        <w:rPr>
          <w:rFonts w:asciiTheme="minorHAnsi" w:hAnsiTheme="minorHAnsi" w:cstheme="minorHAnsi"/>
          <w:b/>
          <w:bCs/>
          <w:color w:val="005B4C"/>
          <w:sz w:val="36"/>
          <w:szCs w:val="36"/>
        </w:rPr>
        <w:t>Guidelines for Leave Policy: - A Company HR Leave Policy for Employees.</w:t>
      </w:r>
    </w:p>
    <w:p w14:paraId="107F1E5B" w14:textId="77BC3689" w:rsidR="001D2E00" w:rsidRPr="00EA0F84" w:rsidRDefault="001D2E00" w:rsidP="00920922">
      <w:pPr>
        <w:spacing w:line="276" w:lineRule="auto"/>
        <w:rPr>
          <w:rFonts w:asciiTheme="minorHAnsi" w:hAnsiTheme="minorHAnsi" w:cstheme="minorHAnsi"/>
        </w:rPr>
      </w:pPr>
    </w:p>
    <w:p w14:paraId="7C049A3B" w14:textId="77777777" w:rsidR="001D2E00" w:rsidRPr="00EA0F84" w:rsidRDefault="001D2E00" w:rsidP="00920922">
      <w:pPr>
        <w:numPr>
          <w:ilvl w:val="0"/>
          <w:numId w:val="37"/>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Leave cannot be claimed as a matter of right. Any kind of leave can be granted or refused depending upon the business demands. Leave of absence from work without proper approval will call for disciplinary action. Leave meaning is to go away for something for a short period of time.</w:t>
      </w:r>
    </w:p>
    <w:p w14:paraId="579DCAC2" w14:textId="77777777" w:rsidR="001D2E00" w:rsidRPr="00EA0F84" w:rsidRDefault="001D2E00" w:rsidP="00920922">
      <w:pPr>
        <w:numPr>
          <w:ilvl w:val="0"/>
          <w:numId w:val="37"/>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The calendar year for leave is from January to December.</w:t>
      </w:r>
    </w:p>
    <w:p w14:paraId="7985D512" w14:textId="19F31E7A" w:rsidR="001D2E00" w:rsidRPr="00EA0F84" w:rsidRDefault="001D2E00" w:rsidP="00920922">
      <w:pPr>
        <w:numPr>
          <w:ilvl w:val="0"/>
          <w:numId w:val="37"/>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All leave record of the employees shall be maintained in HRMS tool.</w:t>
      </w:r>
    </w:p>
    <w:p w14:paraId="1E4C074E" w14:textId="77777777" w:rsidR="001D2E00" w:rsidRPr="00EA0F84" w:rsidRDefault="001D2E00" w:rsidP="00920922">
      <w:pPr>
        <w:numPr>
          <w:ilvl w:val="0"/>
          <w:numId w:val="37"/>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All leaves should be applied on HRMS tool before proceeding on leave. In case of emergency when leave cannot be applied in advance, telephonic intimation to the immediate reporting manager should be done and it must be regularized within 2 days of resuming duty on HRMS tool.</w:t>
      </w:r>
    </w:p>
    <w:p w14:paraId="65C1073C" w14:textId="77777777" w:rsidR="001D2E00" w:rsidRPr="00EA0F84" w:rsidRDefault="001D2E00" w:rsidP="00920922">
      <w:pPr>
        <w:numPr>
          <w:ilvl w:val="0"/>
          <w:numId w:val="37"/>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Leaves will be credited to employees account in the beginning of calendar year i.e. January. Earned Leave will be updated on a monthly basis for the leave earned during the month. It will be credited at the rate of 1.75 leave per month. For existing employees carried forward earned leave balance from previous year will be updated in the month of January.</w:t>
      </w:r>
    </w:p>
    <w:p w14:paraId="393F8913" w14:textId="5518AFC9" w:rsidR="001D2E00" w:rsidRPr="00EA0F84" w:rsidRDefault="001D2E00" w:rsidP="00920922">
      <w:pPr>
        <w:numPr>
          <w:ilvl w:val="0"/>
          <w:numId w:val="37"/>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Employees will be eligible for Earned Leave only after completion of probationary period. On confirmation Earned leave for the period of probation will be credited to employees account.</w:t>
      </w:r>
    </w:p>
    <w:p w14:paraId="557A768B" w14:textId="746DB141" w:rsidR="001D2E00" w:rsidRPr="00EA0F84" w:rsidRDefault="001D2E00" w:rsidP="00920922">
      <w:pPr>
        <w:numPr>
          <w:ilvl w:val="0"/>
          <w:numId w:val="37"/>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It is mandatory for an employee to utilize 18 leaves during a year. It should be 12 EL and 6 CL. It is meant to fulfill the objective of maintaining the work life balance.</w:t>
      </w:r>
    </w:p>
    <w:p w14:paraId="562287C3" w14:textId="77777777" w:rsidR="001D2E00" w:rsidRPr="00EA0F84" w:rsidRDefault="001D2E00" w:rsidP="00920922">
      <w:pPr>
        <w:numPr>
          <w:ilvl w:val="0"/>
          <w:numId w:val="37"/>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A Maximum of 9 earned leave can be carried forward to next year.</w:t>
      </w:r>
    </w:p>
    <w:p w14:paraId="05BF38CF" w14:textId="77777777" w:rsidR="001D2E00" w:rsidRPr="00EA0F84" w:rsidRDefault="001D2E00" w:rsidP="00920922">
      <w:pPr>
        <w:numPr>
          <w:ilvl w:val="0"/>
          <w:numId w:val="37"/>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lastRenderedPageBreak/>
        <w:t>Employee may apply for leave depending upon their leave balance available to their credit on HRMS tool.</w:t>
      </w:r>
    </w:p>
    <w:p w14:paraId="13F2FF12" w14:textId="77777777" w:rsidR="001D2E00" w:rsidRPr="00EA0F84" w:rsidRDefault="001D2E00" w:rsidP="00920922">
      <w:pPr>
        <w:numPr>
          <w:ilvl w:val="0"/>
          <w:numId w:val="37"/>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An employee can avail paid leave depending upon the leave balance available to employee also unpaid leave can be availed when leave balance is exhausted and employee is in need of leave on approval from immediate manager, HOD and HR.</w:t>
      </w:r>
    </w:p>
    <w:p w14:paraId="6C300CE9" w14:textId="77777777" w:rsidR="001D2E00" w:rsidRPr="00EA0F84" w:rsidRDefault="001D2E00" w:rsidP="00920922">
      <w:pPr>
        <w:numPr>
          <w:ilvl w:val="0"/>
          <w:numId w:val="37"/>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Employees joining during course of year shall be subject to receive Leave on pro-rata basis in their leave account on HRMS tool.</w:t>
      </w:r>
    </w:p>
    <w:p w14:paraId="0A6C2967" w14:textId="77777777" w:rsidR="001D2E00" w:rsidRPr="00EA0F84" w:rsidRDefault="001D2E00" w:rsidP="00920922">
      <w:pPr>
        <w:numPr>
          <w:ilvl w:val="0"/>
          <w:numId w:val="37"/>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An employee shall not proceed on leave until unless leave has been approved by reporting manager.</w:t>
      </w:r>
    </w:p>
    <w:p w14:paraId="727D177A" w14:textId="7F91EDA3" w:rsidR="001D2E00" w:rsidRPr="00EA0F84" w:rsidRDefault="001D2E00" w:rsidP="00920922">
      <w:pPr>
        <w:numPr>
          <w:ilvl w:val="0"/>
          <w:numId w:val="37"/>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If an employee is absent continuously for 7 days beyond sanctioned leave with no information, in this case employee shall be considered to have left his/her employment on one’s free will. HR will take action in this case. First </w:t>
      </w:r>
      <w:hyperlink r:id="rId9" w:history="1">
        <w:r w:rsidRPr="00EA0F84">
          <w:rPr>
            <w:rStyle w:val="Hyperlink"/>
            <w:rFonts w:asciiTheme="minorHAnsi" w:hAnsiTheme="minorHAnsi" w:cstheme="minorHAnsi"/>
            <w:b/>
            <w:color w:val="000000" w:themeColor="text1"/>
            <w:sz w:val="28"/>
            <w:u w:val="none"/>
            <w:bdr w:val="none" w:sz="0" w:space="0" w:color="auto" w:frame="1"/>
          </w:rPr>
          <w:t>Warning</w:t>
        </w:r>
      </w:hyperlink>
      <w:r w:rsidRPr="00EA0F84">
        <w:rPr>
          <w:rFonts w:asciiTheme="minorHAnsi" w:hAnsiTheme="minorHAnsi" w:cstheme="minorHAnsi"/>
          <w:b/>
          <w:color w:val="000000" w:themeColor="text1"/>
          <w:sz w:val="28"/>
          <w:bdr w:val="none" w:sz="0" w:space="0" w:color="auto" w:frame="1"/>
        </w:rPr>
        <w:t xml:space="preserve"> Letter</w:t>
      </w:r>
      <w:r w:rsidRPr="00EA0F84">
        <w:rPr>
          <w:rFonts w:asciiTheme="minorHAnsi" w:hAnsiTheme="minorHAnsi" w:cstheme="minorHAnsi"/>
          <w:color w:val="000000" w:themeColor="text1"/>
          <w:sz w:val="28"/>
          <w:bdr w:val="none" w:sz="0" w:space="0" w:color="auto" w:frame="1"/>
        </w:rPr>
        <w:t> </w:t>
      </w:r>
      <w:r w:rsidRPr="00EA0F84">
        <w:rPr>
          <w:rFonts w:asciiTheme="minorHAnsi" w:hAnsiTheme="minorHAnsi" w:cstheme="minorHAnsi"/>
          <w:color w:val="000000"/>
          <w:sz w:val="28"/>
          <w:bdr w:val="none" w:sz="0" w:space="0" w:color="auto" w:frame="1"/>
        </w:rPr>
        <w:t xml:space="preserve">will be issued to the employee if he/she does not return within 7 days of expiry of sanctioned leave. If no response from employee within 3 days of issuance of 1st warning letter, </w:t>
      </w:r>
      <w:r w:rsidRPr="00EA0F84">
        <w:rPr>
          <w:rFonts w:asciiTheme="minorHAnsi" w:hAnsiTheme="minorHAnsi" w:cstheme="minorHAnsi"/>
          <w:b/>
          <w:color w:val="000000"/>
          <w:sz w:val="28"/>
          <w:bdr w:val="none" w:sz="0" w:space="0" w:color="auto" w:frame="1"/>
        </w:rPr>
        <w:t>2nd warning letter</w:t>
      </w:r>
      <w:r w:rsidRPr="00EA0F84">
        <w:rPr>
          <w:rFonts w:asciiTheme="minorHAnsi" w:hAnsiTheme="minorHAnsi" w:cstheme="minorHAnsi"/>
          <w:color w:val="000000"/>
          <w:sz w:val="28"/>
          <w:bdr w:val="none" w:sz="0" w:space="0" w:color="auto" w:frame="1"/>
        </w:rPr>
        <w:t xml:space="preserve"> will be issued. If there is still no response from the said employee final termination letter will be issued in 3 days after issuance of 2nd warning letter.</w:t>
      </w:r>
    </w:p>
    <w:p w14:paraId="43FA92F7" w14:textId="4521AF67" w:rsidR="001D2E00" w:rsidRPr="00EA0F84" w:rsidRDefault="001D2E00" w:rsidP="00920922">
      <w:pPr>
        <w:numPr>
          <w:ilvl w:val="0"/>
          <w:numId w:val="37"/>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In case of prolonged illness or leave of absence from work an employee is supposed to inform the immediate reporting manager at regular interval about their condition and most probable date of return. In absence of any communication from employee serious action can be taken by the company.</w:t>
      </w:r>
    </w:p>
    <w:p w14:paraId="7EE4DA14" w14:textId="77777777" w:rsidR="001D2E00" w:rsidRPr="00EA0F84" w:rsidRDefault="001D2E00" w:rsidP="00920922">
      <w:pPr>
        <w:numPr>
          <w:ilvl w:val="0"/>
          <w:numId w:val="37"/>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Leave without approval will be considered as leave without pay.</w:t>
      </w:r>
    </w:p>
    <w:p w14:paraId="2C8F34FE" w14:textId="77777777" w:rsidR="001D2E00" w:rsidRPr="00EA0F84" w:rsidRDefault="001D2E00" w:rsidP="00920922">
      <w:pPr>
        <w:numPr>
          <w:ilvl w:val="0"/>
          <w:numId w:val="37"/>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Weekends and any holiday lying between the sanctioned leave periods will be excluded and not be counted as leave in case of casual and earned leave.</w:t>
      </w:r>
    </w:p>
    <w:p w14:paraId="0CF0B457" w14:textId="77777777" w:rsidR="001D2E00" w:rsidRPr="00EA0F84" w:rsidRDefault="001D2E00" w:rsidP="00920922">
      <w:pPr>
        <w:numPr>
          <w:ilvl w:val="0"/>
          <w:numId w:val="37"/>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Leave for coming year cannot be availed in the current year.</w:t>
      </w:r>
    </w:p>
    <w:p w14:paraId="09432CB3" w14:textId="77777777" w:rsidR="001D2E00" w:rsidRPr="00EA0F84" w:rsidRDefault="001D2E00" w:rsidP="00920922">
      <w:pPr>
        <w:numPr>
          <w:ilvl w:val="0"/>
          <w:numId w:val="37"/>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In case of planned leave it is employee responsibility to apply for leave in advance, however in case of unplanned leave employee must regularize leave within 2 days of resuming duty.</w:t>
      </w:r>
    </w:p>
    <w:p w14:paraId="71168041" w14:textId="490AFA7C" w:rsidR="001D2E00" w:rsidRPr="00EA0F84" w:rsidRDefault="001D2E00" w:rsidP="00920922">
      <w:pPr>
        <w:numPr>
          <w:ilvl w:val="0"/>
          <w:numId w:val="37"/>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Leave for the purpose of LTA should be earned leave. It cannot be casual.</w:t>
      </w:r>
    </w:p>
    <w:p w14:paraId="45383FB0" w14:textId="3567282D" w:rsidR="001D2E00" w:rsidRPr="00EA0F84" w:rsidRDefault="001D2E00" w:rsidP="00920922">
      <w:pPr>
        <w:spacing w:line="276" w:lineRule="auto"/>
        <w:ind w:left="360"/>
        <w:jc w:val="both"/>
        <w:rPr>
          <w:rFonts w:asciiTheme="minorHAnsi" w:hAnsiTheme="minorHAnsi" w:cstheme="minorHAnsi"/>
          <w:color w:val="000000"/>
          <w:sz w:val="28"/>
          <w:bdr w:val="none" w:sz="0" w:space="0" w:color="auto" w:frame="1"/>
        </w:rPr>
      </w:pPr>
    </w:p>
    <w:p w14:paraId="047751BB" w14:textId="7E58583B" w:rsidR="008051C5" w:rsidRPr="00EA0F84" w:rsidRDefault="008051C5" w:rsidP="00920922">
      <w:pPr>
        <w:spacing w:line="276" w:lineRule="auto"/>
        <w:jc w:val="center"/>
        <w:rPr>
          <w:rFonts w:asciiTheme="minorHAnsi" w:hAnsiTheme="minorHAnsi" w:cstheme="minorHAnsi"/>
          <w:b/>
          <w:color w:val="009999"/>
          <w:sz w:val="48"/>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EA0F84">
        <w:rPr>
          <w:rFonts w:asciiTheme="minorHAnsi" w:hAnsiTheme="minorHAnsi" w:cstheme="minorHAnsi"/>
          <w:b/>
          <w:color w:val="009999"/>
          <w:sz w:val="48"/>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Types of Leave</w:t>
      </w:r>
    </w:p>
    <w:p w14:paraId="517D146C" w14:textId="77777777" w:rsidR="008051C5" w:rsidRPr="00EA0F84" w:rsidRDefault="008051C5" w:rsidP="00920922">
      <w:pPr>
        <w:spacing w:line="276" w:lineRule="auto"/>
        <w:ind w:left="360"/>
        <w:jc w:val="both"/>
        <w:rPr>
          <w:rFonts w:asciiTheme="minorHAnsi" w:hAnsiTheme="minorHAnsi" w:cstheme="minorHAnsi"/>
          <w:color w:val="000000"/>
          <w:sz w:val="28"/>
          <w:bdr w:val="none" w:sz="0" w:space="0" w:color="auto" w:frame="1"/>
        </w:rPr>
      </w:pPr>
    </w:p>
    <w:p w14:paraId="05A4829C" w14:textId="77777777" w:rsidR="001D2E00" w:rsidRPr="00EA0F84" w:rsidRDefault="001D2E00" w:rsidP="00920922">
      <w:pPr>
        <w:pStyle w:val="NormalWeb"/>
        <w:spacing w:before="0" w:beforeAutospacing="0" w:after="0" w:afterAutospacing="0"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There are different types of Leaves given and listed in Company HR Annual Leave Policy. The leaves can be categorized as Annual Paid Leave or Unpaid Leave. Some leave which are approved and granted to an employee basis availability of leave balance are paid leave or leave with pay.</w:t>
      </w:r>
    </w:p>
    <w:p w14:paraId="503F1532" w14:textId="77777777" w:rsidR="001D2E00" w:rsidRPr="00EA0F84" w:rsidRDefault="001D2E00" w:rsidP="00920922">
      <w:pPr>
        <w:pStyle w:val="NormalWeb"/>
        <w:spacing w:before="0" w:beforeAutospacing="0" w:after="0" w:afterAutospacing="0" w:line="276" w:lineRule="auto"/>
        <w:jc w:val="both"/>
        <w:rPr>
          <w:rFonts w:asciiTheme="minorHAnsi" w:hAnsiTheme="minorHAnsi" w:cstheme="minorHAnsi"/>
          <w:color w:val="000000"/>
          <w:sz w:val="28"/>
          <w:bdr w:val="none" w:sz="0" w:space="0" w:color="auto" w:frame="1"/>
        </w:rPr>
      </w:pPr>
      <w:r w:rsidRPr="00EA0F84">
        <w:rPr>
          <w:rFonts w:asciiTheme="minorHAnsi" w:hAnsiTheme="minorHAnsi" w:cstheme="minorHAnsi"/>
          <w:color w:val="000000"/>
          <w:sz w:val="28"/>
          <w:bdr w:val="none" w:sz="0" w:space="0" w:color="auto" w:frame="1"/>
        </w:rPr>
        <w:t>However unpaid leave or leave without pay can be availed by an employee at the time of emergency and when no leave balance left.   </w:t>
      </w:r>
    </w:p>
    <w:p w14:paraId="13335A10" w14:textId="5FF189C4" w:rsidR="001D2E00" w:rsidRPr="00EA0F84" w:rsidRDefault="001D2E00" w:rsidP="00920922">
      <w:pPr>
        <w:pStyle w:val="NormalWeb"/>
        <w:spacing w:before="0" w:beforeAutospacing="0" w:after="0" w:afterAutospacing="0"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  </w:t>
      </w:r>
    </w:p>
    <w:p w14:paraId="3412E4EA" w14:textId="77777777" w:rsidR="001D2E00" w:rsidRPr="00EA0F84" w:rsidRDefault="001D2E00" w:rsidP="00920922">
      <w:pPr>
        <w:numPr>
          <w:ilvl w:val="0"/>
          <w:numId w:val="40"/>
        </w:numPr>
        <w:shd w:val="clear" w:color="auto" w:fill="FFFFFF"/>
        <w:spacing w:line="276" w:lineRule="auto"/>
        <w:ind w:left="450" w:firstLine="0"/>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Casual Leave</w:t>
      </w:r>
    </w:p>
    <w:p w14:paraId="53E4BB53" w14:textId="77777777" w:rsidR="001D2E00" w:rsidRPr="00EA0F84" w:rsidRDefault="001D2E00" w:rsidP="00920922">
      <w:pPr>
        <w:numPr>
          <w:ilvl w:val="0"/>
          <w:numId w:val="40"/>
        </w:numPr>
        <w:shd w:val="clear" w:color="auto" w:fill="FFFFFF"/>
        <w:spacing w:line="276" w:lineRule="auto"/>
        <w:ind w:left="450" w:firstLine="0"/>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Earned leave</w:t>
      </w:r>
    </w:p>
    <w:p w14:paraId="08F34296" w14:textId="169C3969" w:rsidR="001D2E00" w:rsidRPr="00EA0F84" w:rsidRDefault="001D2E00" w:rsidP="00920922">
      <w:pPr>
        <w:numPr>
          <w:ilvl w:val="0"/>
          <w:numId w:val="40"/>
        </w:numPr>
        <w:shd w:val="clear" w:color="auto" w:fill="FFFFFF"/>
        <w:spacing w:line="276" w:lineRule="auto"/>
        <w:ind w:left="450" w:firstLine="0"/>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Maternity Leave</w:t>
      </w:r>
    </w:p>
    <w:p w14:paraId="0253364F" w14:textId="4D571AEA" w:rsidR="0070699F" w:rsidRPr="00EA0F84" w:rsidRDefault="0070699F" w:rsidP="00920922">
      <w:pPr>
        <w:shd w:val="clear" w:color="auto" w:fill="FFFFFF"/>
        <w:spacing w:line="276" w:lineRule="auto"/>
        <w:jc w:val="both"/>
        <w:rPr>
          <w:rFonts w:asciiTheme="minorHAnsi" w:hAnsiTheme="minorHAnsi" w:cstheme="minorHAnsi"/>
          <w:color w:val="000000"/>
          <w:sz w:val="28"/>
          <w:bdr w:val="none" w:sz="0" w:space="0" w:color="auto" w:frame="1"/>
        </w:rPr>
      </w:pPr>
    </w:p>
    <w:p w14:paraId="21B04EEA" w14:textId="77777777" w:rsidR="0070699F" w:rsidRPr="00EA0F84" w:rsidRDefault="0070699F" w:rsidP="00920922">
      <w:pPr>
        <w:shd w:val="clear" w:color="auto" w:fill="FFFFFF"/>
        <w:spacing w:line="276" w:lineRule="auto"/>
        <w:jc w:val="both"/>
        <w:rPr>
          <w:rFonts w:asciiTheme="minorHAnsi" w:hAnsiTheme="minorHAnsi" w:cstheme="minorHAnsi"/>
          <w:color w:val="000000"/>
          <w:sz w:val="28"/>
        </w:rPr>
      </w:pPr>
    </w:p>
    <w:p w14:paraId="15460F98" w14:textId="1E3DDC00" w:rsidR="001D2E00" w:rsidRPr="00EA0F84" w:rsidRDefault="001D2E00" w:rsidP="00920922">
      <w:pPr>
        <w:spacing w:line="276" w:lineRule="auto"/>
        <w:rPr>
          <w:rFonts w:asciiTheme="minorHAnsi" w:hAnsiTheme="minorHAnsi" w:cstheme="minorHAnsi"/>
        </w:rPr>
      </w:pPr>
    </w:p>
    <w:p w14:paraId="35B00E2B" w14:textId="6120572B" w:rsidR="008051C5" w:rsidRPr="00EA0F84" w:rsidRDefault="008051C5" w:rsidP="00920922">
      <w:pPr>
        <w:pStyle w:val="Heading3"/>
        <w:spacing w:before="0" w:line="276" w:lineRule="auto"/>
        <w:rPr>
          <w:rFonts w:asciiTheme="minorHAnsi" w:hAnsiTheme="minorHAnsi" w:cstheme="minorHAnsi"/>
          <w:b/>
          <w:bCs/>
          <w:color w:val="005B4C"/>
          <w:sz w:val="36"/>
          <w:bdr w:val="none" w:sz="0" w:space="0" w:color="auto" w:frame="1"/>
        </w:rPr>
      </w:pPr>
      <w:r w:rsidRPr="00EA0F84">
        <w:rPr>
          <w:rFonts w:asciiTheme="minorHAnsi" w:hAnsiTheme="minorHAnsi" w:cstheme="minorHAnsi"/>
          <w:b/>
          <w:bCs/>
          <w:color w:val="005B4C"/>
          <w:sz w:val="36"/>
          <w:bdr w:val="none" w:sz="0" w:space="0" w:color="auto" w:frame="1"/>
        </w:rPr>
        <w:t>Casual Leave:</w:t>
      </w:r>
    </w:p>
    <w:p w14:paraId="30BCEABB" w14:textId="77777777" w:rsidR="008051C5" w:rsidRPr="00EA0F84" w:rsidRDefault="008051C5" w:rsidP="00920922">
      <w:pPr>
        <w:spacing w:line="276" w:lineRule="auto"/>
        <w:rPr>
          <w:rFonts w:asciiTheme="minorHAnsi" w:hAnsiTheme="minorHAnsi" w:cstheme="minorHAnsi"/>
        </w:rPr>
      </w:pPr>
    </w:p>
    <w:p w14:paraId="014D9CFC" w14:textId="539196DC" w:rsidR="008051C5" w:rsidRPr="00EA0F84" w:rsidRDefault="008051C5" w:rsidP="00920922">
      <w:pPr>
        <w:numPr>
          <w:ilvl w:val="0"/>
          <w:numId w:val="41"/>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Maximum 10 days of casual leave can be availed by an employee in a year.</w:t>
      </w:r>
    </w:p>
    <w:p w14:paraId="198C3289" w14:textId="77777777" w:rsidR="008051C5" w:rsidRPr="00EA0F84" w:rsidRDefault="008051C5" w:rsidP="00920922">
      <w:pPr>
        <w:numPr>
          <w:ilvl w:val="0"/>
          <w:numId w:val="41"/>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Casual leave is paid leave.</w:t>
      </w:r>
    </w:p>
    <w:p w14:paraId="327B7415" w14:textId="77777777" w:rsidR="008051C5" w:rsidRPr="00EA0F84" w:rsidRDefault="008051C5" w:rsidP="00920922">
      <w:pPr>
        <w:numPr>
          <w:ilvl w:val="0"/>
          <w:numId w:val="41"/>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Employee joining during the course of year will be entitled for casual leave on pro-rata basis.</w:t>
      </w:r>
    </w:p>
    <w:p w14:paraId="45212574" w14:textId="77777777" w:rsidR="008051C5" w:rsidRPr="00EA0F84" w:rsidRDefault="008051C5" w:rsidP="00920922">
      <w:pPr>
        <w:numPr>
          <w:ilvl w:val="0"/>
          <w:numId w:val="41"/>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Casual leave can be taken for minimum half day and maximum 4 days.</w:t>
      </w:r>
    </w:p>
    <w:p w14:paraId="23A6B0D7" w14:textId="77777777" w:rsidR="008051C5" w:rsidRPr="00EA0F84" w:rsidRDefault="008051C5" w:rsidP="00920922">
      <w:pPr>
        <w:numPr>
          <w:ilvl w:val="0"/>
          <w:numId w:val="41"/>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Leave for more than 4 days can be taken as earned leave.</w:t>
      </w:r>
    </w:p>
    <w:p w14:paraId="4CDAF43B" w14:textId="77777777" w:rsidR="008051C5" w:rsidRPr="00EA0F84" w:rsidRDefault="008051C5" w:rsidP="00920922">
      <w:pPr>
        <w:numPr>
          <w:ilvl w:val="0"/>
          <w:numId w:val="41"/>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Casual leave cannot be carried forward to next year.</w:t>
      </w:r>
    </w:p>
    <w:p w14:paraId="06D86A42" w14:textId="77777777" w:rsidR="008051C5" w:rsidRPr="00EA0F84" w:rsidRDefault="008051C5" w:rsidP="00920922">
      <w:pPr>
        <w:numPr>
          <w:ilvl w:val="0"/>
          <w:numId w:val="41"/>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Casual leave cannot be clubbed with earned leave or any other type of leave.</w:t>
      </w:r>
    </w:p>
    <w:p w14:paraId="37710BE4" w14:textId="77777777" w:rsidR="008051C5" w:rsidRPr="00EA0F84" w:rsidRDefault="008051C5" w:rsidP="00920922">
      <w:pPr>
        <w:numPr>
          <w:ilvl w:val="0"/>
          <w:numId w:val="41"/>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Casual leave should be applied one day in advance and a week in advance when it is applied for more than 2 days.</w:t>
      </w:r>
    </w:p>
    <w:p w14:paraId="06E20039" w14:textId="77777777" w:rsidR="008051C5" w:rsidRPr="00EA0F84" w:rsidRDefault="008051C5" w:rsidP="00920922">
      <w:pPr>
        <w:numPr>
          <w:ilvl w:val="0"/>
          <w:numId w:val="41"/>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lastRenderedPageBreak/>
        <w:t>Casual leave not availed during the year will lapse at the end of year.</w:t>
      </w:r>
    </w:p>
    <w:p w14:paraId="680C740C" w14:textId="13556079" w:rsidR="008051C5" w:rsidRPr="00EA0F84" w:rsidRDefault="008051C5" w:rsidP="00920922">
      <w:pPr>
        <w:pStyle w:val="ListParagraph"/>
        <w:spacing w:line="276" w:lineRule="auto"/>
        <w:rPr>
          <w:rFonts w:asciiTheme="minorHAnsi" w:hAnsiTheme="minorHAnsi" w:cstheme="minorHAnsi"/>
        </w:rPr>
      </w:pPr>
    </w:p>
    <w:p w14:paraId="42B48741" w14:textId="04DAA1A7" w:rsidR="008051C5" w:rsidRPr="00EA0F84" w:rsidRDefault="008051C5" w:rsidP="00920922">
      <w:pPr>
        <w:spacing w:line="276" w:lineRule="auto"/>
        <w:jc w:val="both"/>
        <w:rPr>
          <w:rFonts w:asciiTheme="minorHAnsi" w:hAnsiTheme="minorHAnsi" w:cstheme="minorHAnsi"/>
          <w:b/>
          <w:bCs/>
          <w:color w:val="000000"/>
          <w:sz w:val="32"/>
          <w:bdr w:val="none" w:sz="0" w:space="0" w:color="auto" w:frame="1"/>
          <w:lang w:val="en-GB" w:eastAsia="en-GB"/>
        </w:rPr>
      </w:pPr>
      <w:r w:rsidRPr="00EA0F84">
        <w:rPr>
          <w:rFonts w:asciiTheme="minorHAnsi" w:hAnsiTheme="minorHAnsi" w:cstheme="minorHAnsi"/>
          <w:b/>
          <w:bCs/>
          <w:color w:val="000000"/>
          <w:sz w:val="32"/>
          <w:bdr w:val="none" w:sz="0" w:space="0" w:color="auto" w:frame="1"/>
          <w:lang w:val="en-GB" w:eastAsia="en-GB"/>
        </w:rPr>
        <w:t>Process for Casual Leave:</w:t>
      </w:r>
    </w:p>
    <w:p w14:paraId="527826CF" w14:textId="23DEC5FE" w:rsidR="008051C5" w:rsidRPr="00EA0F84" w:rsidRDefault="008051C5" w:rsidP="00920922">
      <w:pPr>
        <w:spacing w:line="276" w:lineRule="auto"/>
        <w:jc w:val="both"/>
        <w:rPr>
          <w:rFonts w:asciiTheme="minorHAnsi" w:hAnsiTheme="minorHAnsi" w:cstheme="minorHAnsi"/>
          <w:color w:val="000000"/>
          <w:sz w:val="28"/>
          <w:shd w:val="clear" w:color="auto" w:fill="FFFFFF"/>
        </w:rPr>
      </w:pPr>
      <w:r w:rsidRPr="00EA0F84">
        <w:rPr>
          <w:rFonts w:asciiTheme="minorHAnsi" w:hAnsiTheme="minorHAnsi" w:cstheme="minorHAnsi"/>
          <w:color w:val="000000"/>
          <w:sz w:val="28"/>
          <w:shd w:val="clear" w:color="auto" w:fill="FFFFFF"/>
        </w:rPr>
        <w:t>Casual leave applied by an </w:t>
      </w:r>
      <w:r w:rsidRPr="00EA0F84">
        <w:rPr>
          <w:rFonts w:asciiTheme="minorHAnsi" w:hAnsiTheme="minorHAnsi" w:cstheme="minorHAnsi"/>
          <w:sz w:val="28"/>
          <w:bdr w:val="none" w:sz="0" w:space="0" w:color="auto" w:frame="1"/>
          <w:shd w:val="clear" w:color="auto" w:fill="FFFFFF"/>
        </w:rPr>
        <w:t>employee on HRMS tool</w:t>
      </w:r>
      <w:r w:rsidRPr="00EA0F84">
        <w:rPr>
          <w:rFonts w:asciiTheme="minorHAnsi" w:hAnsiTheme="minorHAnsi" w:cstheme="minorHAnsi"/>
          <w:color w:val="000000"/>
          <w:sz w:val="28"/>
          <w:shd w:val="clear" w:color="auto" w:fill="FFFFFF"/>
        </w:rPr>
        <w:t>. For approval the leave notification will reach the immediate reporting manager. Once approved, approval notification will reach to employee and HR. Leave are deducted from leave balance from the employees account and latest balance updated on HRMS tool.</w:t>
      </w:r>
    </w:p>
    <w:p w14:paraId="345E5473" w14:textId="032DD21A" w:rsidR="008051C5" w:rsidRPr="00EA0F84" w:rsidRDefault="008051C5" w:rsidP="00920922">
      <w:pPr>
        <w:spacing w:line="276" w:lineRule="auto"/>
        <w:jc w:val="both"/>
        <w:rPr>
          <w:rFonts w:asciiTheme="minorHAnsi" w:hAnsiTheme="minorHAnsi" w:cstheme="minorHAnsi"/>
          <w:color w:val="000000"/>
          <w:sz w:val="28"/>
          <w:shd w:val="clear" w:color="auto" w:fill="FFFFFF"/>
        </w:rPr>
      </w:pPr>
    </w:p>
    <w:p w14:paraId="0DC9E7C1" w14:textId="05F5C025" w:rsidR="00B17BCE" w:rsidRPr="00EA0F84" w:rsidRDefault="00B17BCE" w:rsidP="00920922">
      <w:pPr>
        <w:spacing w:line="276" w:lineRule="auto"/>
        <w:jc w:val="both"/>
        <w:rPr>
          <w:rFonts w:asciiTheme="minorHAnsi" w:hAnsiTheme="minorHAnsi" w:cstheme="minorHAnsi"/>
          <w:color w:val="000000"/>
          <w:sz w:val="28"/>
          <w:shd w:val="clear" w:color="auto" w:fill="FFFFFF"/>
        </w:rPr>
      </w:pPr>
    </w:p>
    <w:p w14:paraId="643545C8" w14:textId="77777777" w:rsidR="00B17BCE" w:rsidRPr="00EA0F84" w:rsidRDefault="00B17BCE" w:rsidP="00920922">
      <w:pPr>
        <w:spacing w:line="276" w:lineRule="auto"/>
        <w:jc w:val="both"/>
        <w:rPr>
          <w:rFonts w:asciiTheme="minorHAnsi" w:hAnsiTheme="minorHAnsi" w:cstheme="minorHAnsi"/>
          <w:color w:val="000000"/>
          <w:sz w:val="28"/>
          <w:shd w:val="clear" w:color="auto" w:fill="FFFFFF"/>
        </w:rPr>
      </w:pPr>
    </w:p>
    <w:p w14:paraId="1FA60343" w14:textId="69D27956" w:rsidR="008051C5" w:rsidRPr="00EA0F84" w:rsidRDefault="008051C5" w:rsidP="00920922">
      <w:pPr>
        <w:pStyle w:val="Heading3"/>
        <w:spacing w:before="0" w:after="150" w:line="276" w:lineRule="auto"/>
        <w:rPr>
          <w:rFonts w:asciiTheme="minorHAnsi" w:hAnsiTheme="minorHAnsi" w:cstheme="minorHAnsi"/>
          <w:b/>
          <w:bCs/>
          <w:color w:val="005B4C"/>
          <w:sz w:val="36"/>
          <w:szCs w:val="36"/>
        </w:rPr>
      </w:pPr>
      <w:r w:rsidRPr="00EA0F84">
        <w:rPr>
          <w:rFonts w:asciiTheme="minorHAnsi" w:hAnsiTheme="minorHAnsi" w:cstheme="minorHAnsi"/>
          <w:b/>
          <w:bCs/>
          <w:color w:val="005B4C"/>
          <w:sz w:val="36"/>
          <w:szCs w:val="36"/>
        </w:rPr>
        <w:t>Earned Leave:</w:t>
      </w:r>
    </w:p>
    <w:p w14:paraId="4A85BEAB" w14:textId="77777777" w:rsidR="0070699F" w:rsidRPr="00EA0F84" w:rsidRDefault="0070699F" w:rsidP="00920922">
      <w:pPr>
        <w:spacing w:line="276" w:lineRule="auto"/>
        <w:rPr>
          <w:rFonts w:asciiTheme="minorHAnsi" w:hAnsiTheme="minorHAnsi" w:cstheme="minorHAnsi"/>
        </w:rPr>
      </w:pPr>
    </w:p>
    <w:p w14:paraId="43C17EB3" w14:textId="77777777" w:rsidR="008051C5" w:rsidRPr="00EA0F84" w:rsidRDefault="008051C5" w:rsidP="00920922">
      <w:pPr>
        <w:numPr>
          <w:ilvl w:val="0"/>
          <w:numId w:val="43"/>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Leave application for Earned leave must reach reporting manager 15 days in advance.</w:t>
      </w:r>
    </w:p>
    <w:p w14:paraId="71267DCE" w14:textId="77777777" w:rsidR="008051C5" w:rsidRPr="00EA0F84" w:rsidRDefault="008051C5" w:rsidP="00920922">
      <w:pPr>
        <w:numPr>
          <w:ilvl w:val="0"/>
          <w:numId w:val="43"/>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For new joiners joining during the mid of year privilege leave will be credited on pro rata basis.</w:t>
      </w:r>
    </w:p>
    <w:p w14:paraId="6CB52D70" w14:textId="77777777" w:rsidR="008051C5" w:rsidRPr="00EA0F84" w:rsidRDefault="008051C5" w:rsidP="00920922">
      <w:pPr>
        <w:numPr>
          <w:ilvl w:val="0"/>
          <w:numId w:val="43"/>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For existing employees leaves will be credited in the beginning of the year, entitlement however will be based on number of months worked. For every month completed 1.75 of privilege leave will be credited to employees account.</w:t>
      </w:r>
    </w:p>
    <w:p w14:paraId="7D9D0736" w14:textId="77777777" w:rsidR="008051C5" w:rsidRPr="00EA0F84" w:rsidRDefault="008051C5" w:rsidP="00920922">
      <w:pPr>
        <w:numPr>
          <w:ilvl w:val="0"/>
          <w:numId w:val="43"/>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Privilege leave can be carried forward to next year up to a maximum of 9 days. However for existing employees who are into service for more than 5 years a maximum of 45 days can be carried forward. Leave above 45 days will lapse automatically.</w:t>
      </w:r>
    </w:p>
    <w:p w14:paraId="0C2AA79E" w14:textId="77777777" w:rsidR="008051C5" w:rsidRPr="00EA0F84" w:rsidRDefault="008051C5" w:rsidP="00920922">
      <w:pPr>
        <w:numPr>
          <w:ilvl w:val="0"/>
          <w:numId w:val="43"/>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Employees who have resigned from their duties privilege leave entitlement would be calculated on pro rata basis till their last working day.</w:t>
      </w:r>
    </w:p>
    <w:p w14:paraId="5B6D1BC2" w14:textId="77777777" w:rsidR="008051C5" w:rsidRPr="00EA0F84" w:rsidRDefault="008051C5" w:rsidP="00920922">
      <w:pPr>
        <w:numPr>
          <w:ilvl w:val="0"/>
          <w:numId w:val="43"/>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bdr w:val="none" w:sz="0" w:space="0" w:color="auto" w:frame="1"/>
        </w:rPr>
        <w:t>For the calculation of LTA, 5 days leave are compulsory to be availed by an employee (inclusive of holidays).</w:t>
      </w:r>
    </w:p>
    <w:p w14:paraId="7A4F61AC" w14:textId="5657706E" w:rsidR="008051C5" w:rsidRPr="00EA0F84" w:rsidRDefault="008051C5" w:rsidP="00920922">
      <w:pPr>
        <w:pStyle w:val="ListParagraph"/>
        <w:spacing w:line="276" w:lineRule="auto"/>
        <w:rPr>
          <w:rFonts w:asciiTheme="minorHAnsi" w:hAnsiTheme="minorHAnsi" w:cstheme="minorHAnsi"/>
        </w:rPr>
      </w:pPr>
    </w:p>
    <w:p w14:paraId="7381050C" w14:textId="77777777" w:rsidR="0070699F" w:rsidRPr="00EA0F84" w:rsidRDefault="0070699F" w:rsidP="00920922">
      <w:pPr>
        <w:pStyle w:val="ListParagraph"/>
        <w:spacing w:line="276" w:lineRule="auto"/>
        <w:rPr>
          <w:rFonts w:asciiTheme="minorHAnsi" w:hAnsiTheme="minorHAnsi" w:cstheme="minorHAnsi"/>
        </w:rPr>
      </w:pPr>
    </w:p>
    <w:p w14:paraId="0BFC929E" w14:textId="609F0B3A" w:rsidR="008051C5" w:rsidRPr="00EA0F84" w:rsidRDefault="008051C5" w:rsidP="00920922">
      <w:pPr>
        <w:spacing w:line="276" w:lineRule="auto"/>
        <w:jc w:val="both"/>
        <w:rPr>
          <w:rFonts w:asciiTheme="minorHAnsi" w:hAnsiTheme="minorHAnsi" w:cstheme="minorHAnsi"/>
          <w:b/>
          <w:bCs/>
          <w:color w:val="000000"/>
          <w:sz w:val="32"/>
          <w:bdr w:val="none" w:sz="0" w:space="0" w:color="auto" w:frame="1"/>
          <w:lang w:val="en-GB" w:eastAsia="en-GB"/>
        </w:rPr>
      </w:pPr>
      <w:r w:rsidRPr="00EA0F84">
        <w:rPr>
          <w:rFonts w:asciiTheme="minorHAnsi" w:hAnsiTheme="minorHAnsi" w:cstheme="minorHAnsi"/>
          <w:b/>
          <w:bCs/>
          <w:color w:val="000000"/>
          <w:sz w:val="32"/>
          <w:bdr w:val="none" w:sz="0" w:space="0" w:color="auto" w:frame="1"/>
          <w:lang w:val="en-GB" w:eastAsia="en-GB"/>
        </w:rPr>
        <w:t>Process for Earned Leave:</w:t>
      </w:r>
    </w:p>
    <w:p w14:paraId="0906D5CE" w14:textId="77777777" w:rsidR="008051C5" w:rsidRPr="00EA0F84" w:rsidRDefault="008051C5" w:rsidP="00920922">
      <w:pPr>
        <w:spacing w:line="276" w:lineRule="auto"/>
        <w:jc w:val="both"/>
        <w:rPr>
          <w:rFonts w:asciiTheme="minorHAnsi" w:hAnsiTheme="minorHAnsi" w:cstheme="minorHAnsi"/>
        </w:rPr>
      </w:pPr>
      <w:r w:rsidRPr="00EA0F84">
        <w:rPr>
          <w:rFonts w:asciiTheme="minorHAnsi" w:hAnsiTheme="minorHAnsi" w:cstheme="minorHAnsi"/>
          <w:color w:val="000000"/>
          <w:sz w:val="28"/>
          <w:shd w:val="clear" w:color="auto" w:fill="FFFFFF"/>
        </w:rPr>
        <w:t>Employee must apply for earned leave 15 days in advance. Once applied, notification will reach immediate reporting manager. Once approved leave notification will reach employee and HR. Leave balance after deduction will be updated on HRMS</w:t>
      </w:r>
      <w:r w:rsidRPr="00EA0F84">
        <w:rPr>
          <w:rFonts w:asciiTheme="minorHAnsi" w:hAnsiTheme="minorHAnsi" w:cstheme="minorHAnsi"/>
        </w:rPr>
        <w:t>.</w:t>
      </w:r>
    </w:p>
    <w:p w14:paraId="7CDB4561" w14:textId="693C98CB" w:rsidR="008051C5" w:rsidRPr="00EA0F84" w:rsidRDefault="008051C5" w:rsidP="00920922">
      <w:pPr>
        <w:spacing w:line="276" w:lineRule="auto"/>
        <w:jc w:val="both"/>
        <w:rPr>
          <w:rFonts w:asciiTheme="minorHAnsi" w:hAnsiTheme="minorHAnsi" w:cstheme="minorHAnsi"/>
        </w:rPr>
      </w:pPr>
    </w:p>
    <w:p w14:paraId="51CEBCCC" w14:textId="08AAF223" w:rsidR="00B17BCE" w:rsidRPr="00EA0F84" w:rsidRDefault="00B17BCE" w:rsidP="00920922">
      <w:pPr>
        <w:spacing w:line="276" w:lineRule="auto"/>
        <w:jc w:val="both"/>
        <w:rPr>
          <w:rFonts w:asciiTheme="minorHAnsi" w:hAnsiTheme="minorHAnsi" w:cstheme="minorHAnsi"/>
        </w:rPr>
      </w:pPr>
    </w:p>
    <w:p w14:paraId="54718388" w14:textId="1A781A63" w:rsidR="008051C5" w:rsidRPr="00EA0F84" w:rsidRDefault="008051C5" w:rsidP="00920922">
      <w:pPr>
        <w:pStyle w:val="Heading3"/>
        <w:spacing w:before="0" w:after="150" w:line="276" w:lineRule="auto"/>
        <w:rPr>
          <w:rFonts w:asciiTheme="minorHAnsi" w:hAnsiTheme="minorHAnsi" w:cstheme="minorHAnsi"/>
          <w:b/>
          <w:bCs/>
          <w:color w:val="005B4C"/>
          <w:sz w:val="36"/>
          <w:szCs w:val="36"/>
        </w:rPr>
      </w:pPr>
      <w:r w:rsidRPr="00EA0F84">
        <w:rPr>
          <w:rFonts w:asciiTheme="minorHAnsi" w:hAnsiTheme="minorHAnsi" w:cstheme="minorHAnsi"/>
          <w:b/>
          <w:bCs/>
          <w:color w:val="005B4C"/>
          <w:sz w:val="36"/>
          <w:szCs w:val="36"/>
        </w:rPr>
        <w:t>Maternity Leave:</w:t>
      </w:r>
    </w:p>
    <w:p w14:paraId="0C9907F5" w14:textId="77777777" w:rsidR="0070699F" w:rsidRPr="00EA0F84" w:rsidRDefault="0070699F" w:rsidP="00920922">
      <w:pPr>
        <w:spacing w:line="276" w:lineRule="auto"/>
        <w:rPr>
          <w:rFonts w:asciiTheme="minorHAnsi" w:hAnsiTheme="minorHAnsi" w:cstheme="minorHAnsi"/>
        </w:rPr>
      </w:pPr>
    </w:p>
    <w:p w14:paraId="0A1FC0B7" w14:textId="0D79479D" w:rsidR="008051C5" w:rsidRPr="00EA0F84" w:rsidRDefault="008051C5" w:rsidP="00920922">
      <w:pPr>
        <w:numPr>
          <w:ilvl w:val="0"/>
          <w:numId w:val="45"/>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rPr>
        <w:t>All confirmed female employees shall be entitled for Maternity leave as per maternity benefit act 2016, with 1/3</w:t>
      </w:r>
      <w:r w:rsidRPr="00EA0F84">
        <w:rPr>
          <w:rFonts w:asciiTheme="minorHAnsi" w:hAnsiTheme="minorHAnsi" w:cstheme="minorHAnsi"/>
          <w:color w:val="000000"/>
          <w:sz w:val="28"/>
          <w:vertAlign w:val="superscript"/>
        </w:rPr>
        <w:t>rd pay</w:t>
      </w:r>
      <w:r w:rsidRPr="00EA0F84">
        <w:rPr>
          <w:rFonts w:asciiTheme="minorHAnsi" w:hAnsiTheme="minorHAnsi" w:cstheme="minorHAnsi"/>
          <w:color w:val="000000"/>
          <w:sz w:val="28"/>
        </w:rPr>
        <w:t xml:space="preserve"> for a period of continuous 26 weeks (excluding national holidays) for each pregnancy up to a maximum of 2 confinements.</w:t>
      </w:r>
    </w:p>
    <w:p w14:paraId="7F30E7F9" w14:textId="77777777" w:rsidR="008051C5" w:rsidRPr="00EA0F84" w:rsidRDefault="008051C5" w:rsidP="00920922">
      <w:pPr>
        <w:numPr>
          <w:ilvl w:val="0"/>
          <w:numId w:val="45"/>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rPr>
        <w:t>Leave taken for prenatal treatment for the first 7 months of pregnancy will be considered as normal leave not maternity leave.</w:t>
      </w:r>
    </w:p>
    <w:p w14:paraId="12402958" w14:textId="00BD1CE5" w:rsidR="008051C5" w:rsidRPr="00EA0F84" w:rsidRDefault="008051C5" w:rsidP="00920922">
      <w:pPr>
        <w:numPr>
          <w:ilvl w:val="0"/>
          <w:numId w:val="45"/>
        </w:numPr>
        <w:spacing w:line="276" w:lineRule="auto"/>
        <w:jc w:val="both"/>
        <w:rPr>
          <w:rFonts w:asciiTheme="minorHAnsi" w:hAnsiTheme="minorHAnsi" w:cstheme="minorHAnsi"/>
          <w:color w:val="000000"/>
          <w:sz w:val="28"/>
        </w:rPr>
      </w:pPr>
      <w:r w:rsidRPr="00EA0F84">
        <w:rPr>
          <w:rFonts w:asciiTheme="minorHAnsi" w:hAnsiTheme="minorHAnsi" w:cstheme="minorHAnsi"/>
          <w:color w:val="000000"/>
          <w:sz w:val="28"/>
        </w:rPr>
        <w:t>A woman employee can take maternity leave earliest 8 weeks before the expected date of delivery.     </w:t>
      </w:r>
    </w:p>
    <w:p w14:paraId="4E929957" w14:textId="77777777" w:rsidR="008051C5" w:rsidRPr="00EA0F84" w:rsidRDefault="008051C5" w:rsidP="00920922">
      <w:pPr>
        <w:spacing w:line="276" w:lineRule="auto"/>
        <w:ind w:left="360"/>
        <w:jc w:val="both"/>
        <w:rPr>
          <w:rFonts w:asciiTheme="minorHAnsi" w:hAnsiTheme="minorHAnsi" w:cstheme="minorHAnsi"/>
          <w:b/>
          <w:bCs/>
          <w:color w:val="000000"/>
          <w:bdr w:val="none" w:sz="0" w:space="0" w:color="auto" w:frame="1"/>
          <w:lang w:val="en-GB" w:eastAsia="en-GB"/>
        </w:rPr>
      </w:pPr>
    </w:p>
    <w:p w14:paraId="23C839B8" w14:textId="65D2FA20" w:rsidR="008051C5" w:rsidRPr="00EA0F84" w:rsidRDefault="008051C5" w:rsidP="00920922">
      <w:pPr>
        <w:spacing w:line="276" w:lineRule="auto"/>
        <w:ind w:left="360"/>
        <w:jc w:val="both"/>
        <w:rPr>
          <w:rFonts w:asciiTheme="minorHAnsi" w:hAnsiTheme="minorHAnsi" w:cstheme="minorHAnsi"/>
          <w:b/>
          <w:bCs/>
          <w:color w:val="000000"/>
          <w:sz w:val="32"/>
          <w:bdr w:val="none" w:sz="0" w:space="0" w:color="auto" w:frame="1"/>
          <w:lang w:val="en-GB" w:eastAsia="en-GB"/>
        </w:rPr>
      </w:pPr>
      <w:r w:rsidRPr="00EA0F84">
        <w:rPr>
          <w:rFonts w:asciiTheme="minorHAnsi" w:hAnsiTheme="minorHAnsi" w:cstheme="minorHAnsi"/>
          <w:b/>
          <w:bCs/>
          <w:color w:val="000000"/>
          <w:sz w:val="32"/>
          <w:bdr w:val="none" w:sz="0" w:space="0" w:color="auto" w:frame="1"/>
          <w:lang w:val="en-GB" w:eastAsia="en-GB"/>
        </w:rPr>
        <w:t> Process of Maternity Leave</w:t>
      </w:r>
      <w:r w:rsidR="0070699F" w:rsidRPr="00EA0F84">
        <w:rPr>
          <w:rFonts w:asciiTheme="minorHAnsi" w:hAnsiTheme="minorHAnsi" w:cstheme="minorHAnsi"/>
          <w:b/>
          <w:bCs/>
          <w:color w:val="000000"/>
          <w:sz w:val="32"/>
          <w:bdr w:val="none" w:sz="0" w:space="0" w:color="auto" w:frame="1"/>
          <w:lang w:val="en-GB" w:eastAsia="en-GB"/>
        </w:rPr>
        <w:t>:</w:t>
      </w:r>
    </w:p>
    <w:p w14:paraId="3CBF85AD" w14:textId="77777777" w:rsidR="0070699F" w:rsidRPr="00EA0F84" w:rsidRDefault="0070699F" w:rsidP="00920922">
      <w:pPr>
        <w:spacing w:line="276" w:lineRule="auto"/>
        <w:ind w:left="360"/>
        <w:jc w:val="both"/>
        <w:rPr>
          <w:rFonts w:asciiTheme="minorHAnsi" w:hAnsiTheme="minorHAnsi" w:cstheme="minorHAnsi"/>
          <w:b/>
          <w:bCs/>
          <w:color w:val="000000"/>
          <w:sz w:val="32"/>
          <w:bdr w:val="none" w:sz="0" w:space="0" w:color="auto" w:frame="1"/>
          <w:lang w:val="en-GB" w:eastAsia="en-GB"/>
        </w:rPr>
      </w:pPr>
    </w:p>
    <w:p w14:paraId="6142E240" w14:textId="265C3003" w:rsidR="008051C5" w:rsidRPr="00EA0F84" w:rsidRDefault="008051C5" w:rsidP="00920922">
      <w:pPr>
        <w:numPr>
          <w:ilvl w:val="0"/>
          <w:numId w:val="47"/>
        </w:numPr>
        <w:spacing w:line="276" w:lineRule="auto"/>
        <w:ind w:left="450"/>
        <w:jc w:val="both"/>
        <w:rPr>
          <w:rFonts w:asciiTheme="minorHAnsi" w:hAnsiTheme="minorHAnsi" w:cstheme="minorHAnsi"/>
          <w:color w:val="000000"/>
          <w:sz w:val="28"/>
          <w:lang w:val="en-GB" w:eastAsia="en-GB"/>
        </w:rPr>
      </w:pPr>
      <w:r w:rsidRPr="00EA0F84">
        <w:rPr>
          <w:rFonts w:asciiTheme="minorHAnsi" w:hAnsiTheme="minorHAnsi" w:cstheme="minorHAnsi"/>
          <w:color w:val="000000"/>
          <w:sz w:val="28"/>
          <w:lang w:val="en-GB" w:eastAsia="en-GB"/>
        </w:rPr>
        <w:t>Before proceeding on Maternity Leave it is needed to be applied on HRMS tool and must be approved by the reporting manager.</w:t>
      </w:r>
    </w:p>
    <w:p w14:paraId="5DEEAA7C" w14:textId="0133D9D9" w:rsidR="008051C5" w:rsidRPr="00EA0F84" w:rsidRDefault="008051C5" w:rsidP="00920922">
      <w:pPr>
        <w:numPr>
          <w:ilvl w:val="0"/>
          <w:numId w:val="47"/>
        </w:numPr>
        <w:spacing w:line="276" w:lineRule="auto"/>
        <w:ind w:left="450"/>
        <w:jc w:val="both"/>
        <w:rPr>
          <w:rFonts w:asciiTheme="minorHAnsi" w:hAnsiTheme="minorHAnsi" w:cstheme="minorHAnsi"/>
          <w:color w:val="000000"/>
          <w:sz w:val="28"/>
          <w:lang w:val="en-GB" w:eastAsia="en-GB"/>
        </w:rPr>
      </w:pPr>
      <w:r w:rsidRPr="00EA0F84">
        <w:rPr>
          <w:rFonts w:asciiTheme="minorHAnsi" w:hAnsiTheme="minorHAnsi" w:cstheme="minorHAnsi"/>
          <w:color w:val="000000"/>
          <w:sz w:val="28"/>
          <w:lang w:val="en-GB" w:eastAsia="en-GB"/>
        </w:rPr>
        <w:t>The woman employee proceeding on Maternity leave must also submit doctor’s certificate to HR.</w:t>
      </w:r>
    </w:p>
    <w:p w14:paraId="2FF305C6" w14:textId="6BD71C5E" w:rsidR="008051C5" w:rsidRPr="00EA0F84" w:rsidRDefault="008051C5" w:rsidP="00920922">
      <w:pPr>
        <w:spacing w:line="276" w:lineRule="auto"/>
        <w:ind w:left="450"/>
        <w:jc w:val="both"/>
        <w:rPr>
          <w:rFonts w:asciiTheme="minorHAnsi" w:hAnsiTheme="minorHAnsi" w:cstheme="minorHAnsi"/>
          <w:color w:val="000000"/>
          <w:sz w:val="28"/>
          <w:lang w:val="en-GB" w:eastAsia="en-GB"/>
        </w:rPr>
      </w:pPr>
    </w:p>
    <w:p w14:paraId="7BA0E473" w14:textId="2DE6CE05" w:rsidR="008051C5" w:rsidRPr="00EA0F84" w:rsidRDefault="008051C5" w:rsidP="00500FD9">
      <w:pPr>
        <w:spacing w:line="276" w:lineRule="auto"/>
        <w:ind w:left="450"/>
        <w:jc w:val="both"/>
        <w:rPr>
          <w:rFonts w:asciiTheme="minorHAnsi" w:hAnsiTheme="minorHAnsi" w:cstheme="minorHAnsi"/>
          <w:color w:val="000000"/>
          <w:sz w:val="28"/>
          <w:lang w:val="en-GB" w:eastAsia="en-GB"/>
        </w:rPr>
      </w:pPr>
    </w:p>
    <w:p w14:paraId="7F2AA4C2" w14:textId="77777777" w:rsidR="008051C5" w:rsidRPr="00EA0F84" w:rsidRDefault="008051C5" w:rsidP="008051C5">
      <w:pPr>
        <w:spacing w:line="420" w:lineRule="atLeast"/>
        <w:ind w:left="450"/>
        <w:jc w:val="both"/>
        <w:rPr>
          <w:rFonts w:asciiTheme="minorHAnsi" w:hAnsiTheme="minorHAnsi" w:cstheme="minorHAnsi"/>
          <w:color w:val="000000"/>
          <w:sz w:val="28"/>
          <w:lang w:val="en-GB" w:eastAsia="en-GB"/>
        </w:rPr>
      </w:pPr>
    </w:p>
    <w:p w14:paraId="507E978C" w14:textId="18F2E92D" w:rsidR="00500FD9" w:rsidRPr="00EA0F84" w:rsidRDefault="00500FD9" w:rsidP="008051C5">
      <w:pPr>
        <w:spacing w:line="420" w:lineRule="atLeast"/>
        <w:jc w:val="both"/>
        <w:rPr>
          <w:rFonts w:asciiTheme="minorHAnsi" w:hAnsiTheme="minorHAnsi" w:cstheme="minorHAnsi"/>
        </w:rPr>
      </w:pPr>
    </w:p>
    <w:p w14:paraId="39E82BCE" w14:textId="1AE54A1E" w:rsidR="00500FD9" w:rsidRPr="00EA0F84" w:rsidRDefault="00500FD9" w:rsidP="00500FD9">
      <w:pPr>
        <w:rPr>
          <w:rFonts w:asciiTheme="minorHAnsi" w:hAnsiTheme="minorHAnsi" w:cstheme="minorHAnsi"/>
        </w:rPr>
      </w:pPr>
    </w:p>
    <w:p w14:paraId="695910ED" w14:textId="18EB3E80" w:rsidR="008051C5" w:rsidRPr="00EA0F84" w:rsidRDefault="00500FD9" w:rsidP="00500FD9">
      <w:pPr>
        <w:tabs>
          <w:tab w:val="left" w:pos="2400"/>
        </w:tabs>
        <w:rPr>
          <w:rFonts w:asciiTheme="minorHAnsi" w:hAnsiTheme="minorHAnsi" w:cstheme="minorHAnsi"/>
        </w:rPr>
      </w:pPr>
      <w:r w:rsidRPr="00EA0F84">
        <w:rPr>
          <w:rFonts w:asciiTheme="minorHAnsi" w:hAnsiTheme="minorHAnsi" w:cstheme="minorHAnsi"/>
        </w:rPr>
        <w:tab/>
      </w:r>
      <w:bookmarkEnd w:id="0"/>
    </w:p>
    <w:sectPr w:rsidR="008051C5" w:rsidRPr="00EA0F84" w:rsidSect="00685CDE">
      <w:headerReference w:type="even" r:id="rId10"/>
      <w:headerReference w:type="default" r:id="rId11"/>
      <w:footerReference w:type="default" r:id="rId12"/>
      <w:headerReference w:type="first" r:id="rId13"/>
      <w:pgSz w:w="11906" w:h="16838" w:code="9"/>
      <w:pgMar w:top="1440" w:right="1440" w:bottom="1440" w:left="1440" w:header="1319" w:footer="361"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855396" w14:textId="77777777" w:rsidR="00D364B6" w:rsidRDefault="00D364B6" w:rsidP="008E603D">
      <w:r>
        <w:separator/>
      </w:r>
    </w:p>
  </w:endnote>
  <w:endnote w:type="continuationSeparator" w:id="0">
    <w:p w14:paraId="4E57575C" w14:textId="77777777" w:rsidR="00D364B6" w:rsidRDefault="00D364B6" w:rsidP="008E6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480C7C" w14:textId="6D450456" w:rsidR="0070699F" w:rsidRDefault="0070699F">
    <w:pPr>
      <w:pStyle w:val="Footer"/>
    </w:pPr>
    <w:r>
      <w:rPr>
        <w:noProof/>
      </w:rPr>
      <w:drawing>
        <wp:anchor distT="0" distB="0" distL="114300" distR="114300" simplePos="0" relativeHeight="251664384" behindDoc="0" locked="0" layoutInCell="1" allowOverlap="1" wp14:anchorId="5290B750" wp14:editId="0B51A5EF">
          <wp:simplePos x="0" y="0"/>
          <wp:positionH relativeFrom="page">
            <wp:align>left</wp:align>
          </wp:positionH>
          <wp:positionV relativeFrom="page">
            <wp:align>bottom</wp:align>
          </wp:positionV>
          <wp:extent cx="7581900" cy="962025"/>
          <wp:effectExtent l="0" t="0" r="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sp.jpg"/>
                  <pic:cNvPicPr/>
                </pic:nvPicPr>
                <pic:blipFill>
                  <a:blip r:embed="rId1">
                    <a:extLst>
                      <a:ext uri="{28A0092B-C50C-407E-A947-70E740481C1C}">
                        <a14:useLocalDpi xmlns:a14="http://schemas.microsoft.com/office/drawing/2010/main" val="0"/>
                      </a:ext>
                    </a:extLst>
                  </a:blip>
                  <a:stretch>
                    <a:fillRect/>
                  </a:stretch>
                </pic:blipFill>
                <pic:spPr>
                  <a:xfrm>
                    <a:off x="0" y="0"/>
                    <a:ext cx="7581900" cy="96202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BE2E08" w14:textId="77777777" w:rsidR="00D364B6" w:rsidRDefault="00D364B6" w:rsidP="008E603D">
      <w:r>
        <w:separator/>
      </w:r>
    </w:p>
  </w:footnote>
  <w:footnote w:type="continuationSeparator" w:id="0">
    <w:p w14:paraId="35AC5929" w14:textId="77777777" w:rsidR="00D364B6" w:rsidRDefault="00D364B6" w:rsidP="008E6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0C55C9" w14:textId="20EDD7DF" w:rsidR="006A2E01" w:rsidRDefault="006A2E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0C55CA" w14:textId="418E0738" w:rsidR="00E74550" w:rsidRDefault="0070699F" w:rsidP="008E603D">
    <w:pPr>
      <w:pStyle w:val="Header"/>
      <w:ind w:left="-720"/>
    </w:pPr>
    <w:r>
      <w:rPr>
        <w:noProof/>
      </w:rPr>
      <w:drawing>
        <wp:anchor distT="0" distB="0" distL="114300" distR="114300" simplePos="0" relativeHeight="251663360" behindDoc="0" locked="0" layoutInCell="1" allowOverlap="1" wp14:anchorId="60F6C8F0" wp14:editId="2FB1DB0A">
          <wp:simplePos x="0" y="0"/>
          <wp:positionH relativeFrom="page">
            <wp:posOffset>-285750</wp:posOffset>
          </wp:positionH>
          <wp:positionV relativeFrom="page">
            <wp:posOffset>-295275</wp:posOffset>
          </wp:positionV>
          <wp:extent cx="7839075" cy="1323975"/>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39075" cy="1323975"/>
                  </a:xfrm>
                  <a:prstGeom prst="rect">
                    <a:avLst/>
                  </a:prstGeom>
                </pic:spPr>
              </pic:pic>
            </a:graphicData>
          </a:graphic>
          <wp14:sizeRelH relativeFrom="margin">
            <wp14:pctWidth>0</wp14:pctWidth>
          </wp14:sizeRelH>
          <wp14:sizeRelV relativeFrom="margin">
            <wp14:pctHeight>0</wp14:pctHeight>
          </wp14:sizeRelV>
        </wp:anchor>
      </w:drawing>
    </w:r>
  </w:p>
  <w:p w14:paraId="6B0C55CB" w14:textId="77777777" w:rsidR="00E74550" w:rsidRDefault="00E74550" w:rsidP="008E603D">
    <w:pPr>
      <w:pStyle w:val="Header"/>
      <w:ind w:left="-720"/>
    </w:pPr>
  </w:p>
  <w:p w14:paraId="6B0C55CC" w14:textId="77777777" w:rsidR="00E74550" w:rsidRDefault="00E74550" w:rsidP="008E603D">
    <w:pPr>
      <w:pStyle w:val="Header"/>
      <w:ind w:left="-720"/>
    </w:pPr>
  </w:p>
  <w:p w14:paraId="6B0C55CD" w14:textId="5F7F45C6" w:rsidR="005A4BBF" w:rsidRDefault="005A4BBF" w:rsidP="008E603D">
    <w:pPr>
      <w:pStyle w:val="Header"/>
      <w:ind w:left="-72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0C55CE" w14:textId="6480168C" w:rsidR="006A2E01" w:rsidRDefault="006A2E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F309A"/>
    <w:multiLevelType w:val="hybridMultilevel"/>
    <w:tmpl w:val="3D9C01E0"/>
    <w:lvl w:ilvl="0" w:tplc="4B9E4F7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43A8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5A836C7"/>
    <w:multiLevelType w:val="multilevel"/>
    <w:tmpl w:val="6E2C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B0CAC"/>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91A593F"/>
    <w:multiLevelType w:val="multilevel"/>
    <w:tmpl w:val="39EE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96C1A"/>
    <w:multiLevelType w:val="hybridMultilevel"/>
    <w:tmpl w:val="B9D0E00C"/>
    <w:lvl w:ilvl="0" w:tplc="B9C89D40">
      <w:numFmt w:val="bullet"/>
      <w:lvlText w:val=""/>
      <w:lvlJc w:val="left"/>
      <w:pPr>
        <w:ind w:left="810" w:hanging="360"/>
      </w:pPr>
      <w:rPr>
        <w:rFonts w:ascii="Wingdings" w:eastAsia="Times New Roman" w:hAnsi="Wingdings" w:cs="Times New Roman" w:hint="default"/>
        <w:color w:val="009999"/>
        <w:sz w:val="24"/>
        <w14:textFill>
          <w14:gradFill>
            <w14:gsLst>
              <w14:gs w14:pos="0">
                <w14:srgbClr w14:val="009999">
                  <w14:shade w14:val="30000"/>
                  <w14:satMod w14:val="115000"/>
                </w14:srgbClr>
              </w14:gs>
              <w14:gs w14:pos="50000">
                <w14:srgbClr w14:val="009999">
                  <w14:shade w14:val="67500"/>
                  <w14:satMod w14:val="115000"/>
                </w14:srgbClr>
              </w14:gs>
              <w14:gs w14:pos="100000">
                <w14:srgbClr w14:val="009999">
                  <w14:shade w14:val="100000"/>
                  <w14:satMod w14:val="115000"/>
                </w14:srgbClr>
              </w14:gs>
            </w14:gsLst>
            <w14:path w14:path="circle">
              <w14:fillToRect w14:l="0" w14:t="0" w14:r="100000" w14:b="100000"/>
            </w14:path>
          </w14:gradFill>
        </w14:textFil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0D18B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31D7B6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3D61EE8"/>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4110A44"/>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4F7712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5297ED4"/>
    <w:multiLevelType w:val="multilevel"/>
    <w:tmpl w:val="DCE8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DF43F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C87189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1CC61F82"/>
    <w:multiLevelType w:val="multilevel"/>
    <w:tmpl w:val="C83E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CF17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0807F1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4A74E31"/>
    <w:multiLevelType w:val="multilevel"/>
    <w:tmpl w:val="D102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7E0A25"/>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2CAC7F85"/>
    <w:multiLevelType w:val="hybridMultilevel"/>
    <w:tmpl w:val="E724D3B2"/>
    <w:lvl w:ilvl="0" w:tplc="D992384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FE2929"/>
    <w:multiLevelType w:val="multilevel"/>
    <w:tmpl w:val="E33AE17C"/>
    <w:lvl w:ilvl="0">
      <w:numFmt w:val="bullet"/>
      <w:lvlText w:val=""/>
      <w:lvlJc w:val="left"/>
      <w:pPr>
        <w:tabs>
          <w:tab w:val="num" w:pos="720"/>
        </w:tabs>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787C1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1956677"/>
    <w:multiLevelType w:val="hybridMultilevel"/>
    <w:tmpl w:val="70D62C64"/>
    <w:lvl w:ilvl="0" w:tplc="8506A1AC">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22C72B6"/>
    <w:multiLevelType w:val="multilevel"/>
    <w:tmpl w:val="0592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86053D"/>
    <w:multiLevelType w:val="hybridMultilevel"/>
    <w:tmpl w:val="2A8C8FA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34722E3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350303A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35275C2B"/>
    <w:multiLevelType w:val="multilevel"/>
    <w:tmpl w:val="2B18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663963"/>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39AF327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3C8E57DB"/>
    <w:multiLevelType w:val="hybridMultilevel"/>
    <w:tmpl w:val="5E92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CC0D3E"/>
    <w:multiLevelType w:val="hybridMultilevel"/>
    <w:tmpl w:val="815E61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5BC79EA"/>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48C56914"/>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4CBC1E4C"/>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4F8D168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567F7C5E"/>
    <w:multiLevelType w:val="hybridMultilevel"/>
    <w:tmpl w:val="215C51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A37374B"/>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5A6224C2"/>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5C6733C1"/>
    <w:multiLevelType w:val="hybridMultilevel"/>
    <w:tmpl w:val="340048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CF43EA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63B023AA"/>
    <w:multiLevelType w:val="multilevel"/>
    <w:tmpl w:val="B114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187F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682B7B71"/>
    <w:multiLevelType w:val="multilevel"/>
    <w:tmpl w:val="E64C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FD7E7B"/>
    <w:multiLevelType w:val="multilevel"/>
    <w:tmpl w:val="007C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951931"/>
    <w:multiLevelType w:val="multilevel"/>
    <w:tmpl w:val="557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5621E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7A6F444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7FA52AB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9"/>
  </w:num>
  <w:num w:numId="2">
    <w:abstractNumId w:val="47"/>
  </w:num>
  <w:num w:numId="3">
    <w:abstractNumId w:val="6"/>
  </w:num>
  <w:num w:numId="4">
    <w:abstractNumId w:val="46"/>
  </w:num>
  <w:num w:numId="5">
    <w:abstractNumId w:val="13"/>
  </w:num>
  <w:num w:numId="6">
    <w:abstractNumId w:val="33"/>
  </w:num>
  <w:num w:numId="7">
    <w:abstractNumId w:val="3"/>
  </w:num>
  <w:num w:numId="8">
    <w:abstractNumId w:val="34"/>
  </w:num>
  <w:num w:numId="9">
    <w:abstractNumId w:val="26"/>
  </w:num>
  <w:num w:numId="10">
    <w:abstractNumId w:val="32"/>
  </w:num>
  <w:num w:numId="11">
    <w:abstractNumId w:val="18"/>
  </w:num>
  <w:num w:numId="12">
    <w:abstractNumId w:val="12"/>
  </w:num>
  <w:num w:numId="13">
    <w:abstractNumId w:val="7"/>
  </w:num>
  <w:num w:numId="14">
    <w:abstractNumId w:val="42"/>
  </w:num>
  <w:num w:numId="15">
    <w:abstractNumId w:val="9"/>
  </w:num>
  <w:num w:numId="16">
    <w:abstractNumId w:val="38"/>
  </w:num>
  <w:num w:numId="17">
    <w:abstractNumId w:val="21"/>
  </w:num>
  <w:num w:numId="18">
    <w:abstractNumId w:val="37"/>
  </w:num>
  <w:num w:numId="19">
    <w:abstractNumId w:val="1"/>
  </w:num>
  <w:num w:numId="20">
    <w:abstractNumId w:val="25"/>
  </w:num>
  <w:num w:numId="21">
    <w:abstractNumId w:val="8"/>
  </w:num>
  <w:num w:numId="22">
    <w:abstractNumId w:val="35"/>
  </w:num>
  <w:num w:numId="23">
    <w:abstractNumId w:val="15"/>
  </w:num>
  <w:num w:numId="24">
    <w:abstractNumId w:val="40"/>
  </w:num>
  <w:num w:numId="25">
    <w:abstractNumId w:val="48"/>
  </w:num>
  <w:num w:numId="26">
    <w:abstractNumId w:val="16"/>
  </w:num>
  <w:num w:numId="27">
    <w:abstractNumId w:val="28"/>
  </w:num>
  <w:num w:numId="28">
    <w:abstractNumId w:val="10"/>
  </w:num>
  <w:num w:numId="29">
    <w:abstractNumId w:val="22"/>
  </w:num>
  <w:num w:numId="30">
    <w:abstractNumId w:val="0"/>
  </w:num>
  <w:num w:numId="31">
    <w:abstractNumId w:val="20"/>
  </w:num>
  <w:num w:numId="32">
    <w:abstractNumId w:val="5"/>
  </w:num>
  <w:num w:numId="33">
    <w:abstractNumId w:val="19"/>
  </w:num>
  <w:num w:numId="34">
    <w:abstractNumId w:val="23"/>
  </w:num>
  <w:num w:numId="35">
    <w:abstractNumId w:val="45"/>
  </w:num>
  <w:num w:numId="36">
    <w:abstractNumId w:val="30"/>
  </w:num>
  <w:num w:numId="37">
    <w:abstractNumId w:val="24"/>
  </w:num>
  <w:num w:numId="38">
    <w:abstractNumId w:val="14"/>
  </w:num>
  <w:num w:numId="39">
    <w:abstractNumId w:val="27"/>
  </w:num>
  <w:num w:numId="40">
    <w:abstractNumId w:val="2"/>
  </w:num>
  <w:num w:numId="41">
    <w:abstractNumId w:val="31"/>
  </w:num>
  <w:num w:numId="42">
    <w:abstractNumId w:val="11"/>
  </w:num>
  <w:num w:numId="43">
    <w:abstractNumId w:val="39"/>
  </w:num>
  <w:num w:numId="44">
    <w:abstractNumId w:val="4"/>
  </w:num>
  <w:num w:numId="45">
    <w:abstractNumId w:val="36"/>
  </w:num>
  <w:num w:numId="46">
    <w:abstractNumId w:val="44"/>
  </w:num>
  <w:num w:numId="47">
    <w:abstractNumId w:val="43"/>
  </w:num>
  <w:num w:numId="48">
    <w:abstractNumId w:val="41"/>
  </w:num>
  <w:num w:numId="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03D"/>
    <w:rsid w:val="00003F42"/>
    <w:rsid w:val="00005128"/>
    <w:rsid w:val="0000630F"/>
    <w:rsid w:val="00014591"/>
    <w:rsid w:val="00014659"/>
    <w:rsid w:val="00020A66"/>
    <w:rsid w:val="0002459F"/>
    <w:rsid w:val="000426CD"/>
    <w:rsid w:val="00042ACA"/>
    <w:rsid w:val="00044206"/>
    <w:rsid w:val="0005198F"/>
    <w:rsid w:val="00054D84"/>
    <w:rsid w:val="00055D03"/>
    <w:rsid w:val="000607B4"/>
    <w:rsid w:val="00071B4C"/>
    <w:rsid w:val="00072021"/>
    <w:rsid w:val="00074B0A"/>
    <w:rsid w:val="00075E2A"/>
    <w:rsid w:val="00096B42"/>
    <w:rsid w:val="000A26F9"/>
    <w:rsid w:val="000A4FC3"/>
    <w:rsid w:val="000B287B"/>
    <w:rsid w:val="000C3168"/>
    <w:rsid w:val="000C3F6A"/>
    <w:rsid w:val="000D17C5"/>
    <w:rsid w:val="000D2CCE"/>
    <w:rsid w:val="000D6DFC"/>
    <w:rsid w:val="000E0B94"/>
    <w:rsid w:val="000E3407"/>
    <w:rsid w:val="000F6C2E"/>
    <w:rsid w:val="001023B0"/>
    <w:rsid w:val="00106D6E"/>
    <w:rsid w:val="00121295"/>
    <w:rsid w:val="00121982"/>
    <w:rsid w:val="00126D14"/>
    <w:rsid w:val="00126F85"/>
    <w:rsid w:val="00135DCF"/>
    <w:rsid w:val="00142CD5"/>
    <w:rsid w:val="00145D00"/>
    <w:rsid w:val="00162087"/>
    <w:rsid w:val="00176AE7"/>
    <w:rsid w:val="00177E74"/>
    <w:rsid w:val="00184DBC"/>
    <w:rsid w:val="001856B8"/>
    <w:rsid w:val="00185E4D"/>
    <w:rsid w:val="00186917"/>
    <w:rsid w:val="001872FF"/>
    <w:rsid w:val="00193269"/>
    <w:rsid w:val="00196A93"/>
    <w:rsid w:val="001A044D"/>
    <w:rsid w:val="001A0F44"/>
    <w:rsid w:val="001A7F6E"/>
    <w:rsid w:val="001C5BB8"/>
    <w:rsid w:val="001C7115"/>
    <w:rsid w:val="001D0898"/>
    <w:rsid w:val="001D2E00"/>
    <w:rsid w:val="001D6DCB"/>
    <w:rsid w:val="001D7039"/>
    <w:rsid w:val="001D71F6"/>
    <w:rsid w:val="001D77F1"/>
    <w:rsid w:val="001E518F"/>
    <w:rsid w:val="001F1B88"/>
    <w:rsid w:val="001F30F4"/>
    <w:rsid w:val="001F5656"/>
    <w:rsid w:val="00201FF1"/>
    <w:rsid w:val="002115A9"/>
    <w:rsid w:val="00212498"/>
    <w:rsid w:val="002214D3"/>
    <w:rsid w:val="00222C0F"/>
    <w:rsid w:val="00222E27"/>
    <w:rsid w:val="00225C07"/>
    <w:rsid w:val="002277CD"/>
    <w:rsid w:val="002308F6"/>
    <w:rsid w:val="00230935"/>
    <w:rsid w:val="002311AE"/>
    <w:rsid w:val="00231B4E"/>
    <w:rsid w:val="002346C8"/>
    <w:rsid w:val="0024218E"/>
    <w:rsid w:val="00252423"/>
    <w:rsid w:val="002545D3"/>
    <w:rsid w:val="00263E21"/>
    <w:rsid w:val="00265F84"/>
    <w:rsid w:val="002731A6"/>
    <w:rsid w:val="00280818"/>
    <w:rsid w:val="0028329C"/>
    <w:rsid w:val="002902DB"/>
    <w:rsid w:val="002A0573"/>
    <w:rsid w:val="002A1CAA"/>
    <w:rsid w:val="002A4D4A"/>
    <w:rsid w:val="002B0AB5"/>
    <w:rsid w:val="002B0EC2"/>
    <w:rsid w:val="002D3130"/>
    <w:rsid w:val="002D4AB3"/>
    <w:rsid w:val="002E5BA0"/>
    <w:rsid w:val="002E7192"/>
    <w:rsid w:val="002F1424"/>
    <w:rsid w:val="00300233"/>
    <w:rsid w:val="003018AB"/>
    <w:rsid w:val="003069AA"/>
    <w:rsid w:val="0032687B"/>
    <w:rsid w:val="003276C8"/>
    <w:rsid w:val="00340DAB"/>
    <w:rsid w:val="00345054"/>
    <w:rsid w:val="003544D7"/>
    <w:rsid w:val="00355155"/>
    <w:rsid w:val="00361D69"/>
    <w:rsid w:val="0036296E"/>
    <w:rsid w:val="00366860"/>
    <w:rsid w:val="003668E2"/>
    <w:rsid w:val="003675F0"/>
    <w:rsid w:val="003714FF"/>
    <w:rsid w:val="003739B2"/>
    <w:rsid w:val="00376A2B"/>
    <w:rsid w:val="003927C6"/>
    <w:rsid w:val="003979F4"/>
    <w:rsid w:val="003A29B8"/>
    <w:rsid w:val="003C1C25"/>
    <w:rsid w:val="003C2052"/>
    <w:rsid w:val="003C4741"/>
    <w:rsid w:val="003C5003"/>
    <w:rsid w:val="003C6E96"/>
    <w:rsid w:val="003C7EC1"/>
    <w:rsid w:val="003D190A"/>
    <w:rsid w:val="003E0FAA"/>
    <w:rsid w:val="003E3E1E"/>
    <w:rsid w:val="003F5071"/>
    <w:rsid w:val="003F7164"/>
    <w:rsid w:val="0041014D"/>
    <w:rsid w:val="00411E00"/>
    <w:rsid w:val="00417082"/>
    <w:rsid w:val="004203FF"/>
    <w:rsid w:val="00425D02"/>
    <w:rsid w:val="00426FD2"/>
    <w:rsid w:val="00446FB7"/>
    <w:rsid w:val="0044754F"/>
    <w:rsid w:val="004478C6"/>
    <w:rsid w:val="004524D4"/>
    <w:rsid w:val="0046195F"/>
    <w:rsid w:val="00461E9B"/>
    <w:rsid w:val="00471160"/>
    <w:rsid w:val="0047420C"/>
    <w:rsid w:val="00474C0B"/>
    <w:rsid w:val="00480487"/>
    <w:rsid w:val="00481CC0"/>
    <w:rsid w:val="0048393D"/>
    <w:rsid w:val="004A215F"/>
    <w:rsid w:val="004B6DD7"/>
    <w:rsid w:val="004C4163"/>
    <w:rsid w:val="004C4288"/>
    <w:rsid w:val="004C534B"/>
    <w:rsid w:val="004C6EAD"/>
    <w:rsid w:val="004D2A6D"/>
    <w:rsid w:val="004E1E9A"/>
    <w:rsid w:val="004E4C21"/>
    <w:rsid w:val="004F155A"/>
    <w:rsid w:val="00500367"/>
    <w:rsid w:val="00500AA1"/>
    <w:rsid w:val="00500FD9"/>
    <w:rsid w:val="00502C95"/>
    <w:rsid w:val="005043E1"/>
    <w:rsid w:val="005154BC"/>
    <w:rsid w:val="005157FD"/>
    <w:rsid w:val="005203E3"/>
    <w:rsid w:val="005241B1"/>
    <w:rsid w:val="00531798"/>
    <w:rsid w:val="005338AA"/>
    <w:rsid w:val="00544AD2"/>
    <w:rsid w:val="00545FC1"/>
    <w:rsid w:val="0054722D"/>
    <w:rsid w:val="0055395F"/>
    <w:rsid w:val="00556A98"/>
    <w:rsid w:val="005603E9"/>
    <w:rsid w:val="00567E7F"/>
    <w:rsid w:val="0057110D"/>
    <w:rsid w:val="005743B0"/>
    <w:rsid w:val="005762E8"/>
    <w:rsid w:val="00582065"/>
    <w:rsid w:val="00591731"/>
    <w:rsid w:val="00592A38"/>
    <w:rsid w:val="005955D8"/>
    <w:rsid w:val="005967B2"/>
    <w:rsid w:val="005A4BBF"/>
    <w:rsid w:val="005B4AA4"/>
    <w:rsid w:val="005B7070"/>
    <w:rsid w:val="005C3FCC"/>
    <w:rsid w:val="005D7815"/>
    <w:rsid w:val="005E053C"/>
    <w:rsid w:val="005E43CD"/>
    <w:rsid w:val="005E477D"/>
    <w:rsid w:val="005E58EC"/>
    <w:rsid w:val="00600F49"/>
    <w:rsid w:val="00601322"/>
    <w:rsid w:val="0060397B"/>
    <w:rsid w:val="006130BE"/>
    <w:rsid w:val="00620F33"/>
    <w:rsid w:val="00621A2C"/>
    <w:rsid w:val="00621D5C"/>
    <w:rsid w:val="00632904"/>
    <w:rsid w:val="00634AC1"/>
    <w:rsid w:val="00640415"/>
    <w:rsid w:val="0064735C"/>
    <w:rsid w:val="006545BE"/>
    <w:rsid w:val="00656520"/>
    <w:rsid w:val="006664A4"/>
    <w:rsid w:val="00670284"/>
    <w:rsid w:val="006717DB"/>
    <w:rsid w:val="00672D32"/>
    <w:rsid w:val="00681C49"/>
    <w:rsid w:val="00681F69"/>
    <w:rsid w:val="00684CE1"/>
    <w:rsid w:val="00685CDE"/>
    <w:rsid w:val="006871CC"/>
    <w:rsid w:val="00693E99"/>
    <w:rsid w:val="006A2E01"/>
    <w:rsid w:val="006A5811"/>
    <w:rsid w:val="006B06B6"/>
    <w:rsid w:val="006B1A0D"/>
    <w:rsid w:val="006B5A02"/>
    <w:rsid w:val="006B5BD1"/>
    <w:rsid w:val="006C20CB"/>
    <w:rsid w:val="006C3D5C"/>
    <w:rsid w:val="006C4D30"/>
    <w:rsid w:val="006D3F80"/>
    <w:rsid w:val="006D544D"/>
    <w:rsid w:val="006F3F4C"/>
    <w:rsid w:val="006F52DD"/>
    <w:rsid w:val="006F567D"/>
    <w:rsid w:val="006F5DD9"/>
    <w:rsid w:val="00702B08"/>
    <w:rsid w:val="007048D4"/>
    <w:rsid w:val="00704DC9"/>
    <w:rsid w:val="0070699F"/>
    <w:rsid w:val="007145B4"/>
    <w:rsid w:val="007217CE"/>
    <w:rsid w:val="0073175D"/>
    <w:rsid w:val="00731DD0"/>
    <w:rsid w:val="00734429"/>
    <w:rsid w:val="00756109"/>
    <w:rsid w:val="00761FD7"/>
    <w:rsid w:val="007643F3"/>
    <w:rsid w:val="00765B1E"/>
    <w:rsid w:val="00783400"/>
    <w:rsid w:val="00783FAC"/>
    <w:rsid w:val="00785EC3"/>
    <w:rsid w:val="007914BD"/>
    <w:rsid w:val="0079328E"/>
    <w:rsid w:val="007A0067"/>
    <w:rsid w:val="007A00A3"/>
    <w:rsid w:val="007A00F6"/>
    <w:rsid w:val="007A79DF"/>
    <w:rsid w:val="007B1B25"/>
    <w:rsid w:val="007C04F4"/>
    <w:rsid w:val="007C2B70"/>
    <w:rsid w:val="007C71BF"/>
    <w:rsid w:val="007D2428"/>
    <w:rsid w:val="007D2AAF"/>
    <w:rsid w:val="007E6FD8"/>
    <w:rsid w:val="007F0331"/>
    <w:rsid w:val="007F0E2B"/>
    <w:rsid w:val="007F24E9"/>
    <w:rsid w:val="007F544B"/>
    <w:rsid w:val="007F5C00"/>
    <w:rsid w:val="007F6710"/>
    <w:rsid w:val="00804C52"/>
    <w:rsid w:val="008051C5"/>
    <w:rsid w:val="008179DE"/>
    <w:rsid w:val="00824F04"/>
    <w:rsid w:val="00825C7C"/>
    <w:rsid w:val="008329F5"/>
    <w:rsid w:val="008415FD"/>
    <w:rsid w:val="0085514B"/>
    <w:rsid w:val="00855CE8"/>
    <w:rsid w:val="00863D29"/>
    <w:rsid w:val="00864717"/>
    <w:rsid w:val="008670B7"/>
    <w:rsid w:val="00876C79"/>
    <w:rsid w:val="00882762"/>
    <w:rsid w:val="0088455E"/>
    <w:rsid w:val="00886F63"/>
    <w:rsid w:val="008951DD"/>
    <w:rsid w:val="008A602D"/>
    <w:rsid w:val="008B17D0"/>
    <w:rsid w:val="008B4497"/>
    <w:rsid w:val="008B6146"/>
    <w:rsid w:val="008D100D"/>
    <w:rsid w:val="008D1D46"/>
    <w:rsid w:val="008D53CD"/>
    <w:rsid w:val="008D67E4"/>
    <w:rsid w:val="008D6A0B"/>
    <w:rsid w:val="008E603D"/>
    <w:rsid w:val="008F1626"/>
    <w:rsid w:val="008F6390"/>
    <w:rsid w:val="00902B14"/>
    <w:rsid w:val="00920922"/>
    <w:rsid w:val="0092321A"/>
    <w:rsid w:val="009437DE"/>
    <w:rsid w:val="00945594"/>
    <w:rsid w:val="00952B3A"/>
    <w:rsid w:val="0095643C"/>
    <w:rsid w:val="00960CE4"/>
    <w:rsid w:val="00961F27"/>
    <w:rsid w:val="0098339E"/>
    <w:rsid w:val="00993B6D"/>
    <w:rsid w:val="0099510B"/>
    <w:rsid w:val="0099650E"/>
    <w:rsid w:val="009B5D50"/>
    <w:rsid w:val="009C0B05"/>
    <w:rsid w:val="009D1B65"/>
    <w:rsid w:val="009D4C49"/>
    <w:rsid w:val="009D5F1A"/>
    <w:rsid w:val="009E43CF"/>
    <w:rsid w:val="009E511C"/>
    <w:rsid w:val="009F0978"/>
    <w:rsid w:val="00A020CC"/>
    <w:rsid w:val="00A05F93"/>
    <w:rsid w:val="00A17FB1"/>
    <w:rsid w:val="00A2683D"/>
    <w:rsid w:val="00A32113"/>
    <w:rsid w:val="00A324F7"/>
    <w:rsid w:val="00A54B3A"/>
    <w:rsid w:val="00A61BA6"/>
    <w:rsid w:val="00A62400"/>
    <w:rsid w:val="00A65606"/>
    <w:rsid w:val="00A70046"/>
    <w:rsid w:val="00A770C5"/>
    <w:rsid w:val="00A82071"/>
    <w:rsid w:val="00A820F2"/>
    <w:rsid w:val="00A93A4A"/>
    <w:rsid w:val="00A968B8"/>
    <w:rsid w:val="00AA10E0"/>
    <w:rsid w:val="00AA11AA"/>
    <w:rsid w:val="00AA3A24"/>
    <w:rsid w:val="00AA6593"/>
    <w:rsid w:val="00AB089D"/>
    <w:rsid w:val="00AB5BD8"/>
    <w:rsid w:val="00AB6D1A"/>
    <w:rsid w:val="00AD2B36"/>
    <w:rsid w:val="00AF7133"/>
    <w:rsid w:val="00B00152"/>
    <w:rsid w:val="00B06DD3"/>
    <w:rsid w:val="00B17BCE"/>
    <w:rsid w:val="00B32EA5"/>
    <w:rsid w:val="00B355B1"/>
    <w:rsid w:val="00B45C56"/>
    <w:rsid w:val="00B51C60"/>
    <w:rsid w:val="00B5395A"/>
    <w:rsid w:val="00B61A08"/>
    <w:rsid w:val="00B73943"/>
    <w:rsid w:val="00B751FC"/>
    <w:rsid w:val="00B8226B"/>
    <w:rsid w:val="00B832EA"/>
    <w:rsid w:val="00B848E6"/>
    <w:rsid w:val="00B86D0C"/>
    <w:rsid w:val="00B87C64"/>
    <w:rsid w:val="00B925ED"/>
    <w:rsid w:val="00B93ABD"/>
    <w:rsid w:val="00BA106F"/>
    <w:rsid w:val="00BA1766"/>
    <w:rsid w:val="00BA3FA4"/>
    <w:rsid w:val="00BB3DF3"/>
    <w:rsid w:val="00BC3CCA"/>
    <w:rsid w:val="00BC5340"/>
    <w:rsid w:val="00BC7C37"/>
    <w:rsid w:val="00BD41DB"/>
    <w:rsid w:val="00BD59DE"/>
    <w:rsid w:val="00BD64EA"/>
    <w:rsid w:val="00BE6CAE"/>
    <w:rsid w:val="00BE7B42"/>
    <w:rsid w:val="00BF11D4"/>
    <w:rsid w:val="00BF43F4"/>
    <w:rsid w:val="00C16E7C"/>
    <w:rsid w:val="00C22426"/>
    <w:rsid w:val="00C26C82"/>
    <w:rsid w:val="00C31C05"/>
    <w:rsid w:val="00C37B12"/>
    <w:rsid w:val="00C40564"/>
    <w:rsid w:val="00C455FA"/>
    <w:rsid w:val="00C45C50"/>
    <w:rsid w:val="00C45E96"/>
    <w:rsid w:val="00C541CF"/>
    <w:rsid w:val="00C57F68"/>
    <w:rsid w:val="00C60B36"/>
    <w:rsid w:val="00C63D1F"/>
    <w:rsid w:val="00C746EC"/>
    <w:rsid w:val="00C77CCD"/>
    <w:rsid w:val="00C81978"/>
    <w:rsid w:val="00C90FA4"/>
    <w:rsid w:val="00C97453"/>
    <w:rsid w:val="00CA47D4"/>
    <w:rsid w:val="00CA7F56"/>
    <w:rsid w:val="00CB1F10"/>
    <w:rsid w:val="00CB7DAF"/>
    <w:rsid w:val="00CC43E0"/>
    <w:rsid w:val="00CD1E37"/>
    <w:rsid w:val="00CF115D"/>
    <w:rsid w:val="00CF19E0"/>
    <w:rsid w:val="00CF4C51"/>
    <w:rsid w:val="00CF55E3"/>
    <w:rsid w:val="00CF7229"/>
    <w:rsid w:val="00D00C9D"/>
    <w:rsid w:val="00D01218"/>
    <w:rsid w:val="00D042D3"/>
    <w:rsid w:val="00D04597"/>
    <w:rsid w:val="00D079E4"/>
    <w:rsid w:val="00D10385"/>
    <w:rsid w:val="00D122C4"/>
    <w:rsid w:val="00D1698D"/>
    <w:rsid w:val="00D16F05"/>
    <w:rsid w:val="00D270E7"/>
    <w:rsid w:val="00D27BF5"/>
    <w:rsid w:val="00D27F70"/>
    <w:rsid w:val="00D31B03"/>
    <w:rsid w:val="00D364B6"/>
    <w:rsid w:val="00D47CBB"/>
    <w:rsid w:val="00D56588"/>
    <w:rsid w:val="00D600E0"/>
    <w:rsid w:val="00D645FE"/>
    <w:rsid w:val="00D726E4"/>
    <w:rsid w:val="00DB79B9"/>
    <w:rsid w:val="00DC005C"/>
    <w:rsid w:val="00DC14A0"/>
    <w:rsid w:val="00DD5BBA"/>
    <w:rsid w:val="00DE659A"/>
    <w:rsid w:val="00DE7946"/>
    <w:rsid w:val="00E01ECE"/>
    <w:rsid w:val="00E03E87"/>
    <w:rsid w:val="00E04CD9"/>
    <w:rsid w:val="00E078C7"/>
    <w:rsid w:val="00E07D98"/>
    <w:rsid w:val="00E10C07"/>
    <w:rsid w:val="00E159BD"/>
    <w:rsid w:val="00E26C5C"/>
    <w:rsid w:val="00E35DFC"/>
    <w:rsid w:val="00E52EA5"/>
    <w:rsid w:val="00E576F4"/>
    <w:rsid w:val="00E615A1"/>
    <w:rsid w:val="00E63446"/>
    <w:rsid w:val="00E64308"/>
    <w:rsid w:val="00E7148B"/>
    <w:rsid w:val="00E74550"/>
    <w:rsid w:val="00E770A0"/>
    <w:rsid w:val="00E80518"/>
    <w:rsid w:val="00EA08F1"/>
    <w:rsid w:val="00EA0F84"/>
    <w:rsid w:val="00EA7CAF"/>
    <w:rsid w:val="00EB6D54"/>
    <w:rsid w:val="00EC0254"/>
    <w:rsid w:val="00EC7A5E"/>
    <w:rsid w:val="00ED7C31"/>
    <w:rsid w:val="00EF4C06"/>
    <w:rsid w:val="00F0760F"/>
    <w:rsid w:val="00F120FB"/>
    <w:rsid w:val="00F15265"/>
    <w:rsid w:val="00F17E28"/>
    <w:rsid w:val="00F32ABE"/>
    <w:rsid w:val="00F43140"/>
    <w:rsid w:val="00F446C5"/>
    <w:rsid w:val="00F45C57"/>
    <w:rsid w:val="00F462DE"/>
    <w:rsid w:val="00F54DEB"/>
    <w:rsid w:val="00F5697E"/>
    <w:rsid w:val="00F63F12"/>
    <w:rsid w:val="00F63F98"/>
    <w:rsid w:val="00F63FC6"/>
    <w:rsid w:val="00F6533E"/>
    <w:rsid w:val="00F67D3C"/>
    <w:rsid w:val="00F70033"/>
    <w:rsid w:val="00F748EF"/>
    <w:rsid w:val="00F74B67"/>
    <w:rsid w:val="00F84D1B"/>
    <w:rsid w:val="00F87713"/>
    <w:rsid w:val="00F94871"/>
    <w:rsid w:val="00FA1514"/>
    <w:rsid w:val="00FB021A"/>
    <w:rsid w:val="00FD21A0"/>
    <w:rsid w:val="00FE0407"/>
    <w:rsid w:val="00FE2C3D"/>
    <w:rsid w:val="00FE344E"/>
    <w:rsid w:val="00FE4E63"/>
    <w:rsid w:val="00FF6C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0C5583"/>
  <w15:docId w15:val="{5B54CEC7-F77A-4B11-A9C6-AF6EAF9A5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5BD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F567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2E0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603D"/>
    <w:pPr>
      <w:tabs>
        <w:tab w:val="center" w:pos="4680"/>
        <w:tab w:val="right" w:pos="9360"/>
      </w:tabs>
    </w:pPr>
  </w:style>
  <w:style w:type="character" w:customStyle="1" w:styleId="HeaderChar">
    <w:name w:val="Header Char"/>
    <w:basedOn w:val="DefaultParagraphFont"/>
    <w:link w:val="Header"/>
    <w:uiPriority w:val="99"/>
    <w:rsid w:val="008E603D"/>
  </w:style>
  <w:style w:type="paragraph" w:styleId="Footer">
    <w:name w:val="footer"/>
    <w:basedOn w:val="Normal"/>
    <w:link w:val="FooterChar"/>
    <w:uiPriority w:val="99"/>
    <w:unhideWhenUsed/>
    <w:rsid w:val="008E603D"/>
    <w:pPr>
      <w:tabs>
        <w:tab w:val="center" w:pos="4680"/>
        <w:tab w:val="right" w:pos="9360"/>
      </w:tabs>
    </w:pPr>
  </w:style>
  <w:style w:type="character" w:customStyle="1" w:styleId="FooterChar">
    <w:name w:val="Footer Char"/>
    <w:basedOn w:val="DefaultParagraphFont"/>
    <w:link w:val="Footer"/>
    <w:uiPriority w:val="99"/>
    <w:rsid w:val="008E603D"/>
  </w:style>
  <w:style w:type="table" w:styleId="TableGrid">
    <w:name w:val="Table Grid"/>
    <w:basedOn w:val="TableNormal"/>
    <w:uiPriority w:val="39"/>
    <w:rsid w:val="009E51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511C"/>
    <w:rPr>
      <w:rFonts w:ascii="Tahoma" w:hAnsi="Tahoma" w:cs="Tahoma"/>
      <w:sz w:val="16"/>
      <w:szCs w:val="16"/>
    </w:rPr>
  </w:style>
  <w:style w:type="character" w:customStyle="1" w:styleId="BalloonTextChar">
    <w:name w:val="Balloon Text Char"/>
    <w:basedOn w:val="DefaultParagraphFont"/>
    <w:link w:val="BalloonText"/>
    <w:uiPriority w:val="99"/>
    <w:semiHidden/>
    <w:rsid w:val="009E511C"/>
    <w:rPr>
      <w:rFonts w:ascii="Tahoma" w:hAnsi="Tahoma" w:cs="Tahoma"/>
      <w:sz w:val="16"/>
      <w:szCs w:val="16"/>
    </w:rPr>
  </w:style>
  <w:style w:type="paragraph" w:styleId="NoSpacing">
    <w:name w:val="No Spacing"/>
    <w:link w:val="NoSpacingChar"/>
    <w:uiPriority w:val="1"/>
    <w:qFormat/>
    <w:rsid w:val="00196A93"/>
    <w:pPr>
      <w:spacing w:after="0" w:line="240" w:lineRule="auto"/>
    </w:pPr>
  </w:style>
  <w:style w:type="table" w:styleId="LightShading-Accent5">
    <w:name w:val="Light Shading Accent 5"/>
    <w:basedOn w:val="TableNormal"/>
    <w:uiPriority w:val="60"/>
    <w:rsid w:val="00F67D3C"/>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MediumList2-Accent5">
    <w:name w:val="Medium List 2 Accent 5"/>
    <w:basedOn w:val="TableNormal"/>
    <w:uiPriority w:val="66"/>
    <w:rsid w:val="00F67D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Accent1">
    <w:name w:val="Light Grid Accent 1"/>
    <w:basedOn w:val="TableNormal"/>
    <w:uiPriority w:val="62"/>
    <w:rsid w:val="00F67D3C"/>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customStyle="1" w:styleId="NoSpacingChar">
    <w:name w:val="No Spacing Char"/>
    <w:basedOn w:val="DefaultParagraphFont"/>
    <w:link w:val="NoSpacing"/>
    <w:uiPriority w:val="1"/>
    <w:rsid w:val="007F5C00"/>
  </w:style>
  <w:style w:type="character" w:customStyle="1" w:styleId="Heading1Char">
    <w:name w:val="Heading 1 Char"/>
    <w:basedOn w:val="DefaultParagraphFont"/>
    <w:link w:val="Heading1"/>
    <w:uiPriority w:val="9"/>
    <w:rsid w:val="006F567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F567D"/>
    <w:pPr>
      <w:outlineLvl w:val="9"/>
    </w:pPr>
  </w:style>
  <w:style w:type="paragraph" w:styleId="ListParagraph">
    <w:name w:val="List Paragraph"/>
    <w:basedOn w:val="Normal"/>
    <w:uiPriority w:val="34"/>
    <w:qFormat/>
    <w:rsid w:val="00AA10E0"/>
    <w:pPr>
      <w:ind w:left="720"/>
      <w:contextualSpacing/>
    </w:pPr>
  </w:style>
  <w:style w:type="paragraph" w:styleId="EndnoteText">
    <w:name w:val="endnote text"/>
    <w:basedOn w:val="Normal"/>
    <w:link w:val="EndnoteTextChar"/>
    <w:uiPriority w:val="99"/>
    <w:semiHidden/>
    <w:unhideWhenUsed/>
    <w:rsid w:val="00CC43E0"/>
    <w:rPr>
      <w:sz w:val="20"/>
      <w:szCs w:val="20"/>
    </w:rPr>
  </w:style>
  <w:style w:type="character" w:customStyle="1" w:styleId="EndnoteTextChar">
    <w:name w:val="Endnote Text Char"/>
    <w:basedOn w:val="DefaultParagraphFont"/>
    <w:link w:val="EndnoteText"/>
    <w:uiPriority w:val="99"/>
    <w:semiHidden/>
    <w:rsid w:val="00CC43E0"/>
    <w:rPr>
      <w:sz w:val="20"/>
      <w:szCs w:val="20"/>
    </w:rPr>
  </w:style>
  <w:style w:type="character" w:styleId="EndnoteReference">
    <w:name w:val="endnote reference"/>
    <w:basedOn w:val="DefaultParagraphFont"/>
    <w:uiPriority w:val="99"/>
    <w:semiHidden/>
    <w:unhideWhenUsed/>
    <w:rsid w:val="00CC43E0"/>
    <w:rPr>
      <w:vertAlign w:val="superscript"/>
    </w:rPr>
  </w:style>
  <w:style w:type="paragraph" w:styleId="TOC1">
    <w:name w:val="toc 1"/>
    <w:basedOn w:val="Normal"/>
    <w:next w:val="Normal"/>
    <w:autoRedefine/>
    <w:uiPriority w:val="39"/>
    <w:unhideWhenUsed/>
    <w:rsid w:val="00446FB7"/>
    <w:pPr>
      <w:spacing w:after="100"/>
    </w:pPr>
  </w:style>
  <w:style w:type="character" w:styleId="Hyperlink">
    <w:name w:val="Hyperlink"/>
    <w:basedOn w:val="DefaultParagraphFont"/>
    <w:uiPriority w:val="99"/>
    <w:unhideWhenUsed/>
    <w:rsid w:val="00446FB7"/>
    <w:rPr>
      <w:color w:val="0563C1" w:themeColor="hyperlink"/>
      <w:u w:val="single"/>
    </w:rPr>
  </w:style>
  <w:style w:type="paragraph" w:styleId="TOC2">
    <w:name w:val="toc 2"/>
    <w:basedOn w:val="Normal"/>
    <w:next w:val="Normal"/>
    <w:autoRedefine/>
    <w:uiPriority w:val="39"/>
    <w:unhideWhenUsed/>
    <w:rsid w:val="00446FB7"/>
    <w:pPr>
      <w:spacing w:after="100"/>
      <w:ind w:left="220"/>
    </w:pPr>
    <w:rPr>
      <w:rFonts w:eastAsiaTheme="minorEastAsia"/>
    </w:rPr>
  </w:style>
  <w:style w:type="paragraph" w:styleId="TOC3">
    <w:name w:val="toc 3"/>
    <w:basedOn w:val="Normal"/>
    <w:next w:val="Normal"/>
    <w:autoRedefine/>
    <w:uiPriority w:val="39"/>
    <w:unhideWhenUsed/>
    <w:rsid w:val="00446FB7"/>
    <w:pPr>
      <w:spacing w:after="100"/>
      <w:ind w:left="440"/>
    </w:pPr>
    <w:rPr>
      <w:rFonts w:eastAsiaTheme="minorEastAsia"/>
    </w:rPr>
  </w:style>
  <w:style w:type="table" w:styleId="GridTable4-Accent5">
    <w:name w:val="Grid Table 4 Accent 5"/>
    <w:basedOn w:val="TableNormal"/>
    <w:uiPriority w:val="49"/>
    <w:rsid w:val="00CB1F10"/>
    <w:pPr>
      <w:spacing w:after="0" w:line="240" w:lineRule="auto"/>
    </w:pPr>
    <w:tblPr>
      <w:tblStyleRowBandSize w:val="1"/>
      <w:tblStyleColBandSize w:val="1"/>
      <w:tblBorders>
        <w:top w:val="single" w:sz="4" w:space="0" w:color="009999"/>
        <w:left w:val="single" w:sz="4" w:space="0" w:color="009999"/>
        <w:bottom w:val="single" w:sz="4" w:space="0" w:color="009999"/>
        <w:right w:val="single" w:sz="4" w:space="0" w:color="009999"/>
        <w:insideH w:val="single" w:sz="4" w:space="0" w:color="009999"/>
        <w:insideV w:val="single" w:sz="4" w:space="0" w:color="0099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98339E"/>
    <w:pPr>
      <w:spacing w:before="100" w:beforeAutospacing="1" w:after="100" w:afterAutospacing="1"/>
    </w:pPr>
  </w:style>
  <w:style w:type="character" w:customStyle="1" w:styleId="Heading3Char">
    <w:name w:val="Heading 3 Char"/>
    <w:basedOn w:val="DefaultParagraphFont"/>
    <w:link w:val="Heading3"/>
    <w:uiPriority w:val="9"/>
    <w:semiHidden/>
    <w:rsid w:val="001D2E00"/>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8051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894">
      <w:bodyDiv w:val="1"/>
      <w:marLeft w:val="0"/>
      <w:marRight w:val="0"/>
      <w:marTop w:val="0"/>
      <w:marBottom w:val="0"/>
      <w:divBdr>
        <w:top w:val="none" w:sz="0" w:space="0" w:color="auto"/>
        <w:left w:val="none" w:sz="0" w:space="0" w:color="auto"/>
        <w:bottom w:val="none" w:sz="0" w:space="0" w:color="auto"/>
        <w:right w:val="none" w:sz="0" w:space="0" w:color="auto"/>
      </w:divBdr>
    </w:div>
    <w:div w:id="48262852">
      <w:bodyDiv w:val="1"/>
      <w:marLeft w:val="0"/>
      <w:marRight w:val="0"/>
      <w:marTop w:val="0"/>
      <w:marBottom w:val="0"/>
      <w:divBdr>
        <w:top w:val="none" w:sz="0" w:space="0" w:color="auto"/>
        <w:left w:val="none" w:sz="0" w:space="0" w:color="auto"/>
        <w:bottom w:val="none" w:sz="0" w:space="0" w:color="auto"/>
        <w:right w:val="none" w:sz="0" w:space="0" w:color="auto"/>
      </w:divBdr>
    </w:div>
    <w:div w:id="61801636">
      <w:bodyDiv w:val="1"/>
      <w:marLeft w:val="0"/>
      <w:marRight w:val="0"/>
      <w:marTop w:val="0"/>
      <w:marBottom w:val="0"/>
      <w:divBdr>
        <w:top w:val="none" w:sz="0" w:space="0" w:color="auto"/>
        <w:left w:val="none" w:sz="0" w:space="0" w:color="auto"/>
        <w:bottom w:val="none" w:sz="0" w:space="0" w:color="auto"/>
        <w:right w:val="none" w:sz="0" w:space="0" w:color="auto"/>
      </w:divBdr>
    </w:div>
    <w:div w:id="77941985">
      <w:bodyDiv w:val="1"/>
      <w:marLeft w:val="0"/>
      <w:marRight w:val="0"/>
      <w:marTop w:val="0"/>
      <w:marBottom w:val="0"/>
      <w:divBdr>
        <w:top w:val="none" w:sz="0" w:space="0" w:color="auto"/>
        <w:left w:val="none" w:sz="0" w:space="0" w:color="auto"/>
        <w:bottom w:val="none" w:sz="0" w:space="0" w:color="auto"/>
        <w:right w:val="none" w:sz="0" w:space="0" w:color="auto"/>
      </w:divBdr>
    </w:div>
    <w:div w:id="140731841">
      <w:bodyDiv w:val="1"/>
      <w:marLeft w:val="0"/>
      <w:marRight w:val="0"/>
      <w:marTop w:val="0"/>
      <w:marBottom w:val="0"/>
      <w:divBdr>
        <w:top w:val="none" w:sz="0" w:space="0" w:color="auto"/>
        <w:left w:val="none" w:sz="0" w:space="0" w:color="auto"/>
        <w:bottom w:val="none" w:sz="0" w:space="0" w:color="auto"/>
        <w:right w:val="none" w:sz="0" w:space="0" w:color="auto"/>
      </w:divBdr>
    </w:div>
    <w:div w:id="359162377">
      <w:bodyDiv w:val="1"/>
      <w:marLeft w:val="0"/>
      <w:marRight w:val="0"/>
      <w:marTop w:val="0"/>
      <w:marBottom w:val="0"/>
      <w:divBdr>
        <w:top w:val="none" w:sz="0" w:space="0" w:color="auto"/>
        <w:left w:val="none" w:sz="0" w:space="0" w:color="auto"/>
        <w:bottom w:val="none" w:sz="0" w:space="0" w:color="auto"/>
        <w:right w:val="none" w:sz="0" w:space="0" w:color="auto"/>
      </w:divBdr>
    </w:div>
    <w:div w:id="360938255">
      <w:bodyDiv w:val="1"/>
      <w:marLeft w:val="0"/>
      <w:marRight w:val="0"/>
      <w:marTop w:val="0"/>
      <w:marBottom w:val="0"/>
      <w:divBdr>
        <w:top w:val="none" w:sz="0" w:space="0" w:color="auto"/>
        <w:left w:val="none" w:sz="0" w:space="0" w:color="auto"/>
        <w:bottom w:val="none" w:sz="0" w:space="0" w:color="auto"/>
        <w:right w:val="none" w:sz="0" w:space="0" w:color="auto"/>
      </w:divBdr>
    </w:div>
    <w:div w:id="604845192">
      <w:bodyDiv w:val="1"/>
      <w:marLeft w:val="0"/>
      <w:marRight w:val="0"/>
      <w:marTop w:val="0"/>
      <w:marBottom w:val="0"/>
      <w:divBdr>
        <w:top w:val="none" w:sz="0" w:space="0" w:color="auto"/>
        <w:left w:val="none" w:sz="0" w:space="0" w:color="auto"/>
        <w:bottom w:val="none" w:sz="0" w:space="0" w:color="auto"/>
        <w:right w:val="none" w:sz="0" w:space="0" w:color="auto"/>
      </w:divBdr>
    </w:div>
    <w:div w:id="659576569">
      <w:bodyDiv w:val="1"/>
      <w:marLeft w:val="0"/>
      <w:marRight w:val="0"/>
      <w:marTop w:val="0"/>
      <w:marBottom w:val="0"/>
      <w:divBdr>
        <w:top w:val="none" w:sz="0" w:space="0" w:color="auto"/>
        <w:left w:val="none" w:sz="0" w:space="0" w:color="auto"/>
        <w:bottom w:val="none" w:sz="0" w:space="0" w:color="auto"/>
        <w:right w:val="none" w:sz="0" w:space="0" w:color="auto"/>
      </w:divBdr>
    </w:div>
    <w:div w:id="661280080">
      <w:bodyDiv w:val="1"/>
      <w:marLeft w:val="0"/>
      <w:marRight w:val="0"/>
      <w:marTop w:val="0"/>
      <w:marBottom w:val="0"/>
      <w:divBdr>
        <w:top w:val="none" w:sz="0" w:space="0" w:color="auto"/>
        <w:left w:val="none" w:sz="0" w:space="0" w:color="auto"/>
        <w:bottom w:val="none" w:sz="0" w:space="0" w:color="auto"/>
        <w:right w:val="none" w:sz="0" w:space="0" w:color="auto"/>
      </w:divBdr>
    </w:div>
    <w:div w:id="693727498">
      <w:bodyDiv w:val="1"/>
      <w:marLeft w:val="0"/>
      <w:marRight w:val="0"/>
      <w:marTop w:val="0"/>
      <w:marBottom w:val="0"/>
      <w:divBdr>
        <w:top w:val="none" w:sz="0" w:space="0" w:color="auto"/>
        <w:left w:val="none" w:sz="0" w:space="0" w:color="auto"/>
        <w:bottom w:val="none" w:sz="0" w:space="0" w:color="auto"/>
        <w:right w:val="none" w:sz="0" w:space="0" w:color="auto"/>
      </w:divBdr>
    </w:div>
    <w:div w:id="735250131">
      <w:bodyDiv w:val="1"/>
      <w:marLeft w:val="0"/>
      <w:marRight w:val="0"/>
      <w:marTop w:val="0"/>
      <w:marBottom w:val="0"/>
      <w:divBdr>
        <w:top w:val="none" w:sz="0" w:space="0" w:color="auto"/>
        <w:left w:val="none" w:sz="0" w:space="0" w:color="auto"/>
        <w:bottom w:val="none" w:sz="0" w:space="0" w:color="auto"/>
        <w:right w:val="none" w:sz="0" w:space="0" w:color="auto"/>
      </w:divBdr>
    </w:div>
    <w:div w:id="752091777">
      <w:bodyDiv w:val="1"/>
      <w:marLeft w:val="0"/>
      <w:marRight w:val="0"/>
      <w:marTop w:val="0"/>
      <w:marBottom w:val="0"/>
      <w:divBdr>
        <w:top w:val="none" w:sz="0" w:space="0" w:color="auto"/>
        <w:left w:val="none" w:sz="0" w:space="0" w:color="auto"/>
        <w:bottom w:val="none" w:sz="0" w:space="0" w:color="auto"/>
        <w:right w:val="none" w:sz="0" w:space="0" w:color="auto"/>
      </w:divBdr>
    </w:div>
    <w:div w:id="758409487">
      <w:bodyDiv w:val="1"/>
      <w:marLeft w:val="0"/>
      <w:marRight w:val="0"/>
      <w:marTop w:val="0"/>
      <w:marBottom w:val="0"/>
      <w:divBdr>
        <w:top w:val="none" w:sz="0" w:space="0" w:color="auto"/>
        <w:left w:val="none" w:sz="0" w:space="0" w:color="auto"/>
        <w:bottom w:val="none" w:sz="0" w:space="0" w:color="auto"/>
        <w:right w:val="none" w:sz="0" w:space="0" w:color="auto"/>
      </w:divBdr>
    </w:div>
    <w:div w:id="809371907">
      <w:bodyDiv w:val="1"/>
      <w:marLeft w:val="0"/>
      <w:marRight w:val="0"/>
      <w:marTop w:val="0"/>
      <w:marBottom w:val="0"/>
      <w:divBdr>
        <w:top w:val="none" w:sz="0" w:space="0" w:color="auto"/>
        <w:left w:val="none" w:sz="0" w:space="0" w:color="auto"/>
        <w:bottom w:val="none" w:sz="0" w:space="0" w:color="auto"/>
        <w:right w:val="none" w:sz="0" w:space="0" w:color="auto"/>
      </w:divBdr>
    </w:div>
    <w:div w:id="825361332">
      <w:bodyDiv w:val="1"/>
      <w:marLeft w:val="0"/>
      <w:marRight w:val="0"/>
      <w:marTop w:val="0"/>
      <w:marBottom w:val="0"/>
      <w:divBdr>
        <w:top w:val="none" w:sz="0" w:space="0" w:color="auto"/>
        <w:left w:val="none" w:sz="0" w:space="0" w:color="auto"/>
        <w:bottom w:val="none" w:sz="0" w:space="0" w:color="auto"/>
        <w:right w:val="none" w:sz="0" w:space="0" w:color="auto"/>
      </w:divBdr>
    </w:div>
    <w:div w:id="828793986">
      <w:bodyDiv w:val="1"/>
      <w:marLeft w:val="0"/>
      <w:marRight w:val="0"/>
      <w:marTop w:val="0"/>
      <w:marBottom w:val="0"/>
      <w:divBdr>
        <w:top w:val="none" w:sz="0" w:space="0" w:color="auto"/>
        <w:left w:val="none" w:sz="0" w:space="0" w:color="auto"/>
        <w:bottom w:val="none" w:sz="0" w:space="0" w:color="auto"/>
        <w:right w:val="none" w:sz="0" w:space="0" w:color="auto"/>
      </w:divBdr>
    </w:div>
    <w:div w:id="845053805">
      <w:bodyDiv w:val="1"/>
      <w:marLeft w:val="0"/>
      <w:marRight w:val="0"/>
      <w:marTop w:val="0"/>
      <w:marBottom w:val="0"/>
      <w:divBdr>
        <w:top w:val="none" w:sz="0" w:space="0" w:color="auto"/>
        <w:left w:val="none" w:sz="0" w:space="0" w:color="auto"/>
        <w:bottom w:val="none" w:sz="0" w:space="0" w:color="auto"/>
        <w:right w:val="none" w:sz="0" w:space="0" w:color="auto"/>
      </w:divBdr>
    </w:div>
    <w:div w:id="890270486">
      <w:bodyDiv w:val="1"/>
      <w:marLeft w:val="0"/>
      <w:marRight w:val="0"/>
      <w:marTop w:val="0"/>
      <w:marBottom w:val="0"/>
      <w:divBdr>
        <w:top w:val="none" w:sz="0" w:space="0" w:color="auto"/>
        <w:left w:val="none" w:sz="0" w:space="0" w:color="auto"/>
        <w:bottom w:val="none" w:sz="0" w:space="0" w:color="auto"/>
        <w:right w:val="none" w:sz="0" w:space="0" w:color="auto"/>
      </w:divBdr>
    </w:div>
    <w:div w:id="1043672509">
      <w:bodyDiv w:val="1"/>
      <w:marLeft w:val="0"/>
      <w:marRight w:val="0"/>
      <w:marTop w:val="0"/>
      <w:marBottom w:val="0"/>
      <w:divBdr>
        <w:top w:val="none" w:sz="0" w:space="0" w:color="auto"/>
        <w:left w:val="none" w:sz="0" w:space="0" w:color="auto"/>
        <w:bottom w:val="none" w:sz="0" w:space="0" w:color="auto"/>
        <w:right w:val="none" w:sz="0" w:space="0" w:color="auto"/>
      </w:divBdr>
    </w:div>
    <w:div w:id="1089961665">
      <w:bodyDiv w:val="1"/>
      <w:marLeft w:val="0"/>
      <w:marRight w:val="0"/>
      <w:marTop w:val="0"/>
      <w:marBottom w:val="0"/>
      <w:divBdr>
        <w:top w:val="none" w:sz="0" w:space="0" w:color="auto"/>
        <w:left w:val="none" w:sz="0" w:space="0" w:color="auto"/>
        <w:bottom w:val="none" w:sz="0" w:space="0" w:color="auto"/>
        <w:right w:val="none" w:sz="0" w:space="0" w:color="auto"/>
      </w:divBdr>
    </w:div>
    <w:div w:id="1113092040">
      <w:bodyDiv w:val="1"/>
      <w:marLeft w:val="0"/>
      <w:marRight w:val="0"/>
      <w:marTop w:val="0"/>
      <w:marBottom w:val="0"/>
      <w:divBdr>
        <w:top w:val="none" w:sz="0" w:space="0" w:color="auto"/>
        <w:left w:val="none" w:sz="0" w:space="0" w:color="auto"/>
        <w:bottom w:val="none" w:sz="0" w:space="0" w:color="auto"/>
        <w:right w:val="none" w:sz="0" w:space="0" w:color="auto"/>
      </w:divBdr>
    </w:div>
    <w:div w:id="1138524086">
      <w:bodyDiv w:val="1"/>
      <w:marLeft w:val="0"/>
      <w:marRight w:val="0"/>
      <w:marTop w:val="0"/>
      <w:marBottom w:val="0"/>
      <w:divBdr>
        <w:top w:val="none" w:sz="0" w:space="0" w:color="auto"/>
        <w:left w:val="none" w:sz="0" w:space="0" w:color="auto"/>
        <w:bottom w:val="none" w:sz="0" w:space="0" w:color="auto"/>
        <w:right w:val="none" w:sz="0" w:space="0" w:color="auto"/>
      </w:divBdr>
      <w:divsChild>
        <w:div w:id="1754933247">
          <w:marLeft w:val="0"/>
          <w:marRight w:val="0"/>
          <w:marTop w:val="0"/>
          <w:marBottom w:val="0"/>
          <w:divBdr>
            <w:top w:val="none" w:sz="0" w:space="0" w:color="auto"/>
            <w:left w:val="none" w:sz="0" w:space="0" w:color="auto"/>
            <w:bottom w:val="none" w:sz="0" w:space="0" w:color="auto"/>
            <w:right w:val="none" w:sz="0" w:space="0" w:color="auto"/>
          </w:divBdr>
        </w:div>
        <w:div w:id="1964076558">
          <w:marLeft w:val="0"/>
          <w:marRight w:val="0"/>
          <w:marTop w:val="0"/>
          <w:marBottom w:val="0"/>
          <w:divBdr>
            <w:top w:val="none" w:sz="0" w:space="0" w:color="auto"/>
            <w:left w:val="none" w:sz="0" w:space="0" w:color="auto"/>
            <w:bottom w:val="none" w:sz="0" w:space="0" w:color="auto"/>
            <w:right w:val="none" w:sz="0" w:space="0" w:color="auto"/>
          </w:divBdr>
        </w:div>
        <w:div w:id="876236170">
          <w:marLeft w:val="0"/>
          <w:marRight w:val="0"/>
          <w:marTop w:val="0"/>
          <w:marBottom w:val="0"/>
          <w:divBdr>
            <w:top w:val="none" w:sz="0" w:space="0" w:color="auto"/>
            <w:left w:val="none" w:sz="0" w:space="0" w:color="auto"/>
            <w:bottom w:val="none" w:sz="0" w:space="0" w:color="auto"/>
            <w:right w:val="none" w:sz="0" w:space="0" w:color="auto"/>
          </w:divBdr>
        </w:div>
      </w:divsChild>
    </w:div>
    <w:div w:id="1228027334">
      <w:bodyDiv w:val="1"/>
      <w:marLeft w:val="0"/>
      <w:marRight w:val="0"/>
      <w:marTop w:val="0"/>
      <w:marBottom w:val="0"/>
      <w:divBdr>
        <w:top w:val="none" w:sz="0" w:space="0" w:color="auto"/>
        <w:left w:val="none" w:sz="0" w:space="0" w:color="auto"/>
        <w:bottom w:val="none" w:sz="0" w:space="0" w:color="auto"/>
        <w:right w:val="none" w:sz="0" w:space="0" w:color="auto"/>
      </w:divBdr>
    </w:div>
    <w:div w:id="1268851221">
      <w:bodyDiv w:val="1"/>
      <w:marLeft w:val="0"/>
      <w:marRight w:val="0"/>
      <w:marTop w:val="0"/>
      <w:marBottom w:val="0"/>
      <w:divBdr>
        <w:top w:val="none" w:sz="0" w:space="0" w:color="auto"/>
        <w:left w:val="none" w:sz="0" w:space="0" w:color="auto"/>
        <w:bottom w:val="none" w:sz="0" w:space="0" w:color="auto"/>
        <w:right w:val="none" w:sz="0" w:space="0" w:color="auto"/>
      </w:divBdr>
    </w:div>
    <w:div w:id="1402486277">
      <w:bodyDiv w:val="1"/>
      <w:marLeft w:val="0"/>
      <w:marRight w:val="0"/>
      <w:marTop w:val="0"/>
      <w:marBottom w:val="0"/>
      <w:divBdr>
        <w:top w:val="none" w:sz="0" w:space="0" w:color="auto"/>
        <w:left w:val="none" w:sz="0" w:space="0" w:color="auto"/>
        <w:bottom w:val="none" w:sz="0" w:space="0" w:color="auto"/>
        <w:right w:val="none" w:sz="0" w:space="0" w:color="auto"/>
      </w:divBdr>
    </w:div>
    <w:div w:id="1570309262">
      <w:bodyDiv w:val="1"/>
      <w:marLeft w:val="0"/>
      <w:marRight w:val="0"/>
      <w:marTop w:val="0"/>
      <w:marBottom w:val="0"/>
      <w:divBdr>
        <w:top w:val="none" w:sz="0" w:space="0" w:color="auto"/>
        <w:left w:val="none" w:sz="0" w:space="0" w:color="auto"/>
        <w:bottom w:val="none" w:sz="0" w:space="0" w:color="auto"/>
        <w:right w:val="none" w:sz="0" w:space="0" w:color="auto"/>
      </w:divBdr>
    </w:div>
    <w:div w:id="1754545729">
      <w:bodyDiv w:val="1"/>
      <w:marLeft w:val="0"/>
      <w:marRight w:val="0"/>
      <w:marTop w:val="0"/>
      <w:marBottom w:val="0"/>
      <w:divBdr>
        <w:top w:val="none" w:sz="0" w:space="0" w:color="auto"/>
        <w:left w:val="none" w:sz="0" w:space="0" w:color="auto"/>
        <w:bottom w:val="none" w:sz="0" w:space="0" w:color="auto"/>
        <w:right w:val="none" w:sz="0" w:space="0" w:color="auto"/>
      </w:divBdr>
    </w:div>
    <w:div w:id="1931769055">
      <w:bodyDiv w:val="1"/>
      <w:marLeft w:val="0"/>
      <w:marRight w:val="0"/>
      <w:marTop w:val="0"/>
      <w:marBottom w:val="0"/>
      <w:divBdr>
        <w:top w:val="none" w:sz="0" w:space="0" w:color="auto"/>
        <w:left w:val="none" w:sz="0" w:space="0" w:color="auto"/>
        <w:bottom w:val="none" w:sz="0" w:space="0" w:color="auto"/>
        <w:right w:val="none" w:sz="0" w:space="0" w:color="auto"/>
      </w:divBdr>
    </w:div>
    <w:div w:id="1986204477">
      <w:bodyDiv w:val="1"/>
      <w:marLeft w:val="0"/>
      <w:marRight w:val="0"/>
      <w:marTop w:val="0"/>
      <w:marBottom w:val="0"/>
      <w:divBdr>
        <w:top w:val="none" w:sz="0" w:space="0" w:color="auto"/>
        <w:left w:val="none" w:sz="0" w:space="0" w:color="auto"/>
        <w:bottom w:val="none" w:sz="0" w:space="0" w:color="auto"/>
        <w:right w:val="none" w:sz="0" w:space="0" w:color="auto"/>
      </w:divBdr>
    </w:div>
    <w:div w:id="2081176394">
      <w:bodyDiv w:val="1"/>
      <w:marLeft w:val="0"/>
      <w:marRight w:val="0"/>
      <w:marTop w:val="0"/>
      <w:marBottom w:val="0"/>
      <w:divBdr>
        <w:top w:val="none" w:sz="0" w:space="0" w:color="auto"/>
        <w:left w:val="none" w:sz="0" w:space="0" w:color="auto"/>
        <w:bottom w:val="none" w:sz="0" w:space="0" w:color="auto"/>
        <w:right w:val="none" w:sz="0" w:space="0" w:color="auto"/>
      </w:divBdr>
    </w:div>
    <w:div w:id="2085881205">
      <w:bodyDiv w:val="1"/>
      <w:marLeft w:val="0"/>
      <w:marRight w:val="0"/>
      <w:marTop w:val="0"/>
      <w:marBottom w:val="0"/>
      <w:divBdr>
        <w:top w:val="none" w:sz="0" w:space="0" w:color="auto"/>
        <w:left w:val="none" w:sz="0" w:space="0" w:color="auto"/>
        <w:bottom w:val="none" w:sz="0" w:space="0" w:color="auto"/>
        <w:right w:val="none" w:sz="0" w:space="0" w:color="auto"/>
      </w:divBdr>
    </w:div>
    <w:div w:id="2087530938">
      <w:bodyDiv w:val="1"/>
      <w:marLeft w:val="0"/>
      <w:marRight w:val="0"/>
      <w:marTop w:val="0"/>
      <w:marBottom w:val="0"/>
      <w:divBdr>
        <w:top w:val="none" w:sz="0" w:space="0" w:color="auto"/>
        <w:left w:val="none" w:sz="0" w:space="0" w:color="auto"/>
        <w:bottom w:val="none" w:sz="0" w:space="0" w:color="auto"/>
        <w:right w:val="none" w:sz="0" w:space="0" w:color="auto"/>
      </w:divBdr>
    </w:div>
    <w:div w:id="2098669680">
      <w:bodyDiv w:val="1"/>
      <w:marLeft w:val="0"/>
      <w:marRight w:val="0"/>
      <w:marTop w:val="0"/>
      <w:marBottom w:val="0"/>
      <w:divBdr>
        <w:top w:val="none" w:sz="0" w:space="0" w:color="auto"/>
        <w:left w:val="none" w:sz="0" w:space="0" w:color="auto"/>
        <w:bottom w:val="none" w:sz="0" w:space="0" w:color="auto"/>
        <w:right w:val="none" w:sz="0" w:space="0" w:color="auto"/>
      </w:divBdr>
    </w:div>
    <w:div w:id="2132243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www.hrhelpboard.com/contract-letters/warning-letter.ht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describes a summarized the portfolio of software developed in 
eSpark Consulting group.</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168CCA0-DB8A-474A-B3E1-C8CB67DE3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1047</Words>
  <Characters>5969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PORTFOLIO</vt:lpstr>
    </vt:vector>
  </TitlesOfParts>
  <Company/>
  <LinksUpToDate>false</LinksUpToDate>
  <CharactersWithSpaces>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dc:title>
  <dc:subject>eSpark Consulting Group | Software Dept.</dc:subject>
  <dc:creator>www.esparksolutions.net</dc:creator>
  <cp:lastModifiedBy>SyedAliNaqiHasni</cp:lastModifiedBy>
  <cp:revision>8</cp:revision>
  <cp:lastPrinted>2021-02-11T04:34:00Z</cp:lastPrinted>
  <dcterms:created xsi:type="dcterms:W3CDTF">2021-05-27T13:11:00Z</dcterms:created>
  <dcterms:modified xsi:type="dcterms:W3CDTF">2021-09-25T11:00:00Z</dcterms:modified>
</cp:coreProperties>
</file>