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267A3">
      <w:pPr>
        <w:jc w:val="center"/>
        <w:rPr>
          <w:rFonts w:hint="eastAsia"/>
          <w:sz w:val="72"/>
          <w:szCs w:val="96"/>
          <w:lang w:val="en-US" w:eastAsia="zh-CN"/>
        </w:rPr>
      </w:pPr>
    </w:p>
    <w:p w14:paraId="3E31F4B8">
      <w:pPr>
        <w:jc w:val="both"/>
        <w:rPr>
          <w:rFonts w:hint="eastAsia"/>
          <w:sz w:val="72"/>
          <w:szCs w:val="96"/>
          <w:lang w:val="en-US" w:eastAsia="zh-CN"/>
        </w:rPr>
      </w:pPr>
    </w:p>
    <w:p w14:paraId="5B42C370">
      <w:pPr>
        <w:jc w:val="both"/>
        <w:rPr>
          <w:rFonts w:hint="eastAsia"/>
          <w:sz w:val="72"/>
          <w:szCs w:val="96"/>
          <w:lang w:val="en-US" w:eastAsia="zh-CN"/>
        </w:rPr>
      </w:pPr>
    </w:p>
    <w:p w14:paraId="36FA5715">
      <w:pPr>
        <w:jc w:val="center"/>
        <w:rPr>
          <w:rFonts w:hint="eastAsia"/>
          <w:b/>
          <w:bCs/>
          <w:sz w:val="72"/>
          <w:szCs w:val="96"/>
          <w:lang w:val="en-US" w:eastAsia="zh-CN"/>
        </w:rPr>
      </w:pPr>
      <w:r>
        <w:rPr>
          <w:rFonts w:hint="eastAsia"/>
          <w:b/>
          <w:bCs/>
          <w:sz w:val="72"/>
          <w:szCs w:val="96"/>
          <w:lang w:val="en-US" w:eastAsia="zh-CN"/>
        </w:rPr>
        <w:t>高级语言程序设计</w:t>
      </w:r>
    </w:p>
    <w:p w14:paraId="2BC32AB7">
      <w:pPr>
        <w:jc w:val="center"/>
        <w:rPr>
          <w:rFonts w:hint="default"/>
          <w:b/>
          <w:bCs/>
          <w:sz w:val="72"/>
          <w:szCs w:val="96"/>
          <w:lang w:val="en-US" w:eastAsia="zh-CN"/>
        </w:rPr>
      </w:pPr>
      <w:r>
        <w:rPr>
          <w:rFonts w:hint="eastAsia"/>
          <w:b/>
          <w:bCs/>
          <w:sz w:val="72"/>
          <w:szCs w:val="96"/>
          <w:lang w:val="en-US" w:eastAsia="zh-CN"/>
        </w:rPr>
        <w:t>实验报告</w:t>
      </w:r>
    </w:p>
    <w:p w14:paraId="41A56D98"/>
    <w:p w14:paraId="06015538"/>
    <w:p w14:paraId="5ED192BB"/>
    <w:p w14:paraId="31C88070"/>
    <w:p w14:paraId="1BDA655A"/>
    <w:p w14:paraId="245BB9AD"/>
    <w:p w14:paraId="13595A4C"/>
    <w:p w14:paraId="710A3E14"/>
    <w:p w14:paraId="131B0692"/>
    <w:p w14:paraId="359AD416"/>
    <w:p w14:paraId="761FA0FA"/>
    <w:p w14:paraId="79DC0EA0"/>
    <w:p w14:paraId="2AD65240"/>
    <w:p w14:paraId="08372FDC"/>
    <w:p w14:paraId="216EF984"/>
    <w:p w14:paraId="54518F38"/>
    <w:p w14:paraId="712119BB"/>
    <w:p w14:paraId="3165E943"/>
    <w:p w14:paraId="04F47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楷体" w:hAnsi="楷体" w:eastAsia="楷体" w:cs="楷体"/>
          <w:sz w:val="32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6"/>
          <w:lang w:val="en-US" w:eastAsia="zh-CN"/>
        </w:rPr>
        <w:t>南开大学 计算机大类</w:t>
      </w:r>
    </w:p>
    <w:p w14:paraId="613F2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楷体" w:hAnsi="楷体" w:eastAsia="楷体" w:cs="楷体"/>
          <w:sz w:val="32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6"/>
          <w:lang w:val="en-US" w:eastAsia="zh-CN"/>
        </w:rPr>
        <w:t>姓名：陈奕航</w:t>
      </w:r>
    </w:p>
    <w:p w14:paraId="77787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楷体" w:hAnsi="楷体" w:eastAsia="楷体" w:cs="楷体"/>
          <w:sz w:val="32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6"/>
          <w:lang w:val="en-US" w:eastAsia="zh-CN"/>
        </w:rPr>
        <w:t>学号：2513281</w:t>
      </w:r>
    </w:p>
    <w:p w14:paraId="212D5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楷体" w:hAnsi="楷体" w:eastAsia="楷体" w:cs="楷体"/>
          <w:sz w:val="32"/>
          <w:szCs w:val="36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6"/>
          <w:lang w:val="en-US" w:eastAsia="zh-CN"/>
        </w:rPr>
        <w:t>班级：模拟2-2</w:t>
      </w:r>
    </w:p>
    <w:p w14:paraId="442E1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楷体" w:hAnsi="楷体" w:eastAsia="楷体" w:cs="楷体"/>
          <w:sz w:val="32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 w:ascii="楷体" w:hAnsi="楷体" w:eastAsia="楷体" w:cs="楷体"/>
          <w:sz w:val="32"/>
          <w:szCs w:val="36"/>
          <w:lang w:val="en-US" w:eastAsia="zh-CN"/>
        </w:rPr>
        <w:t>2026年5月2日</w:t>
      </w:r>
    </w:p>
    <w:p w14:paraId="1CDAC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560" w:hanging="560" w:hangingChars="200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</w:rPr>
        <w:t>一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36"/>
        </w:rPr>
        <w:t>作业题目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br w:type="textWrapping"/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猫寻思之力</w:t>
      </w:r>
    </w:p>
    <w:p w14:paraId="2675D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560" w:hanging="560" w:hangingChars="200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</w:p>
    <w:p w14:paraId="4E5DF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sz w:val="28"/>
          <w:szCs w:val="36"/>
        </w:rPr>
        <w:t>二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36"/>
        </w:rPr>
        <w:t>开发软件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：</w:t>
      </w:r>
    </w:p>
    <w:p w14:paraId="779DE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Trae CN，QT 6.11.1，MinGW 13.1.0</w:t>
      </w:r>
    </w:p>
    <w:p w14:paraId="2C34F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楷体" w:hAnsi="楷体" w:eastAsia="楷体" w:cs="楷体"/>
          <w:color w:val="0000FF"/>
          <w:sz w:val="22"/>
          <w:szCs w:val="28"/>
          <w:lang w:val="en-US" w:eastAsia="zh-CN"/>
        </w:rPr>
      </w:pPr>
      <w:r>
        <w:rPr>
          <w:rFonts w:hint="eastAsia" w:ascii="楷体" w:hAnsi="楷体" w:eastAsia="楷体" w:cs="楷体"/>
          <w:color w:val="0000FF"/>
          <w:sz w:val="22"/>
          <w:szCs w:val="28"/>
          <w:lang w:val="en-US" w:eastAsia="zh-CN"/>
        </w:rPr>
        <w:t># AI工具|Trae CN 使用部分：QT环境配置，代码整体框架搭建</w:t>
      </w:r>
    </w:p>
    <w:p w14:paraId="1D24E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</w:p>
    <w:p w14:paraId="4E99F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sz w:val="28"/>
          <w:szCs w:val="36"/>
        </w:rPr>
        <w:t>三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36"/>
        </w:rPr>
        <w:t>课题要求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：</w:t>
      </w:r>
    </w:p>
    <w:p w14:paraId="328C8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（1）面向对象</w:t>
      </w:r>
    </w:p>
    <w:p w14:paraId="6F748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（2）单元测试</w:t>
      </w:r>
    </w:p>
    <w:p w14:paraId="6E3C2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（3）模型部分</w:t>
      </w:r>
    </w:p>
    <w:p w14:paraId="02C4D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（4）验证</w:t>
      </w:r>
    </w:p>
    <w:p w14:paraId="7F7ED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</w:p>
    <w:p w14:paraId="55C71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四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36"/>
        </w:rPr>
        <w:t>主要流程</w:t>
      </w:r>
    </w:p>
    <w:p w14:paraId="50D90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280" w:firstLineChars="100"/>
        <w:jc w:val="left"/>
        <w:textAlignment w:val="auto"/>
        <w:rPr>
          <w:rFonts w:hint="eastAsia" w:ascii="仿宋" w:hAnsi="仿宋" w:eastAsia="仿宋" w:cs="仿宋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sz w:val="28"/>
          <w:szCs w:val="36"/>
        </w:rPr>
        <w:t>1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.</w:t>
      </w:r>
      <w:r>
        <w:rPr>
          <w:rFonts w:hint="eastAsia" w:ascii="仿宋" w:hAnsi="仿宋" w:eastAsia="仿宋" w:cs="仿宋"/>
          <w:sz w:val="28"/>
          <w:szCs w:val="36"/>
        </w:rPr>
        <w:t>整体流程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：</w:t>
      </w:r>
    </w:p>
    <w:p w14:paraId="6B42E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基于 Qt 框架的桌面应用程序，用户可以输入问题并获得随机答案，同时支持历史记录查询功能</w:t>
      </w:r>
    </w:p>
    <w:p w14:paraId="27319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1" w:firstLineChars="100"/>
        <w:jc w:val="left"/>
        <w:textAlignment w:val="auto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①问答功能：</w:t>
      </w: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用户输入问题→验证非空→随机获取答案→保存历史→显示答案</w:t>
      </w:r>
    </w:p>
    <w:p w14:paraId="6AB5D6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if (question.isEmpty()) {</w:t>
      </w:r>
    </w:p>
    <w:p w14:paraId="3E839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 xml:space="preserve">      QMessageBox::warning(...);</w:t>
      </w:r>
    </w:p>
    <w:p w14:paraId="0C33C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 xml:space="preserve">      return;}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//验证输入</w:t>
      </w:r>
    </w:p>
    <w:p w14:paraId="4294F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QString answer = answerData-&gt;getRandomAnswer();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//获取随机答案</w:t>
      </w:r>
    </w:p>
    <w:p w14:paraId="6E7CB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dbHandler-&gt;saveQuestion(question, answer);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//保存到数据库</w:t>
      </w:r>
    </w:p>
    <w:p w14:paraId="52C0A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switchToAnswerMode();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//切换到回答模式</w:t>
      </w:r>
    </w:p>
    <w:p w14:paraId="60F8F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leftChars="115" w:hanging="241" w:hangingChars="100"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②界面切换：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  <w:t>通过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  <w:t>三个函数控制不同界面状态的显示与隐藏。</w:t>
      </w: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s</w:t>
      </w: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witchToQuestionMode()</w:t>
      </w:r>
    </w:p>
    <w:p w14:paraId="70553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79" w:leftChars="228" w:firstLine="0" w:firstLineChars="0"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switchToAnswerMode()</w:t>
      </w:r>
    </w:p>
    <w:p w14:paraId="3F1F4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79" w:leftChars="228" w:firstLine="0" w:firstLineChars="0"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 xml:space="preserve">switchToHistoryMode() </w:t>
      </w:r>
    </w:p>
    <w:p w14:paraId="6E394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82" w:leftChars="115" w:hanging="241" w:hangingChars="100"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③图片加载：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br w:type="textWrapping"/>
      </w: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void MainWindow::loadRandomAnswerImage() {</w:t>
      </w:r>
    </w:p>
    <w:p w14:paraId="3C58F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 xml:space="preserve">      int index = QRandomGenerator::global()-&gt;bounded(2, 5);</w:t>
      </w:r>
    </w:p>
    <w:p w14:paraId="27A5E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 xml:space="preserve">      QString path = findImagePath(QString("cat%1.png").arg(index));</w:t>
      </w:r>
    </w:p>
    <w:p w14:paraId="67ABB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 xml:space="preserve">      ui-&gt;imageLabel-&gt;setPixmap(QPixmap(path));}</w:t>
      </w:r>
    </w:p>
    <w:p w14:paraId="46427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1" w:firstLineChars="1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④历史记录管理：</w:t>
      </w:r>
    </w:p>
    <w:p w14:paraId="1E6D7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  <w:t>- 使用 SQLite 数据库存储</w:t>
      </w:r>
    </w:p>
    <w:p w14:paraId="4E8B9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  <w:t>- 表结构： id | question | answer | timestamp</w:t>
      </w:r>
    </w:p>
    <w:p w14:paraId="5E31A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  <w:t>- 支持清除全部历史功能</w:t>
      </w:r>
    </w:p>
    <w:p w14:paraId="35033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</w:pPr>
    </w:p>
    <w:p w14:paraId="36011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0" w:firstLineChars="100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4"/>
          <w:szCs w:val="32"/>
          <w:lang w:val="en-US" w:eastAsia="zh-CN"/>
        </w:rPr>
        <w:t>特别地，对与QT环境下的中文显示，选择了以UTF-8转义序列的解决方案</w:t>
      </w:r>
    </w:p>
    <w:p w14:paraId="008D6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1" w:firstLineChars="100"/>
        <w:jc w:val="left"/>
        <w:textAlignment w:val="auto"/>
        <w:rPr>
          <w:rFonts w:hint="default" w:ascii="仿宋" w:hAnsi="仿宋" w:eastAsia="仿宋" w:cs="仿宋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①中文显示：</w:t>
      </w:r>
    </w:p>
    <w:p w14:paraId="47C94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仿宋" w:hAnsi="仿宋" w:eastAsia="仿宋" w:cs="仿宋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u</w:t>
      </w:r>
      <w:r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i-&gt;titleLabel-&gt;setText(QString::fromUtf8("\xe7\xad\x94\xe6\xa1\x88\xe4\xb9\x8b\xe4\xb9\xa6"));</w:t>
      </w:r>
      <w:r>
        <w:rPr>
          <w:rFonts w:hint="default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// 使用UTF-8转义序列</w:t>
      </w:r>
    </w:p>
    <w:p w14:paraId="250C7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241" w:firstLineChars="100"/>
        <w:jc w:val="left"/>
        <w:textAlignment w:val="auto"/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②数据库时间格式：</w:t>
      </w:r>
    </w:p>
    <w:p w14:paraId="51579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QDateTime::currentDateTime().toString("MM/dd HH:mm")</w:t>
      </w:r>
    </w:p>
    <w:p w14:paraId="5CFFE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hanging="560" w:hangingChars="200"/>
        <w:jc w:val="both"/>
        <w:textAlignment w:val="auto"/>
        <w:rPr>
          <w:rFonts w:hint="eastAsia" w:ascii="仿宋" w:hAnsi="仿宋" w:eastAsia="仿宋" w:cs="仿宋"/>
          <w:sz w:val="28"/>
          <w:szCs w:val="36"/>
          <w:lang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36"/>
        </w:rPr>
        <w:t>单元测试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：</w:t>
      </w:r>
    </w:p>
    <w:p w14:paraId="67E27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59" w:leftChars="266" w:firstLine="0" w:firstLineChars="0"/>
        <w:jc w:val="both"/>
        <w:textAlignment w:val="auto"/>
        <w:rPr>
          <w:rFonts w:hint="eastAsia" w:ascii="仿宋" w:hAnsi="仿宋" w:eastAsia="仿宋" w:cs="仿宋"/>
          <w:sz w:val="24"/>
          <w:szCs w:val="32"/>
          <w:lang w:eastAsia="zh-CN"/>
        </w:rPr>
      </w:pPr>
      <w:r>
        <w:rPr>
          <w:rFonts w:hint="eastAsia" w:ascii="仿宋" w:hAnsi="仿宋" w:eastAsia="仿宋" w:cs="仿宋"/>
          <w:sz w:val="24"/>
          <w:szCs w:val="32"/>
          <w:lang w:eastAsia="zh-CN"/>
        </w:rPr>
        <w:t>对答案随机获取、数据库存取、界面切换逻辑等核心功能进行黑盒测试，</w:t>
      </w:r>
    </w:p>
    <w:p w14:paraId="55EAD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" w:hAnsi="仿宋" w:eastAsia="仿宋" w:cs="仿宋"/>
          <w:sz w:val="24"/>
          <w:szCs w:val="32"/>
          <w:lang w:eastAsia="zh-CN"/>
        </w:rPr>
      </w:pPr>
      <w:r>
        <w:rPr>
          <w:rFonts w:hint="eastAsia" w:ascii="仿宋" w:hAnsi="仿宋" w:eastAsia="仿宋" w:cs="仿宋"/>
          <w:sz w:val="24"/>
          <w:szCs w:val="32"/>
          <w:lang w:eastAsia="zh-CN"/>
        </w:rPr>
        <w:t>验证输入输出正确性和状态转换是否符合预期。</w:t>
      </w:r>
    </w:p>
    <w:p w14:paraId="11ADC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" w:hAnsi="仿宋" w:eastAsia="仿宋" w:cs="仿宋"/>
          <w:sz w:val="24"/>
          <w:szCs w:val="32"/>
          <w:lang w:eastAsia="zh-CN"/>
        </w:rPr>
      </w:pPr>
    </w:p>
    <w:p w14:paraId="69397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hanging="560" w:hangingChars="200"/>
        <w:jc w:val="both"/>
        <w:textAlignment w:val="auto"/>
        <w:rPr>
          <w:rFonts w:hint="eastAsia" w:ascii="仿宋" w:hAnsi="仿宋" w:eastAsia="仿宋" w:cs="仿宋"/>
          <w:sz w:val="28"/>
          <w:szCs w:val="36"/>
        </w:rPr>
      </w:pPr>
      <w:r>
        <w:rPr>
          <w:rFonts w:hint="eastAsia" w:ascii="仿宋" w:hAnsi="仿宋" w:eastAsia="仿宋" w:cs="仿宋"/>
          <w:sz w:val="28"/>
          <w:szCs w:val="36"/>
        </w:rPr>
        <w:t>五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36"/>
        </w:rPr>
        <w:t>单元测试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3473"/>
        <w:gridCol w:w="2756"/>
      </w:tblGrid>
      <w:tr w14:paraId="083B7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4" w:hRule="atLeast"/>
        </w:trPr>
        <w:tc>
          <w:tcPr>
            <w:tcW w:w="2130" w:type="dxa"/>
            <w:shd w:val="clear" w:color="auto" w:fill="E7E6E6" w:themeFill="background2"/>
            <w:vAlign w:val="center"/>
          </w:tcPr>
          <w:p w14:paraId="6A6689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楷体" w:hAnsi="楷体" w:eastAsia="楷体" w:cs="楷体"/>
                <w:b/>
                <w:bCs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32"/>
                <w:highlight w:val="none"/>
                <w:vertAlign w:val="baseline"/>
                <w:lang w:val="en-US" w:eastAsia="zh-CN"/>
              </w:rPr>
              <w:t>输入</w:t>
            </w:r>
          </w:p>
        </w:tc>
        <w:tc>
          <w:tcPr>
            <w:tcW w:w="3473" w:type="dxa"/>
            <w:shd w:val="clear" w:color="auto" w:fill="E7E6E6" w:themeFill="background2"/>
            <w:vAlign w:val="center"/>
          </w:tcPr>
          <w:p w14:paraId="22DAA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楷体" w:hAnsi="楷体" w:eastAsia="楷体" w:cs="楷体"/>
                <w:b/>
                <w:bCs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32"/>
                <w:highlight w:val="none"/>
                <w:vertAlign w:val="baseline"/>
                <w:lang w:val="en-US" w:eastAsia="zh-CN"/>
              </w:rPr>
              <w:t>输出</w:t>
            </w:r>
          </w:p>
        </w:tc>
        <w:tc>
          <w:tcPr>
            <w:tcW w:w="2756" w:type="dxa"/>
            <w:shd w:val="clear" w:color="auto" w:fill="E7E6E6" w:themeFill="background2"/>
            <w:vAlign w:val="center"/>
          </w:tcPr>
          <w:p w14:paraId="650E0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楷体" w:hAnsi="楷体" w:eastAsia="楷体" w:cs="楷体"/>
                <w:b/>
                <w:bCs/>
                <w:sz w:val="24"/>
                <w:szCs w:val="3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4"/>
                <w:szCs w:val="32"/>
                <w:highlight w:val="none"/>
                <w:vertAlign w:val="baseline"/>
                <w:lang w:val="en-US" w:eastAsia="zh-CN"/>
              </w:rPr>
              <w:t>目的</w:t>
            </w:r>
          </w:p>
        </w:tc>
      </w:tr>
      <w:tr w14:paraId="5FB2A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39" w:hRule="atLeast"/>
        </w:trPr>
        <w:tc>
          <w:tcPr>
            <w:tcW w:w="2130" w:type="dxa"/>
            <w:vAlign w:val="center"/>
          </w:tcPr>
          <w:p w14:paraId="42FF3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空问题文本</w:t>
            </w:r>
          </w:p>
        </w:tc>
        <w:tc>
          <w:tcPr>
            <w:tcW w:w="3473" w:type="dxa"/>
            <w:vAlign w:val="center"/>
          </w:tcPr>
          <w:p w14:paraId="658A1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弹出警告提示框</w:t>
            </w:r>
          </w:p>
        </w:tc>
        <w:tc>
          <w:tcPr>
            <w:tcW w:w="2756" w:type="dxa"/>
            <w:vAlign w:val="center"/>
          </w:tcPr>
          <w:p w14:paraId="1C0EC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验证</w:t>
            </w:r>
          </w:p>
          <w:p w14:paraId="5BC7F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空输入验证逻辑</w:t>
            </w:r>
          </w:p>
        </w:tc>
      </w:tr>
      <w:tr w14:paraId="315DD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34D0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输入问题</w:t>
            </w:r>
          </w:p>
        </w:tc>
        <w:tc>
          <w:tcPr>
            <w:tcW w:w="3473" w:type="dxa"/>
            <w:vAlign w:val="center"/>
          </w:tcPr>
          <w:p w14:paraId="05E2F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显示随机答案</w:t>
            </w:r>
          </w:p>
          <w:p w14:paraId="6FCA66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加载cat2-4.png</w:t>
            </w:r>
          </w:p>
        </w:tc>
        <w:tc>
          <w:tcPr>
            <w:tcW w:w="2756" w:type="dxa"/>
            <w:vAlign w:val="center"/>
          </w:tcPr>
          <w:p w14:paraId="1C98E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验证</w:t>
            </w:r>
          </w:p>
          <w:p w14:paraId="1EA18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问答核心流程</w:t>
            </w:r>
          </w:p>
        </w:tc>
      </w:tr>
      <w:tr w14:paraId="728BE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5219B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点击</w:t>
            </w:r>
          </w:p>
          <w:p w14:paraId="67C932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"还有问题？</w:t>
            </w: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”</w:t>
            </w:r>
          </w:p>
        </w:tc>
        <w:tc>
          <w:tcPr>
            <w:tcW w:w="3473" w:type="dxa"/>
            <w:vAlign w:val="center"/>
          </w:tcPr>
          <w:p w14:paraId="72606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清空答案</w:t>
            </w:r>
          </w:p>
          <w:p w14:paraId="6D38F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显示输入框和确认按钮</w:t>
            </w:r>
          </w:p>
          <w:p w14:paraId="4E490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显示cat1.png</w:t>
            </w:r>
          </w:p>
        </w:tc>
        <w:tc>
          <w:tcPr>
            <w:tcW w:w="2756" w:type="dxa"/>
            <w:vAlign w:val="center"/>
          </w:tcPr>
          <w:p w14:paraId="582E2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验证</w:t>
            </w:r>
          </w:p>
          <w:p w14:paraId="4598D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重新提问功能</w:t>
            </w:r>
          </w:p>
        </w:tc>
      </w:tr>
      <w:tr w14:paraId="0F0F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5F88D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点击</w:t>
            </w:r>
          </w:p>
          <w:p w14:paraId="29AAA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"我问啥了？"</w:t>
            </w:r>
          </w:p>
        </w:tc>
        <w:tc>
          <w:tcPr>
            <w:tcW w:w="3473" w:type="dxa"/>
            <w:vAlign w:val="center"/>
          </w:tcPr>
          <w:p w14:paraId="7F53F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进入历史记录界面</w:t>
            </w:r>
          </w:p>
        </w:tc>
        <w:tc>
          <w:tcPr>
            <w:tcW w:w="2756" w:type="dxa"/>
            <w:vAlign w:val="center"/>
          </w:tcPr>
          <w:p w14:paraId="5E49F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验证</w:t>
            </w:r>
          </w:p>
          <w:p w14:paraId="23C41E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历史记录入口</w:t>
            </w:r>
          </w:p>
        </w:tc>
      </w:tr>
      <w:tr w14:paraId="491ED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20C4A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10次连续</w:t>
            </w:r>
          </w:p>
          <w:p w14:paraId="062C53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获取答案</w:t>
            </w:r>
          </w:p>
        </w:tc>
        <w:tc>
          <w:tcPr>
            <w:tcW w:w="3473" w:type="dxa"/>
            <w:vAlign w:val="center"/>
          </w:tcPr>
          <w:p w14:paraId="0AB05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答案列表有多样性</w:t>
            </w:r>
          </w:p>
        </w:tc>
        <w:tc>
          <w:tcPr>
            <w:tcW w:w="2756" w:type="dxa"/>
            <w:vAlign w:val="center"/>
          </w:tcPr>
          <w:p w14:paraId="54496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验证</w:t>
            </w:r>
          </w:p>
          <w:p w14:paraId="51A68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答案</w:t>
            </w: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随机性</w:t>
            </w:r>
          </w:p>
        </w:tc>
      </w:tr>
      <w:tr w14:paraId="6B656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704F42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点击</w:t>
            </w:r>
          </w:p>
          <w:p w14:paraId="58D2B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"清除记录"</w:t>
            </w:r>
          </w:p>
        </w:tc>
        <w:tc>
          <w:tcPr>
            <w:tcW w:w="3473" w:type="dxa"/>
            <w:vAlign w:val="center"/>
          </w:tcPr>
          <w:p w14:paraId="7B1FD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数据库清空</w:t>
            </w:r>
          </w:p>
          <w:p w14:paraId="54ED4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表格无数据</w:t>
            </w:r>
          </w:p>
        </w:tc>
        <w:tc>
          <w:tcPr>
            <w:tcW w:w="2756" w:type="dxa"/>
            <w:vAlign w:val="center"/>
          </w:tcPr>
          <w:p w14:paraId="6F72D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验证</w:t>
            </w:r>
          </w:p>
          <w:p w14:paraId="5FB57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</w:rPr>
              <w:t>清除功能</w:t>
            </w:r>
          </w:p>
        </w:tc>
      </w:tr>
    </w:tbl>
    <w:p w14:paraId="4DACC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仿宋" w:hAnsi="仿宋" w:eastAsia="仿宋" w:cs="仿宋"/>
          <w:sz w:val="28"/>
          <w:szCs w:val="36"/>
        </w:rPr>
      </w:pPr>
    </w:p>
    <w:p w14:paraId="6F0B2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</w:rPr>
        <w:t>六</w:t>
      </w:r>
      <w:r>
        <w:rPr>
          <w:rFonts w:hint="eastAsia" w:ascii="仿宋" w:hAnsi="仿宋" w:eastAsia="仿宋" w:cs="仿宋"/>
          <w:sz w:val="28"/>
          <w:szCs w:val="36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36"/>
        </w:rPr>
        <w:t>收</w:t>
      </w: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获</w:t>
      </w:r>
    </w:p>
    <w:p w14:paraId="18F1E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1.数据库模块的深入理解|SQLite 的轻量集成：</w:t>
      </w:r>
    </w:p>
    <w:p w14:paraId="0159B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0" w:firstLineChars="200"/>
        <w:jc w:val="left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学会了 Qt 的 QSqlDatabase 统一数据库接口，无需额外配置即可实现本地数据持久化</w:t>
      </w:r>
    </w:p>
    <w:p w14:paraId="1AF37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b/>
          <w:bCs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32"/>
          <w:lang w:val="en-US" w:eastAsia="zh-CN"/>
        </w:rPr>
        <w:t>关键代码模式 ：</w:t>
      </w:r>
    </w:p>
    <w:p w14:paraId="09AEE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2" w:firstLineChars="200"/>
        <w:jc w:val="left"/>
        <w:textAlignment w:val="auto"/>
        <w:rPr>
          <w:rFonts w:hint="default" w:ascii="仿宋" w:hAnsi="仿宋" w:eastAsia="仿宋" w:cs="仿宋"/>
          <w:b/>
          <w:bCs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b/>
          <w:bCs/>
          <w:sz w:val="24"/>
          <w:szCs w:val="32"/>
          <w:lang w:val="en-US" w:eastAsia="zh-CN"/>
        </w:rPr>
        <w:t>// 数据库连接与初始化</w:t>
      </w:r>
    </w:p>
    <w:p w14:paraId="5699E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2" w:firstLineChars="200"/>
        <w:jc w:val="left"/>
        <w:textAlignment w:val="auto"/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QSqlDatabase db = QSqlDatabase::addDatabase("QSQLITE");</w:t>
      </w:r>
    </w:p>
    <w:p w14:paraId="5076A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2" w:firstLineChars="200"/>
        <w:jc w:val="left"/>
        <w:textAlignment w:val="auto"/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db.setDatabaseName("history.db");</w:t>
      </w:r>
    </w:p>
    <w:p w14:paraId="25271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2" w:firstLineChars="200"/>
        <w:jc w:val="left"/>
        <w:textAlignment w:val="auto"/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db.open();</w:t>
      </w:r>
    </w:p>
    <w:p w14:paraId="2299F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</w:p>
    <w:p w14:paraId="1EF94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  <w:t>2.中文编码问题：</w:t>
      </w:r>
    </w:p>
    <w:p w14:paraId="04341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60" w:firstLineChars="200"/>
        <w:jc w:val="left"/>
        <w:textAlignment w:val="auto"/>
        <w:rPr>
          <w:rFonts w:hint="default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color w:val="auto"/>
          <w:sz w:val="28"/>
          <w:szCs w:val="36"/>
          <w:lang w:val="en-US" w:eastAsia="zh-CN"/>
        </w:rPr>
        <w:t>需要在代码层面显式指定字符编码，确保从源代码到编译器再到运行时的编码链完整可控</w:t>
      </w:r>
    </w:p>
    <w:p w14:paraId="268A4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default" w:ascii="仿宋" w:hAnsi="仿宋" w:eastAsia="仿宋" w:cs="仿宋"/>
          <w:b/>
          <w:bCs/>
          <w:color w:val="auto"/>
          <w:sz w:val="24"/>
          <w:szCs w:val="32"/>
          <w:lang w:val="en-US" w:eastAsia="zh-CN"/>
        </w:rPr>
      </w:pPr>
      <w:r>
        <w:rPr>
          <w:rFonts w:hint="default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最终可行方案</w:t>
      </w:r>
      <w:r>
        <w:rPr>
          <w:rFonts w:hint="eastAsia" w:ascii="仿宋" w:hAnsi="仿宋" w:eastAsia="仿宋" w:cs="仿宋"/>
          <w:b/>
          <w:bCs/>
          <w:color w:val="auto"/>
          <w:sz w:val="24"/>
          <w:szCs w:val="32"/>
          <w:lang w:val="en-US" w:eastAsia="zh-CN"/>
        </w:rPr>
        <w:t>：</w:t>
      </w:r>
    </w:p>
    <w:p w14:paraId="74C0D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82" w:firstLineChars="200"/>
        <w:jc w:val="left"/>
        <w:textAlignment w:val="auto"/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ui-&gt;titleLabel-&gt;setText(QString::fromUtf8("\xe7\xad\x94</w:t>
      </w:r>
      <w:r>
        <w:rPr>
          <w:rFonts w:hint="eastAsia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……</w:t>
      </w:r>
      <w:bookmarkStart w:id="0" w:name="_GoBack"/>
      <w:bookmarkEnd w:id="0"/>
      <w:r>
        <w:rPr>
          <w:rFonts w:hint="default" w:ascii="仿宋" w:hAnsi="仿宋" w:eastAsia="仿宋" w:cs="仿宋"/>
          <w:b/>
          <w:bCs/>
          <w:color w:val="70AD47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"));</w:t>
      </w:r>
    </w:p>
    <w:p w14:paraId="61A50CC8">
      <w:p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198F297E"/>
    <w:rsid w:val="57F505C8"/>
    <w:rsid w:val="76A7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5">
    <w:name w:val="Balloon Text"/>
    <w:basedOn w:val="1"/>
    <w:link w:val="23"/>
    <w:semiHidden/>
    <w:unhideWhenUsed/>
    <w:uiPriority w:val="99"/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未处理的提及1"/>
    <w:basedOn w:val="12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页脚 字符"/>
    <w:basedOn w:val="12"/>
    <w:link w:val="6"/>
    <w:uiPriority w:val="99"/>
    <w:rPr>
      <w:sz w:val="18"/>
      <w:szCs w:val="18"/>
    </w:rPr>
  </w:style>
  <w:style w:type="paragraph" w:customStyle="1" w:styleId="19">
    <w:name w:val="无间隔1"/>
    <w:link w:val="20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0">
    <w:name w:val="无间隔 Char"/>
    <w:link w:val="19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1">
    <w:name w:val="标题 3 字符"/>
    <w:basedOn w:val="12"/>
    <w:link w:val="3"/>
    <w:semiHidden/>
    <w:qFormat/>
    <w:uiPriority w:val="9"/>
    <w:rPr>
      <w:b/>
      <w:bCs/>
      <w:sz w:val="32"/>
      <w:szCs w:val="32"/>
    </w:rPr>
  </w:style>
  <w:style w:type="character" w:customStyle="1" w:styleId="22">
    <w:name w:val="未处理的提及2"/>
    <w:basedOn w:val="12"/>
    <w:semiHidden/>
    <w:unhideWhenUsed/>
    <w:uiPriority w:val="99"/>
    <w:rPr>
      <w:color w:val="605E5C"/>
      <w:shd w:val="clear" w:color="auto" w:fill="E1DFDD"/>
    </w:rPr>
  </w:style>
  <w:style w:type="character" w:customStyle="1" w:styleId="23">
    <w:name w:val="批注框文本 字符"/>
    <w:basedOn w:val="12"/>
    <w:link w:val="5"/>
    <w:semiHidden/>
    <w:uiPriority w:val="99"/>
    <w:rPr>
      <w:sz w:val="18"/>
      <w:szCs w:val="18"/>
    </w:rPr>
  </w:style>
  <w:style w:type="character" w:customStyle="1" w:styleId="24">
    <w:name w:val="Unresolved Mention"/>
    <w:basedOn w:val="1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2740</Words>
  <Characters>3477</Characters>
  <Lines>36</Lines>
  <Paragraphs>10</Paragraphs>
  <TotalTime>5</TotalTime>
  <ScaleCrop>false</ScaleCrop>
  <LinksUpToDate>false</LinksUpToDate>
  <CharactersWithSpaces>3695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e</cp:lastModifiedBy>
  <dcterms:modified xsi:type="dcterms:W3CDTF">2026-05-03T05:53:59Z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eyJoZGlkIjoiZDJlYWU0YzhmMzg5ZDAwZTBmY2U0M2M2YzcyMjVhODIiLCJ1c2VySWQiOiIxMzg5NDk5ODc5In0=</vt:lpwstr>
  </property>
  <property fmtid="{D5CDD505-2E9C-101B-9397-08002B2CF9AE}" pid="3" name="KSOProductBuildVer">
    <vt:lpwstr>2052-12.1.0.25865</vt:lpwstr>
  </property>
  <property fmtid="{D5CDD505-2E9C-101B-9397-08002B2CF9AE}" pid="4" name="ICV">
    <vt:lpwstr>EEC03141D7304ECEADFC56A2CD32F25E_13</vt:lpwstr>
  </property>
</Properties>
</file>