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5DD78" w14:textId="5C1F5BFA" w:rsidR="006D02D5" w:rsidRDefault="0037697F">
      <w:r>
        <w:t>test</w:t>
      </w:r>
      <w:bookmarkStart w:id="0" w:name="_GoBack"/>
      <w:bookmarkEnd w:id="0"/>
    </w:p>
    <w:sectPr w:rsidR="006D02D5" w:rsidSect="004A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7F"/>
    <w:rsid w:val="00081359"/>
    <w:rsid w:val="0037697F"/>
    <w:rsid w:val="004A7238"/>
    <w:rsid w:val="006D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7DDD3"/>
  <w15:chartTrackingRefBased/>
  <w15:docId w15:val="{03573CC1-D8F9-E546-8550-CE39C954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Baldwin, Edwin Alexander - (eabaldwi)</dc:creator>
  <cp:keywords/>
  <dc:description/>
  <cp:lastModifiedBy>Baldwin, Edwin Alexander - (eabaldwi)</cp:lastModifiedBy>
  <cp:revision>1</cp:revision>
  <dcterms:created xsi:type="dcterms:W3CDTF">2020-02-19T20:25:00Z</dcterms:created>
  <dcterms:modified xsi:type="dcterms:W3CDTF">2020-02-19T20:27:00Z</dcterms:modified>
</cp:coreProperties>
</file>