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Technical Specification</w:t>
        <w:br/>
        <w:t>ZSRE_JOBMON_EXPORT</w:t>
        <w:br/>
        <w:t>SAP Job Monitoring RFC Interface</w:t>
      </w:r>
    </w:p>
    <w:p/>
    <w:p>
      <w:r>
        <w:t>Author: Edwin Rodriguez (Arthrex IT SAP COE)</w:t>
      </w:r>
    </w:p>
    <w:p>
      <w:r>
        <w:t>Date: 2026-02-21</w:t>
      </w:r>
    </w:p>
    <w:p>
      <w:r>
        <w:t>System Scope: SMP / Client 100</w:t>
      </w:r>
    </w:p>
    <w:p>
      <w:r>
        <w:br w:type="page"/>
      </w:r>
    </w:p>
    <w:p>
      <w:pPr>
        <w:pStyle w:val="Heading2"/>
      </w:pPr>
      <w:r>
        <w:t>1. Purpose</w:t>
      </w:r>
    </w:p>
    <w:p>
      <w:r>
        <w:br/>
        <w:t xml:space="preserve">Provide a remote-enabled function module (RFC) to export SAP background job header and step information </w:t>
        <w:br/>
        <w:t>for consumption by a Python-based monitoring agent (Bokeh dashboard).</w:t>
        <w:br/>
        <w:br/>
        <w:t>The interface returns:</w:t>
        <w:br/>
        <w:t>- Job header status</w:t>
        <w:br/>
        <w:t>- Start/end timestamps</w:t>
        <w:br/>
        <w:t>- Runtime (seconds)</w:t>
        <w:br/>
        <w:t>- Step list (program + variant)</w:t>
        <w:br/>
        <w:t>- Normalized status text for external visualization</w:t>
        <w:br/>
      </w:r>
    </w:p>
    <w:p>
      <w:pPr>
        <w:pStyle w:val="Heading2"/>
      </w:pPr>
      <w:r>
        <w:t>2. Naming Convention</w:t>
      </w:r>
    </w:p>
    <w:p>
      <w:r>
        <w:br/>
        <w:t>All objects follow the ZSRE* naming convention.</w:t>
        <w:br/>
        <w:br/>
        <w:t>Function Module:</w:t>
        <w:br/>
        <w:t>- ZSRE_JOBMON_EXPORT</w:t>
        <w:br/>
        <w:br/>
        <w:t>Structures:</w:t>
        <w:br/>
        <w:t>- ZSRES_JOBMON_FILTER</w:t>
        <w:br/>
        <w:t>- ZSRES_JOBMON_JOB</w:t>
        <w:br/>
        <w:t>- ZSRES_JOBMON_STEP</w:t>
        <w:br/>
        <w:br/>
        <w:t>Table Types:</w:t>
        <w:br/>
        <w:t>- ZSRET_JOBMON_FILTER</w:t>
        <w:br/>
        <w:t>- ZSRET_JOBMON_JOB</w:t>
        <w:br/>
        <w:t>- ZSRET_JOBMON_STEP</w:t>
        <w:br/>
      </w:r>
    </w:p>
    <w:p>
      <w:pPr>
        <w:pStyle w:val="Heading2"/>
      </w:pPr>
      <w:r>
        <w:t>3. Tables Used</w:t>
      </w:r>
    </w:p>
    <w:p>
      <w:r>
        <w:br/>
        <w:t>Primary SAP Tables:</w:t>
        <w:br/>
        <w:t>- TBTCO (Job Header)</w:t>
        <w:br/>
        <w:t>- TBTCP (Job Steps)</w:t>
        <w:br/>
        <w:br/>
        <w:t>These tables provide the necessary information behind transaction SM37.</w:t>
        <w:br/>
      </w:r>
    </w:p>
    <w:p>
      <w:pPr>
        <w:pStyle w:val="Heading2"/>
      </w:pPr>
      <w:r>
        <w:t>4. Function Module Interface</w:t>
      </w:r>
    </w:p>
    <w:p>
      <w:r>
        <w:br/>
        <w:t>IMPORTING:</w:t>
        <w:br/>
        <w:t>- IT_FILTER        TYPE ZSRET_JOBMON_FILTER</w:t>
        <w:br/>
        <w:t>- IV_ONLY_LATEST   TYPE ABAP_BOOL DEFAULT 'X'</w:t>
        <w:br/>
        <w:t>- IV_ONLY_ACTIVE   TYPE ABAP_BOOL DEFAULT space</w:t>
        <w:br/>
        <w:t>- IV_INCLUDE_STEPS TYPE ABAP_BOOL DEFAULT 'X'</w:t>
        <w:br/>
        <w:t>- IV_MAX_JOBS      TYPE INT4 DEFAULT 200</w:t>
        <w:br/>
        <w:br/>
        <w:t>EXPORTING:</w:t>
        <w:br/>
        <w:t>- ET_JOBS          TYPE ZSRET_JOBMON_JOB</w:t>
        <w:br/>
        <w:t>- ET_STEPS         TYPE ZSRET_JOBMON_STEP</w:t>
        <w:br/>
        <w:t>- ET_MESSAGES      TYPE BAPIRET2_T</w:t>
        <w:br/>
      </w:r>
    </w:p>
    <w:p>
      <w:pPr>
        <w:pStyle w:val="Heading2"/>
      </w:pPr>
      <w:r>
        <w:t>5. Structure: ZSRES_JOBMON_FILTER</w:t>
      </w:r>
    </w:p>
    <w:p>
      <w:r>
        <w:br/>
        <w:t>Fields:</w:t>
        <w:br/>
        <w:t>- JOBNAME    TYPE TBTCO-JOBNAME</w:t>
        <w:br/>
        <w:t>- SDLUNAME   TYPE TBTCO-SDLUNAME</w:t>
        <w:br/>
        <w:t>- JOBCOUNT   TYPE TBTCO-JOBCOUNT</w:t>
        <w:br/>
        <w:t>- CLIENT     TYPE MANDT</w:t>
        <w:br/>
      </w:r>
    </w:p>
    <w:p>
      <w:pPr>
        <w:pStyle w:val="Heading2"/>
      </w:pPr>
      <w:r>
        <w:t>6. Structure: ZSRES_JOBMON_JOB</w:t>
      </w:r>
    </w:p>
    <w:p>
      <w:r>
        <w:br/>
        <w:t>Fields:</w:t>
        <w:br/>
        <w:t>- JOBNAME</w:t>
        <w:br/>
        <w:t>- JOBCOUNT</w:t>
        <w:br/>
        <w:t>- SDLUNAME</w:t>
        <w:br/>
        <w:t>- STATUS</w:t>
        <w:br/>
        <w:t>- STATUS_TXT (normalized text)</w:t>
        <w:br/>
        <w:t>- STRTDATE</w:t>
        <w:br/>
        <w:t>- STRTTIME</w:t>
        <w:br/>
        <w:t>- ENDDATE</w:t>
        <w:br/>
        <w:t>- ENDTIME</w:t>
        <w:br/>
        <w:t>- RUNTIME_SEC (INT4)</w:t>
        <w:br/>
        <w:t>- IS_ACTIVE (ABAP_BOOL)</w:t>
        <w:br/>
        <w:t>- CURRENT_STEP_NO (INT2)</w:t>
        <w:br/>
        <w:t>- CURRENT_STEP_TXT (CHAR80)</w:t>
        <w:br/>
        <w:t>- MSG (CHAR120)</w:t>
        <w:br/>
      </w:r>
    </w:p>
    <w:p>
      <w:pPr>
        <w:pStyle w:val="Heading2"/>
      </w:pPr>
      <w:r>
        <w:t>7. Structure: ZSRES_JOBMON_STEP</w:t>
      </w:r>
    </w:p>
    <w:p>
      <w:r>
        <w:br/>
        <w:t>Fields:</w:t>
        <w:br/>
        <w:t>- JOBNAME</w:t>
        <w:br/>
        <w:t>- JOBCOUNT</w:t>
        <w:br/>
        <w:t>- STEPCNT</w:t>
        <w:br/>
        <w:t>- PROGNAME</w:t>
        <w:br/>
        <w:t>- VARIANT</w:t>
        <w:br/>
        <w:t>- STEP_TYPE (CHAR10)</w:t>
        <w:br/>
        <w:t>- STEP_STATUS (CHAR12)</w:t>
        <w:br/>
        <w:t>- STEP_TEXT (CHAR120)</w:t>
        <w:br/>
      </w:r>
    </w:p>
    <w:p>
      <w:pPr>
        <w:pStyle w:val="Heading2"/>
      </w:pPr>
      <w:r>
        <w:t>8. Implementation Logic Overview</w:t>
      </w:r>
    </w:p>
    <w:p>
      <w:r>
        <w:br/>
        <w:t>1. Validate input filters.</w:t>
        <w:br/>
        <w:t>2. Authorization check (S_RFC).</w:t>
        <w:br/>
        <w:t>3. Read TBTCO using JOBNAME filters.</w:t>
        <w:br/>
        <w:t>4. If IV_ONLY_LATEST = 'X', select max JOBCOUNT per JOBNAME.</w:t>
        <w:br/>
        <w:t>5. Optionally filter active statuses.</w:t>
        <w:br/>
        <w:t>6. Compute runtime (difference between start and end timestamps).</w:t>
        <w:br/>
        <w:t>7. If IV_INCLUDE_STEPS = 'X', read TBTCP and populate ET_STEPS.</w:t>
        <w:br/>
        <w:t>8. Map native STATUS to normalized STATUS_TXT values:</w:t>
        <w:br/>
        <w:t xml:space="preserve">   RUNNING, OK, FAILED, CANCELLED, SCHEDULED.</w:t>
        <w:br/>
      </w:r>
    </w:p>
    <w:p>
      <w:pPr>
        <w:pStyle w:val="Heading2"/>
      </w:pPr>
      <w:r>
        <w:t>9. Security Considerations</w:t>
      </w:r>
    </w:p>
    <w:p>
      <w:r>
        <w:br/>
        <w:t>- Function Module must be Remote-Enabled.</w:t>
        <w:br/>
        <w:t>- Assign S_RFC authorization for ZSRE_JOBMON_EXPORT.</w:t>
        <w:br/>
        <w:t>- Optional: restrict maximum number of filters (IV_MAX_JOBS).</w:t>
        <w:br/>
      </w:r>
    </w:p>
    <w:p>
      <w:pPr>
        <w:pStyle w:val="Heading2"/>
      </w:pPr>
      <w:r>
        <w:t>10. Transport &amp; Deployment</w:t>
      </w:r>
    </w:p>
    <w:p>
      <w:r>
        <w:br/>
        <w:t>1. Create DDIC objects (SE11).</w:t>
        <w:br/>
        <w:t>2. Create Function Group ZSRE_JOBMON (SE80).</w:t>
        <w:br/>
        <w:t>3. Implement ZSRE_JOBMON_EXPORT (SE37).</w:t>
        <w:br/>
        <w:t>4. Activate and test via SE37.</w:t>
        <w:br/>
        <w:t>5. Transport to QA and PROD.</w:t>
        <w:br/>
        <w:t>6. Grant RFC authorization to monitoring users.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