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6C7DDE4E" w:rsidR="005D7868" w:rsidRPr="00791ED7" w:rsidRDefault="00B16AC5">
      <w:pPr>
        <w:rPr>
          <w:rFonts w:ascii="Open Sans Condensed" w:hAnsi="Open Sans Condensed"/>
          <w:u w:val="single"/>
        </w:rPr>
      </w:pPr>
      <w:r w:rsidRPr="00791ED7">
        <w:rPr>
          <w:rFonts w:ascii="Open Sans Condensed" w:hAnsi="Open Sans Condensed"/>
          <w:u w:val="single"/>
        </w:rPr>
        <w:t xml:space="preserve">EC140 Reading Quiz </w:t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="00162966">
        <w:rPr>
          <w:rFonts w:ascii="Open Sans Condensed" w:hAnsi="Open Sans Condensed"/>
          <w:u w:val="single"/>
        </w:rPr>
        <w:t>Microfinance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55944B32" w14:textId="3FD94985" w:rsidR="00C61373" w:rsidRDefault="008D1C26" w:rsidP="008D1C26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Under the Grameen Bank’s microfinance model, nearly all clients are women. List three additional characteristics of microcredit under the Grameen model. </w:t>
      </w:r>
    </w:p>
    <w:p w14:paraId="7E3E6CDF" w14:textId="77777777" w:rsidR="008D1C26" w:rsidRDefault="008D1C26" w:rsidP="008D1C26">
      <w:pPr>
        <w:pStyle w:val="ListParagraph"/>
        <w:ind w:left="360"/>
        <w:rPr>
          <w:rFonts w:ascii="Open Sans" w:hAnsi="Open Sans"/>
        </w:rPr>
      </w:pPr>
    </w:p>
    <w:p w14:paraId="3BE3A7F7" w14:textId="1547FA44" w:rsidR="008D1C26" w:rsidRDefault="008D1C26" w:rsidP="008D1C26">
      <w:pPr>
        <w:pStyle w:val="ListParagraph"/>
        <w:numPr>
          <w:ilvl w:val="0"/>
          <w:numId w:val="3"/>
        </w:numPr>
        <w:rPr>
          <w:rFonts w:ascii="Open Sans" w:hAnsi="Open Sans"/>
        </w:rPr>
      </w:pPr>
      <w:r>
        <w:rPr>
          <w:rFonts w:ascii="Open Sans" w:hAnsi="Open Sans"/>
        </w:rPr>
        <w:t xml:space="preserve"> </w:t>
      </w:r>
    </w:p>
    <w:p w14:paraId="18EF33E3" w14:textId="77777777" w:rsidR="008D1C26" w:rsidRDefault="008D1C26" w:rsidP="008D1C26">
      <w:pPr>
        <w:rPr>
          <w:rFonts w:ascii="Open Sans" w:hAnsi="Open Sans"/>
        </w:rPr>
      </w:pPr>
    </w:p>
    <w:p w14:paraId="72B3C8DB" w14:textId="77777777" w:rsidR="008D1C26" w:rsidRDefault="008D1C26" w:rsidP="008D1C26">
      <w:pPr>
        <w:rPr>
          <w:rFonts w:ascii="Open Sans" w:hAnsi="Open Sans"/>
        </w:rPr>
      </w:pPr>
    </w:p>
    <w:p w14:paraId="0558B057" w14:textId="77777777" w:rsidR="008D1C26" w:rsidRDefault="008D1C26" w:rsidP="008D1C26">
      <w:pPr>
        <w:rPr>
          <w:rFonts w:ascii="Open Sans" w:hAnsi="Open Sans"/>
        </w:rPr>
      </w:pPr>
    </w:p>
    <w:p w14:paraId="762D7C88" w14:textId="4A93704C" w:rsidR="008D1C26" w:rsidRDefault="008D1C26" w:rsidP="008D1C26">
      <w:pPr>
        <w:pStyle w:val="ListParagraph"/>
        <w:numPr>
          <w:ilvl w:val="0"/>
          <w:numId w:val="3"/>
        </w:numPr>
        <w:rPr>
          <w:rFonts w:ascii="Open Sans" w:hAnsi="Open Sans"/>
        </w:rPr>
      </w:pPr>
    </w:p>
    <w:p w14:paraId="11ADD6BD" w14:textId="77777777" w:rsidR="008D1C26" w:rsidRDefault="008D1C26" w:rsidP="008D1C26">
      <w:pPr>
        <w:rPr>
          <w:rFonts w:ascii="Open Sans" w:hAnsi="Open Sans"/>
        </w:rPr>
      </w:pPr>
    </w:p>
    <w:p w14:paraId="5CB9DF1E" w14:textId="77777777" w:rsidR="008D1C26" w:rsidRDefault="008D1C26" w:rsidP="008D1C26">
      <w:pPr>
        <w:rPr>
          <w:rFonts w:ascii="Open Sans" w:hAnsi="Open Sans"/>
        </w:rPr>
      </w:pPr>
    </w:p>
    <w:p w14:paraId="61B16ADF" w14:textId="77777777" w:rsidR="008D1C26" w:rsidRDefault="008D1C26" w:rsidP="008D1C26">
      <w:pPr>
        <w:rPr>
          <w:rFonts w:ascii="Open Sans" w:hAnsi="Open Sans"/>
        </w:rPr>
      </w:pPr>
      <w:bookmarkStart w:id="0" w:name="_GoBack"/>
      <w:bookmarkEnd w:id="0"/>
    </w:p>
    <w:p w14:paraId="6E5DD935" w14:textId="614DF753" w:rsidR="008D1C26" w:rsidRPr="008D1C26" w:rsidRDefault="008D1C26" w:rsidP="008D1C26">
      <w:pPr>
        <w:pStyle w:val="ListParagraph"/>
        <w:numPr>
          <w:ilvl w:val="0"/>
          <w:numId w:val="3"/>
        </w:numPr>
        <w:rPr>
          <w:rFonts w:ascii="Open Sans" w:hAnsi="Open Sans"/>
        </w:rPr>
      </w:pPr>
    </w:p>
    <w:p w14:paraId="18CD4D59" w14:textId="77777777" w:rsidR="00B16AC5" w:rsidRDefault="00B16AC5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05776F0B" w14:textId="56D11312" w:rsidR="008D1C26" w:rsidRDefault="00AA4D15" w:rsidP="00AA4D15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What are two criticisms of microfinance raised by either Banerjee/Duflo or Morduch? </w:t>
      </w:r>
    </w:p>
    <w:p w14:paraId="13E1C1B6" w14:textId="77777777" w:rsidR="00AA4D15" w:rsidRDefault="00AA4D15" w:rsidP="00AA4D15">
      <w:pPr>
        <w:rPr>
          <w:rFonts w:ascii="Open Sans" w:hAnsi="Open Sans"/>
        </w:rPr>
      </w:pPr>
    </w:p>
    <w:p w14:paraId="3B08DFB9" w14:textId="02492CF1" w:rsid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6AA11235" w14:textId="77777777" w:rsidR="00AA4D15" w:rsidRDefault="00AA4D15" w:rsidP="00AA4D15">
      <w:pPr>
        <w:rPr>
          <w:rFonts w:ascii="Open Sans" w:hAnsi="Open Sans"/>
        </w:rPr>
      </w:pPr>
    </w:p>
    <w:p w14:paraId="008C6D51" w14:textId="77777777" w:rsidR="00AA4D15" w:rsidRDefault="00AA4D15" w:rsidP="00AA4D15">
      <w:pPr>
        <w:rPr>
          <w:rFonts w:ascii="Open Sans" w:hAnsi="Open Sans"/>
        </w:rPr>
      </w:pPr>
    </w:p>
    <w:p w14:paraId="264A6CE8" w14:textId="77777777" w:rsidR="00AA4D15" w:rsidRDefault="00AA4D15" w:rsidP="00AA4D15">
      <w:pPr>
        <w:rPr>
          <w:rFonts w:ascii="Open Sans" w:hAnsi="Open Sans"/>
        </w:rPr>
      </w:pPr>
    </w:p>
    <w:p w14:paraId="1040C7C4" w14:textId="77777777" w:rsidR="00AA4D15" w:rsidRDefault="00AA4D15" w:rsidP="00AA4D15">
      <w:pPr>
        <w:rPr>
          <w:rFonts w:ascii="Open Sans" w:hAnsi="Open Sans"/>
        </w:rPr>
      </w:pPr>
    </w:p>
    <w:p w14:paraId="203C741F" w14:textId="77777777" w:rsidR="00AA4D15" w:rsidRDefault="00AA4D15" w:rsidP="00AA4D15">
      <w:pPr>
        <w:rPr>
          <w:rFonts w:ascii="Open Sans" w:hAnsi="Open Sans"/>
        </w:rPr>
      </w:pPr>
    </w:p>
    <w:p w14:paraId="4A3F9726" w14:textId="1ABCD4C4" w:rsidR="00AA4D15" w:rsidRP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2CC46585" w14:textId="77777777" w:rsidR="008D1C26" w:rsidRPr="005542DD" w:rsidRDefault="008D1C26">
      <w:pPr>
        <w:rPr>
          <w:rFonts w:ascii="Open Sans" w:hAnsi="Open Sans"/>
        </w:rPr>
      </w:pPr>
    </w:p>
    <w:sectPr w:rsidR="008D1C26" w:rsidRPr="005542DD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3476D" w14:textId="77777777" w:rsidR="00537D23" w:rsidRDefault="00537D23" w:rsidP="00B16AC5">
      <w:r>
        <w:separator/>
      </w:r>
    </w:p>
  </w:endnote>
  <w:endnote w:type="continuationSeparator" w:id="0">
    <w:p w14:paraId="0C7A43F5" w14:textId="77777777" w:rsidR="00537D23" w:rsidRDefault="00537D23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3234F" w14:textId="77777777" w:rsidR="00537D23" w:rsidRDefault="00537D23" w:rsidP="00B16AC5">
      <w:r>
        <w:separator/>
      </w:r>
    </w:p>
  </w:footnote>
  <w:footnote w:type="continuationSeparator" w:id="0">
    <w:p w14:paraId="04FFBA42" w14:textId="77777777" w:rsidR="00537D23" w:rsidRDefault="00537D23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4F0A"/>
    <w:multiLevelType w:val="hybridMultilevel"/>
    <w:tmpl w:val="9208D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80D6B"/>
    <w:multiLevelType w:val="hybridMultilevel"/>
    <w:tmpl w:val="B0CE6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A8A"/>
    <w:multiLevelType w:val="hybridMultilevel"/>
    <w:tmpl w:val="6A3ACB1A"/>
    <w:lvl w:ilvl="0" w:tplc="156E8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53697E"/>
    <w:multiLevelType w:val="hybridMultilevel"/>
    <w:tmpl w:val="24C28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162966"/>
    <w:rsid w:val="00420C50"/>
    <w:rsid w:val="00537D23"/>
    <w:rsid w:val="005542DD"/>
    <w:rsid w:val="00791ED7"/>
    <w:rsid w:val="007E0557"/>
    <w:rsid w:val="008D1C26"/>
    <w:rsid w:val="0098223E"/>
    <w:rsid w:val="00AA4D15"/>
    <w:rsid w:val="00B16AC5"/>
    <w:rsid w:val="00B71F22"/>
    <w:rsid w:val="00BC0BCA"/>
    <w:rsid w:val="00C61373"/>
    <w:rsid w:val="00DB25FD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4</cp:revision>
  <dcterms:created xsi:type="dcterms:W3CDTF">2017-10-17T17:32:00Z</dcterms:created>
  <dcterms:modified xsi:type="dcterms:W3CDTF">2017-11-06T02:07:00Z</dcterms:modified>
</cp:coreProperties>
</file>