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09" w:rsidRDefault="003E3C09">
      <w:pPr>
        <w:rPr>
          <w:sz w:val="36"/>
          <w:szCs w:val="36"/>
          <w:u w:val="single"/>
          <w:lang w:val="en-US"/>
        </w:rPr>
      </w:pPr>
      <w:r>
        <w:rPr>
          <w:sz w:val="36"/>
          <w:szCs w:val="36"/>
          <w:u w:val="single"/>
          <w:lang w:val="en-US"/>
        </w:rPr>
        <w:t>Explanation of experiment 1:</w:t>
      </w:r>
    </w:p>
    <w:p w:rsidR="003E3C09" w:rsidRDefault="003E3C09" w:rsidP="003E3C09">
      <w:pPr>
        <w:pStyle w:val="ListParagraph"/>
        <w:numPr>
          <w:ilvl w:val="0"/>
          <w:numId w:val="2"/>
        </w:numPr>
        <w:rPr>
          <w:sz w:val="28"/>
          <w:szCs w:val="28"/>
          <w:lang w:val="en-US"/>
        </w:rPr>
      </w:pPr>
      <w:r w:rsidRPr="003E3C09">
        <w:rPr>
          <w:sz w:val="28"/>
          <w:szCs w:val="28"/>
          <w:lang w:val="en-US"/>
        </w:rPr>
        <w:t>Once wearing the headset, you will be able to initiate the experiment</w:t>
      </w:r>
      <w:r>
        <w:rPr>
          <w:sz w:val="28"/>
          <w:szCs w:val="28"/>
          <w:lang w:val="en-US"/>
        </w:rPr>
        <w:t xml:space="preserve"> when you are ready.</w:t>
      </w:r>
    </w:p>
    <w:p w:rsidR="00026825" w:rsidRDefault="003E3C09" w:rsidP="003E3C09">
      <w:pPr>
        <w:pStyle w:val="ListParagraph"/>
        <w:numPr>
          <w:ilvl w:val="0"/>
          <w:numId w:val="2"/>
        </w:numPr>
        <w:rPr>
          <w:sz w:val="28"/>
          <w:szCs w:val="28"/>
          <w:lang w:val="en-US"/>
        </w:rPr>
      </w:pPr>
      <w:r w:rsidRPr="003E3C09">
        <w:rPr>
          <w:sz w:val="28"/>
          <w:szCs w:val="28"/>
          <w:lang w:val="en-US"/>
        </w:rPr>
        <w:t>The experiment will consist of a number of ‘trials’, which is a movie of moving dots which will move in a general direction (either forwar</w:t>
      </w:r>
      <w:r w:rsidR="00EF07AB">
        <w:rPr>
          <w:sz w:val="28"/>
          <w:szCs w:val="28"/>
          <w:lang w:val="en-US"/>
        </w:rPr>
        <w:t>ds or backwards). Some dots may</w:t>
      </w:r>
      <w:r w:rsidRPr="003E3C09">
        <w:rPr>
          <w:sz w:val="28"/>
          <w:szCs w:val="28"/>
          <w:lang w:val="en-US"/>
        </w:rPr>
        <w:t xml:space="preserve"> move</w:t>
      </w:r>
      <w:r>
        <w:rPr>
          <w:sz w:val="28"/>
          <w:szCs w:val="28"/>
          <w:lang w:val="en-US"/>
        </w:rPr>
        <w:t xml:space="preserve"> in other directions as well.</w:t>
      </w:r>
    </w:p>
    <w:p w:rsidR="003E3C09" w:rsidRDefault="00026825" w:rsidP="003E3C09">
      <w:pPr>
        <w:pStyle w:val="ListParagraph"/>
        <w:numPr>
          <w:ilvl w:val="0"/>
          <w:numId w:val="2"/>
        </w:numPr>
        <w:rPr>
          <w:sz w:val="28"/>
          <w:szCs w:val="28"/>
          <w:lang w:val="en-US"/>
        </w:rPr>
      </w:pPr>
      <w:r>
        <w:rPr>
          <w:sz w:val="28"/>
          <w:szCs w:val="28"/>
          <w:lang w:val="en-US"/>
        </w:rPr>
        <w:t>For the duration of the trial, try to fixate on the central cross.</w:t>
      </w:r>
      <w:r w:rsidR="00745A99">
        <w:rPr>
          <w:sz w:val="28"/>
          <w:szCs w:val="28"/>
          <w:lang w:val="en-US"/>
        </w:rPr>
        <w:br/>
      </w:r>
    </w:p>
    <w:p w:rsidR="003E3C09" w:rsidRDefault="003E3C09" w:rsidP="003E3C09">
      <w:pPr>
        <w:pStyle w:val="ListParagraph"/>
        <w:numPr>
          <w:ilvl w:val="0"/>
          <w:numId w:val="2"/>
        </w:numPr>
        <w:rPr>
          <w:sz w:val="28"/>
          <w:szCs w:val="28"/>
          <w:lang w:val="en-US"/>
        </w:rPr>
      </w:pPr>
      <w:r w:rsidRPr="003E3C09">
        <w:rPr>
          <w:sz w:val="28"/>
          <w:szCs w:val="28"/>
          <w:lang w:val="en-US"/>
        </w:rPr>
        <w:t>At the end of each trial, you give a response by clicking either the left or right buttons on the wireless mouse</w:t>
      </w:r>
      <w:r w:rsidRPr="00EF07AB">
        <w:rPr>
          <w:b/>
          <w:sz w:val="28"/>
          <w:szCs w:val="28"/>
          <w:lang w:val="en-US"/>
        </w:rPr>
        <w:t xml:space="preserve">. </w:t>
      </w:r>
      <w:r w:rsidRPr="00EF07AB">
        <w:rPr>
          <w:sz w:val="28"/>
          <w:szCs w:val="28"/>
          <w:lang w:val="en-US"/>
        </w:rPr>
        <w:t>If you thought the dots were in general</w:t>
      </w:r>
      <w:r w:rsidRPr="00EF07AB">
        <w:rPr>
          <w:b/>
          <w:sz w:val="28"/>
          <w:szCs w:val="28"/>
          <w:lang w:val="en-US"/>
        </w:rPr>
        <w:t xml:space="preserve"> moving towards you – you click left, </w:t>
      </w:r>
      <w:r w:rsidRPr="00EF07AB">
        <w:rPr>
          <w:sz w:val="28"/>
          <w:szCs w:val="28"/>
          <w:lang w:val="en-US"/>
        </w:rPr>
        <w:t>if you thought they were</w:t>
      </w:r>
      <w:r w:rsidRPr="00EF07AB">
        <w:rPr>
          <w:b/>
          <w:sz w:val="28"/>
          <w:szCs w:val="28"/>
          <w:lang w:val="en-US"/>
        </w:rPr>
        <w:t xml:space="preserve"> moving away from you – you click right.</w:t>
      </w:r>
      <w:r w:rsidRPr="003E3C09">
        <w:rPr>
          <w:sz w:val="28"/>
          <w:szCs w:val="28"/>
          <w:lang w:val="en-US"/>
        </w:rPr>
        <w:t xml:space="preserve"> After you click a response, the next trial will start.</w:t>
      </w:r>
      <w:r w:rsidR="00745A99">
        <w:rPr>
          <w:sz w:val="28"/>
          <w:szCs w:val="28"/>
          <w:lang w:val="en-US"/>
        </w:rPr>
        <w:br/>
      </w:r>
    </w:p>
    <w:p w:rsidR="003E3C09" w:rsidRPr="003E3C09" w:rsidRDefault="003E3C09" w:rsidP="003E3C09">
      <w:pPr>
        <w:pStyle w:val="ListParagraph"/>
        <w:numPr>
          <w:ilvl w:val="0"/>
          <w:numId w:val="2"/>
        </w:numPr>
        <w:rPr>
          <w:sz w:val="28"/>
          <w:szCs w:val="28"/>
          <w:lang w:val="en-US"/>
        </w:rPr>
      </w:pPr>
      <w:r w:rsidRPr="003E3C09">
        <w:rPr>
          <w:sz w:val="28"/>
          <w:szCs w:val="28"/>
          <w:lang w:val="en-US"/>
        </w:rPr>
        <w:t>Some trials may be quite difficult, and you might be unsure about the direction. We encourage you to just make a best guess about the general direction of movement.</w:t>
      </w:r>
    </w:p>
    <w:p w:rsidR="003E3C09" w:rsidRDefault="003E3C09" w:rsidP="003E3C09">
      <w:pPr>
        <w:pStyle w:val="ListParagraph"/>
        <w:numPr>
          <w:ilvl w:val="0"/>
          <w:numId w:val="2"/>
        </w:numPr>
        <w:rPr>
          <w:sz w:val="28"/>
          <w:szCs w:val="28"/>
          <w:lang w:val="en-US"/>
        </w:rPr>
      </w:pPr>
      <w:r>
        <w:rPr>
          <w:sz w:val="28"/>
          <w:szCs w:val="28"/>
          <w:lang w:val="en-US"/>
        </w:rPr>
        <w:t>After every 50 trials, you will be given an opportunity to pause the experiment. You can take as long as you like during these pauses. During these pauses it is not recommended to take the headset off. If at any point the headset becomes uncomfortable, let us know and we can help adjust it.</w:t>
      </w:r>
    </w:p>
    <w:p w:rsidR="003E3C09" w:rsidRDefault="003E3C09" w:rsidP="003E3C09">
      <w:pPr>
        <w:pStyle w:val="ListParagraph"/>
        <w:numPr>
          <w:ilvl w:val="0"/>
          <w:numId w:val="2"/>
        </w:numPr>
        <w:rPr>
          <w:sz w:val="28"/>
          <w:szCs w:val="28"/>
          <w:lang w:val="en-US"/>
        </w:rPr>
      </w:pPr>
      <w:r>
        <w:rPr>
          <w:sz w:val="28"/>
          <w:szCs w:val="28"/>
          <w:lang w:val="en-US"/>
        </w:rPr>
        <w:t>If you have a headache or any other pain, please let us know and we can stop the experiment at any time.</w:t>
      </w:r>
    </w:p>
    <w:p w:rsidR="00FB22D4" w:rsidRDefault="00FB22D4" w:rsidP="003E3C09">
      <w:pPr>
        <w:pStyle w:val="ListParagraph"/>
        <w:numPr>
          <w:ilvl w:val="0"/>
          <w:numId w:val="2"/>
        </w:numPr>
        <w:rPr>
          <w:sz w:val="28"/>
          <w:szCs w:val="28"/>
          <w:lang w:val="en-US"/>
        </w:rPr>
      </w:pPr>
      <w:r>
        <w:rPr>
          <w:sz w:val="28"/>
          <w:szCs w:val="28"/>
          <w:lang w:val="en-US"/>
        </w:rPr>
        <w:t>The total time of the experiment is about 15 minutes.</w:t>
      </w:r>
    </w:p>
    <w:p w:rsidR="003E3C09" w:rsidRDefault="003E3C09" w:rsidP="003E3C09">
      <w:pPr>
        <w:pStyle w:val="ListParagraph"/>
        <w:numPr>
          <w:ilvl w:val="0"/>
          <w:numId w:val="2"/>
        </w:numPr>
        <w:rPr>
          <w:sz w:val="28"/>
          <w:szCs w:val="28"/>
          <w:lang w:val="en-US"/>
        </w:rPr>
      </w:pPr>
      <w:r>
        <w:rPr>
          <w:sz w:val="28"/>
          <w:szCs w:val="28"/>
          <w:lang w:val="en-US"/>
        </w:rPr>
        <w:t>You will be given some practice trials before starting the full experiment, to get used to the trial stimulus and how to respond to it. During these practice trials you will be given feedback – a green circle will appear if you answered correctly, and a red circle will appear if you answered incorrectly. During the full experiment, you won’t receive feedback on your answers for each trial.</w:t>
      </w:r>
    </w:p>
    <w:p w:rsidR="003E3C09" w:rsidRPr="003518B9" w:rsidRDefault="003E3C09" w:rsidP="003E3C09">
      <w:pPr>
        <w:pStyle w:val="ListParagraph"/>
        <w:numPr>
          <w:ilvl w:val="0"/>
          <w:numId w:val="2"/>
        </w:numPr>
        <w:rPr>
          <w:sz w:val="28"/>
          <w:szCs w:val="28"/>
          <w:lang w:val="en-US"/>
        </w:rPr>
      </w:pPr>
      <w:r>
        <w:rPr>
          <w:sz w:val="28"/>
          <w:szCs w:val="28"/>
          <w:lang w:val="en-US"/>
        </w:rPr>
        <w:t>Please also note that the you may give the same response to multiple trials in a row – this is fine as the experiment is not designed to give alternating trials.</w:t>
      </w:r>
      <w:r>
        <w:rPr>
          <w:sz w:val="28"/>
          <w:szCs w:val="28"/>
          <w:lang w:val="en-US"/>
        </w:rPr>
        <w:br/>
      </w:r>
    </w:p>
    <w:p w:rsidR="003E3C09" w:rsidRDefault="003E3C09">
      <w:pPr>
        <w:rPr>
          <w:sz w:val="36"/>
          <w:szCs w:val="36"/>
          <w:u w:val="single"/>
          <w:lang w:val="en-US"/>
        </w:rPr>
      </w:pPr>
    </w:p>
    <w:p w:rsidR="00DE521E" w:rsidRDefault="00DE521E" w:rsidP="00DE521E">
      <w:pPr>
        <w:rPr>
          <w:sz w:val="36"/>
          <w:szCs w:val="36"/>
          <w:u w:val="single"/>
          <w:lang w:val="en-US"/>
        </w:rPr>
      </w:pPr>
      <w:bookmarkStart w:id="0" w:name="_GoBack"/>
      <w:bookmarkEnd w:id="0"/>
      <w:r>
        <w:rPr>
          <w:sz w:val="36"/>
          <w:szCs w:val="36"/>
          <w:u w:val="single"/>
          <w:lang w:val="en-US"/>
        </w:rPr>
        <w:lastRenderedPageBreak/>
        <w:t>Explanation of experiment 2:</w:t>
      </w:r>
    </w:p>
    <w:p w:rsidR="00DE521E" w:rsidRDefault="00DE521E" w:rsidP="00DE521E">
      <w:pPr>
        <w:pStyle w:val="ListParagraph"/>
        <w:numPr>
          <w:ilvl w:val="0"/>
          <w:numId w:val="2"/>
        </w:numPr>
        <w:rPr>
          <w:sz w:val="28"/>
          <w:szCs w:val="28"/>
          <w:lang w:val="en-US"/>
        </w:rPr>
      </w:pPr>
      <w:r w:rsidRPr="003E3C09">
        <w:rPr>
          <w:sz w:val="28"/>
          <w:szCs w:val="28"/>
          <w:lang w:val="en-US"/>
        </w:rPr>
        <w:t>Once wearing the headset, you will be able to initiate the experiment</w:t>
      </w:r>
      <w:r>
        <w:rPr>
          <w:sz w:val="28"/>
          <w:szCs w:val="28"/>
          <w:lang w:val="en-US"/>
        </w:rPr>
        <w:t xml:space="preserve"> when you are ready.</w:t>
      </w:r>
    </w:p>
    <w:p w:rsidR="00026825" w:rsidRDefault="00DE521E" w:rsidP="00DE521E">
      <w:pPr>
        <w:pStyle w:val="ListParagraph"/>
        <w:numPr>
          <w:ilvl w:val="0"/>
          <w:numId w:val="2"/>
        </w:numPr>
        <w:rPr>
          <w:b/>
          <w:sz w:val="28"/>
          <w:szCs w:val="28"/>
          <w:lang w:val="en-US"/>
        </w:rPr>
      </w:pPr>
      <w:r w:rsidRPr="003E3C09">
        <w:rPr>
          <w:sz w:val="28"/>
          <w:szCs w:val="28"/>
          <w:lang w:val="en-US"/>
        </w:rPr>
        <w:t>The experiment will consist of a number of ‘trials’</w:t>
      </w:r>
      <w:r>
        <w:rPr>
          <w:sz w:val="28"/>
          <w:szCs w:val="28"/>
          <w:lang w:val="en-US"/>
        </w:rPr>
        <w:t>. Each trial will consist of two movies of moving dots</w:t>
      </w:r>
      <w:r w:rsidR="00EF07AB">
        <w:rPr>
          <w:sz w:val="28"/>
          <w:szCs w:val="28"/>
          <w:lang w:val="en-US"/>
        </w:rPr>
        <w:t>, separated by a short gap in between</w:t>
      </w:r>
      <w:r>
        <w:rPr>
          <w:sz w:val="28"/>
          <w:szCs w:val="28"/>
          <w:lang w:val="en-US"/>
        </w:rPr>
        <w:t xml:space="preserve">. In both movies, the dots will be moving towards you. </w:t>
      </w:r>
      <w:r w:rsidRPr="00EF07AB">
        <w:rPr>
          <w:sz w:val="28"/>
          <w:szCs w:val="28"/>
          <w:lang w:val="en-US"/>
        </w:rPr>
        <w:t>In one movie the dots will be moving faster than in the other movie.</w:t>
      </w:r>
      <w:r w:rsidRPr="00EF07AB">
        <w:rPr>
          <w:b/>
          <w:sz w:val="28"/>
          <w:szCs w:val="28"/>
          <w:lang w:val="en-US"/>
        </w:rPr>
        <w:t xml:space="preserve"> </w:t>
      </w:r>
    </w:p>
    <w:p w:rsidR="00DE521E" w:rsidRPr="00026825" w:rsidRDefault="00026825" w:rsidP="00026825">
      <w:pPr>
        <w:pStyle w:val="ListParagraph"/>
        <w:numPr>
          <w:ilvl w:val="0"/>
          <w:numId w:val="2"/>
        </w:numPr>
        <w:rPr>
          <w:sz w:val="28"/>
          <w:szCs w:val="28"/>
          <w:lang w:val="en-US"/>
        </w:rPr>
      </w:pPr>
      <w:r>
        <w:rPr>
          <w:sz w:val="28"/>
          <w:szCs w:val="28"/>
          <w:lang w:val="en-US"/>
        </w:rPr>
        <w:t>For the duration of the trial, try to fixate on the central cross.</w:t>
      </w:r>
      <w:r w:rsidR="00745A99" w:rsidRPr="00026825">
        <w:rPr>
          <w:b/>
          <w:sz w:val="28"/>
          <w:szCs w:val="28"/>
          <w:lang w:val="en-US"/>
        </w:rPr>
        <w:br/>
      </w:r>
    </w:p>
    <w:p w:rsidR="00DE521E" w:rsidRPr="00EF07AB" w:rsidRDefault="00DE521E" w:rsidP="00DE521E">
      <w:pPr>
        <w:pStyle w:val="ListParagraph"/>
        <w:numPr>
          <w:ilvl w:val="0"/>
          <w:numId w:val="2"/>
        </w:numPr>
        <w:rPr>
          <w:b/>
          <w:sz w:val="28"/>
          <w:szCs w:val="28"/>
          <w:lang w:val="en-US"/>
        </w:rPr>
      </w:pPr>
      <w:r w:rsidRPr="003E3C09">
        <w:rPr>
          <w:sz w:val="28"/>
          <w:szCs w:val="28"/>
          <w:lang w:val="en-US"/>
        </w:rPr>
        <w:t xml:space="preserve">At the end of each trial, you give a response by clicking either the left or right buttons on the wireless mouse. </w:t>
      </w:r>
      <w:r>
        <w:rPr>
          <w:sz w:val="28"/>
          <w:szCs w:val="28"/>
          <w:lang w:val="en-US"/>
        </w:rPr>
        <w:t xml:space="preserve">If you thought </w:t>
      </w:r>
      <w:r w:rsidRPr="00EF07AB">
        <w:rPr>
          <w:b/>
          <w:sz w:val="28"/>
          <w:szCs w:val="28"/>
          <w:lang w:val="en-US"/>
        </w:rPr>
        <w:t>the first movie was faster – you click left.</w:t>
      </w:r>
      <w:r>
        <w:rPr>
          <w:sz w:val="28"/>
          <w:szCs w:val="28"/>
          <w:lang w:val="en-US"/>
        </w:rPr>
        <w:t xml:space="preserve"> If you thought the </w:t>
      </w:r>
      <w:r w:rsidRPr="00EF07AB">
        <w:rPr>
          <w:b/>
          <w:sz w:val="28"/>
          <w:szCs w:val="28"/>
          <w:lang w:val="en-US"/>
        </w:rPr>
        <w:t>second movie was faster – you click right.</w:t>
      </w:r>
      <w:r w:rsidR="00745A99">
        <w:rPr>
          <w:b/>
          <w:sz w:val="28"/>
          <w:szCs w:val="28"/>
          <w:lang w:val="en-US"/>
        </w:rPr>
        <w:br/>
      </w:r>
    </w:p>
    <w:p w:rsidR="00DE521E" w:rsidRPr="003E3C09" w:rsidRDefault="00DE521E" w:rsidP="00DE521E">
      <w:pPr>
        <w:pStyle w:val="ListParagraph"/>
        <w:numPr>
          <w:ilvl w:val="0"/>
          <w:numId w:val="2"/>
        </w:numPr>
        <w:rPr>
          <w:sz w:val="28"/>
          <w:szCs w:val="28"/>
          <w:lang w:val="en-US"/>
        </w:rPr>
      </w:pPr>
      <w:r w:rsidRPr="003E3C09">
        <w:rPr>
          <w:sz w:val="28"/>
          <w:szCs w:val="28"/>
          <w:lang w:val="en-US"/>
        </w:rPr>
        <w:t xml:space="preserve">Some trials may be quite difficult, and you might be unsure about </w:t>
      </w:r>
      <w:r>
        <w:rPr>
          <w:sz w:val="28"/>
          <w:szCs w:val="28"/>
          <w:lang w:val="en-US"/>
        </w:rPr>
        <w:t>which movie was faster.</w:t>
      </w:r>
      <w:r w:rsidRPr="003E3C09">
        <w:rPr>
          <w:sz w:val="28"/>
          <w:szCs w:val="28"/>
          <w:lang w:val="en-US"/>
        </w:rPr>
        <w:t xml:space="preserve"> We encourage you t</w:t>
      </w:r>
      <w:r>
        <w:rPr>
          <w:sz w:val="28"/>
          <w:szCs w:val="28"/>
          <w:lang w:val="en-US"/>
        </w:rPr>
        <w:t>o just make a best guess about which movie you thought was faster.</w:t>
      </w:r>
    </w:p>
    <w:p w:rsidR="00DE521E" w:rsidRDefault="00DE521E" w:rsidP="00DE521E">
      <w:pPr>
        <w:pStyle w:val="ListParagraph"/>
        <w:numPr>
          <w:ilvl w:val="0"/>
          <w:numId w:val="2"/>
        </w:numPr>
        <w:rPr>
          <w:sz w:val="28"/>
          <w:szCs w:val="28"/>
          <w:lang w:val="en-US"/>
        </w:rPr>
      </w:pPr>
      <w:r>
        <w:rPr>
          <w:sz w:val="28"/>
          <w:szCs w:val="28"/>
          <w:lang w:val="en-US"/>
        </w:rPr>
        <w:t>After every 50 trials, you will be given an opportunity to pause the experiment. You can take as long as you like during these pauses. During these pauses it is not recommended to take the headset off. If at any point the headset becomes uncomfortable, let us know and we can help adjust it.</w:t>
      </w:r>
    </w:p>
    <w:p w:rsidR="00DE521E" w:rsidRDefault="00DE521E" w:rsidP="00DE521E">
      <w:pPr>
        <w:pStyle w:val="ListParagraph"/>
        <w:numPr>
          <w:ilvl w:val="0"/>
          <w:numId w:val="2"/>
        </w:numPr>
        <w:rPr>
          <w:sz w:val="28"/>
          <w:szCs w:val="28"/>
          <w:lang w:val="en-US"/>
        </w:rPr>
      </w:pPr>
      <w:r>
        <w:rPr>
          <w:sz w:val="28"/>
          <w:szCs w:val="28"/>
          <w:lang w:val="en-US"/>
        </w:rPr>
        <w:t>If you have a headache or any other pain, please let us know and we can stop the experiment at any time.</w:t>
      </w:r>
    </w:p>
    <w:p w:rsidR="00DE521E" w:rsidRDefault="00DE521E" w:rsidP="00DE521E">
      <w:pPr>
        <w:pStyle w:val="ListParagraph"/>
        <w:numPr>
          <w:ilvl w:val="0"/>
          <w:numId w:val="2"/>
        </w:numPr>
        <w:rPr>
          <w:sz w:val="28"/>
          <w:szCs w:val="28"/>
          <w:lang w:val="en-US"/>
        </w:rPr>
      </w:pPr>
      <w:r>
        <w:rPr>
          <w:sz w:val="28"/>
          <w:szCs w:val="28"/>
          <w:lang w:val="en-US"/>
        </w:rPr>
        <w:t>You will be given some practice trials before starting the full experiment, to get used to the trial stimulus and how to respond to it. During these practice trials you will be given feedback – a green circle will appear if you answered correctly, and a red circle will appear if you answered incorrectly. During the full experiment, you won’t receive feedback on your answers for each trial.</w:t>
      </w:r>
    </w:p>
    <w:p w:rsidR="00DE521E" w:rsidRPr="003518B9" w:rsidRDefault="00DE521E" w:rsidP="00DE521E">
      <w:pPr>
        <w:pStyle w:val="ListParagraph"/>
        <w:numPr>
          <w:ilvl w:val="0"/>
          <w:numId w:val="2"/>
        </w:numPr>
        <w:rPr>
          <w:sz w:val="28"/>
          <w:szCs w:val="28"/>
          <w:lang w:val="en-US"/>
        </w:rPr>
      </w:pPr>
      <w:r>
        <w:rPr>
          <w:sz w:val="28"/>
          <w:szCs w:val="28"/>
          <w:lang w:val="en-US"/>
        </w:rPr>
        <w:t>Please also note that the you may give the same response to multiple trials in a row – this is fine as the experiment is not designed to give alternating trials.</w:t>
      </w:r>
      <w:r>
        <w:rPr>
          <w:sz w:val="28"/>
          <w:szCs w:val="28"/>
          <w:lang w:val="en-US"/>
        </w:rPr>
        <w:br/>
      </w:r>
    </w:p>
    <w:p w:rsidR="00DE521E" w:rsidRPr="003E3C09" w:rsidRDefault="00DE521E">
      <w:pPr>
        <w:rPr>
          <w:sz w:val="36"/>
          <w:szCs w:val="36"/>
          <w:u w:val="single"/>
          <w:lang w:val="en-US"/>
        </w:rPr>
      </w:pPr>
    </w:p>
    <w:sectPr w:rsidR="00DE521E" w:rsidRPr="003E3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73104"/>
    <w:multiLevelType w:val="hybridMultilevel"/>
    <w:tmpl w:val="324E3AB0"/>
    <w:lvl w:ilvl="0" w:tplc="76A4FA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5C133D"/>
    <w:multiLevelType w:val="hybridMultilevel"/>
    <w:tmpl w:val="918C0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937E9E"/>
    <w:multiLevelType w:val="hybridMultilevel"/>
    <w:tmpl w:val="B08695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1360696"/>
    <w:multiLevelType w:val="hybridMultilevel"/>
    <w:tmpl w:val="36AA9C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09"/>
    <w:rsid w:val="00026825"/>
    <w:rsid w:val="003E3C09"/>
    <w:rsid w:val="00745A99"/>
    <w:rsid w:val="00BE790C"/>
    <w:rsid w:val="00C06EA2"/>
    <w:rsid w:val="00DE521E"/>
    <w:rsid w:val="00EF07AB"/>
    <w:rsid w:val="00FB2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826B"/>
  <w15:chartTrackingRefBased/>
  <w15:docId w15:val="{0ECB03FE-B2B7-4E4B-A118-87DC874D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09"/>
    <w:pPr>
      <w:ind w:left="720"/>
      <w:contextualSpacing/>
    </w:pPr>
  </w:style>
  <w:style w:type="paragraph" w:styleId="BalloonText">
    <w:name w:val="Balloon Text"/>
    <w:basedOn w:val="Normal"/>
    <w:link w:val="BalloonTextChar"/>
    <w:uiPriority w:val="99"/>
    <w:semiHidden/>
    <w:unhideWhenUsed/>
    <w:rsid w:val="00026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8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Horrocks, Edward</cp:lastModifiedBy>
  <cp:revision>6</cp:revision>
  <cp:lastPrinted>2019-06-03T10:13:00Z</cp:lastPrinted>
  <dcterms:created xsi:type="dcterms:W3CDTF">2019-05-24T13:23:00Z</dcterms:created>
  <dcterms:modified xsi:type="dcterms:W3CDTF">2019-06-04T10:33:00Z</dcterms:modified>
</cp:coreProperties>
</file>