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A6DB" w14:textId="151D7ED9" w:rsidR="00273125" w:rsidRDefault="00273125" w:rsidP="00D7589D">
      <w:pPr>
        <w:spacing w:line="480" w:lineRule="auto"/>
        <w:rPr>
          <w:rFonts w:ascii="Times New Roman" w:hAnsi="Times New Roman" w:cs="Times New Roman"/>
          <w:b/>
        </w:rPr>
      </w:pPr>
      <w:r>
        <w:rPr>
          <w:rFonts w:ascii="Times New Roman" w:hAnsi="Times New Roman" w:cs="Times New Roman"/>
          <w:b/>
        </w:rPr>
        <w:t>INTRODUCTION</w:t>
      </w:r>
    </w:p>
    <w:p w14:paraId="2797F7F1" w14:textId="351A1F8A" w:rsidR="00273125" w:rsidRDefault="00273125" w:rsidP="00D7589D">
      <w:pPr>
        <w:spacing w:line="480" w:lineRule="auto"/>
        <w:rPr>
          <w:rFonts w:ascii="Times New Roman" w:hAnsi="Times New Roman" w:cs="Times New Roman"/>
        </w:rPr>
      </w:pPr>
      <w:bookmarkStart w:id="0" w:name="_GoBack"/>
      <w:bookmarkEnd w:id="0"/>
    </w:p>
    <w:p w14:paraId="4638B65E" w14:textId="77777777" w:rsidR="00273125" w:rsidRPr="00273125" w:rsidRDefault="00273125" w:rsidP="00D7589D">
      <w:pPr>
        <w:spacing w:line="480" w:lineRule="auto"/>
        <w:rPr>
          <w:rFonts w:ascii="Times New Roman" w:hAnsi="Times New Roman" w:cs="Times New Roman"/>
        </w:rPr>
      </w:pPr>
    </w:p>
    <w:p w14:paraId="1FEFDE21" w14:textId="349B2267" w:rsidR="005D1EB8"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METHODS</w:t>
      </w:r>
    </w:p>
    <w:p w14:paraId="61CA0129" w14:textId="0B568C34" w:rsidR="00E26592" w:rsidRPr="00924AF9" w:rsidRDefault="00166B2E" w:rsidP="00D7589D">
      <w:pPr>
        <w:spacing w:line="480" w:lineRule="auto"/>
        <w:rPr>
          <w:rFonts w:ascii="Times New Roman" w:hAnsi="Times New Roman" w:cs="Times New Roman"/>
        </w:rPr>
      </w:pPr>
      <w:r w:rsidRPr="00924AF9">
        <w:rPr>
          <w:rFonts w:ascii="Times New Roman" w:hAnsi="Times New Roman" w:cs="Times New Roman"/>
        </w:rPr>
        <w:t>Sampling spanned fire affected and fire unaffected areas in two mountain ranges, the Santa Catalina Mountains</w:t>
      </w:r>
      <w:r w:rsidR="00805824" w:rsidRPr="00924AF9">
        <w:rPr>
          <w:rFonts w:ascii="Times New Roman" w:hAnsi="Times New Roman" w:cs="Times New Roman"/>
        </w:rPr>
        <w:t xml:space="preserve"> (SCM)</w:t>
      </w:r>
      <w:r w:rsidRPr="00924AF9">
        <w:rPr>
          <w:rFonts w:ascii="Times New Roman" w:hAnsi="Times New Roman" w:cs="Times New Roman"/>
        </w:rPr>
        <w:t xml:space="preserve"> and the Pinaleno Mountains</w:t>
      </w:r>
      <w:r w:rsidR="00805824" w:rsidRPr="00924AF9">
        <w:rPr>
          <w:rFonts w:ascii="Times New Roman" w:hAnsi="Times New Roman" w:cs="Times New Roman"/>
        </w:rPr>
        <w:t xml:space="preserve"> (PM). Both ranges are located at </w:t>
      </w:r>
      <w:r w:rsidR="007813ED" w:rsidRPr="00924AF9">
        <w:rPr>
          <w:rFonts w:ascii="Times New Roman" w:hAnsi="Times New Roman" w:cs="Times New Roman"/>
        </w:rPr>
        <w:t>approximately the same latitude</w:t>
      </w:r>
      <w:r w:rsidR="00805824" w:rsidRPr="00924AF9">
        <w:rPr>
          <w:rFonts w:ascii="Times New Roman" w:hAnsi="Times New Roman" w:cs="Times New Roman"/>
        </w:rPr>
        <w:t xml:space="preserve"> (</w:t>
      </w:r>
      <w:r w:rsidR="003E0292" w:rsidRPr="00924AF9">
        <w:rPr>
          <w:rFonts w:ascii="Times New Roman" w:hAnsi="Times New Roman" w:cs="Times New Roman"/>
        </w:rPr>
        <w:t xml:space="preserve">Figure 1; </w:t>
      </w:r>
      <w:r w:rsidR="00805824" w:rsidRPr="00924AF9">
        <w:rPr>
          <w:rFonts w:ascii="Times New Roman" w:hAnsi="Times New Roman" w:cs="Times New Roman"/>
        </w:rPr>
        <w:t xml:space="preserve">Table 1) </w:t>
      </w:r>
      <w:r w:rsidR="00114FDE" w:rsidRPr="00924AF9">
        <w:rPr>
          <w:rFonts w:ascii="Times New Roman" w:hAnsi="Times New Roman" w:cs="Times New Roman"/>
        </w:rPr>
        <w:t>(</w:t>
      </w:r>
      <w:r w:rsidR="00E2383B" w:rsidRPr="00924AF9">
        <w:rPr>
          <w:rFonts w:ascii="Times New Roman" w:hAnsi="Times New Roman" w:cs="Times New Roman"/>
        </w:rPr>
        <w:t>Shreve 1919</w:t>
      </w:r>
      <w:r w:rsidR="00183976" w:rsidRPr="00924AF9">
        <w:rPr>
          <w:rFonts w:ascii="Times New Roman" w:hAnsi="Times New Roman" w:cs="Times New Roman"/>
        </w:rPr>
        <w:t xml:space="preserve">). </w:t>
      </w:r>
      <w:r w:rsidR="00EF0212" w:rsidRPr="00924AF9">
        <w:rPr>
          <w:rFonts w:ascii="Times New Roman" w:hAnsi="Times New Roman" w:cs="Times New Roman"/>
        </w:rPr>
        <w:t xml:space="preserve">Located </w:t>
      </w:r>
      <w:r w:rsidR="003247E4" w:rsidRPr="00924AF9">
        <w:rPr>
          <w:rFonts w:ascii="Times New Roman" w:hAnsi="Times New Roman" w:cs="Times New Roman"/>
        </w:rPr>
        <w:t>approximately</w:t>
      </w:r>
      <w:r w:rsidR="00EF0212" w:rsidRPr="00924AF9">
        <w:rPr>
          <w:rFonts w:ascii="Times New Roman" w:hAnsi="Times New Roman" w:cs="Times New Roman"/>
        </w:rPr>
        <w:t xml:space="preserve"> 150 km apart, the SCM and PM have similar orientations</w:t>
      </w:r>
      <w:r w:rsidR="006E4F13" w:rsidRPr="00924AF9">
        <w:rPr>
          <w:rFonts w:ascii="Times New Roman" w:hAnsi="Times New Roman" w:cs="Times New Roman"/>
        </w:rPr>
        <w:t>,</w:t>
      </w:r>
      <w:r w:rsidR="00F3749A" w:rsidRPr="00924AF9">
        <w:rPr>
          <w:rFonts w:ascii="Times New Roman" w:hAnsi="Times New Roman" w:cs="Times New Roman"/>
        </w:rPr>
        <w:t xml:space="preserve"> </w:t>
      </w:r>
      <w:r w:rsidR="00114FDE" w:rsidRPr="00924AF9">
        <w:rPr>
          <w:rFonts w:ascii="Times New Roman" w:hAnsi="Times New Roman" w:cs="Times New Roman"/>
        </w:rPr>
        <w:t>are similarly composed predominantly of gneiss</w:t>
      </w:r>
      <w:r w:rsidR="006E4F13" w:rsidRPr="00924AF9">
        <w:rPr>
          <w:rFonts w:ascii="Times New Roman" w:hAnsi="Times New Roman" w:cs="Times New Roman"/>
        </w:rPr>
        <w:t xml:space="preserve"> and granite</w:t>
      </w:r>
      <w:r w:rsidR="00EF0212" w:rsidRPr="00924AF9">
        <w:rPr>
          <w:rFonts w:ascii="Times New Roman" w:hAnsi="Times New Roman" w:cs="Times New Roman"/>
        </w:rPr>
        <w:t xml:space="preserve">, and have similar </w:t>
      </w:r>
      <w:r w:rsidR="007565EC" w:rsidRPr="00924AF9">
        <w:rPr>
          <w:rFonts w:ascii="Times New Roman" w:hAnsi="Times New Roman" w:cs="Times New Roman"/>
        </w:rPr>
        <w:t>plant</w:t>
      </w:r>
      <w:r w:rsidR="000770D2" w:rsidRPr="00924AF9">
        <w:rPr>
          <w:rFonts w:ascii="Times New Roman" w:hAnsi="Times New Roman" w:cs="Times New Roman"/>
        </w:rPr>
        <w:t xml:space="preserve"> communities</w:t>
      </w:r>
      <w:r w:rsidR="00114FDE" w:rsidRPr="00924AF9">
        <w:rPr>
          <w:rFonts w:ascii="Times New Roman" w:hAnsi="Times New Roman" w:cs="Times New Roman"/>
        </w:rPr>
        <w:t xml:space="preserve"> (</w:t>
      </w:r>
      <w:r w:rsidR="006E4F13" w:rsidRPr="00924AF9">
        <w:rPr>
          <w:rFonts w:ascii="Times New Roman" w:hAnsi="Times New Roman" w:cs="Times New Roman"/>
        </w:rPr>
        <w:t>Shreve</w:t>
      </w:r>
      <w:r w:rsidR="00F3749A" w:rsidRPr="00924AF9">
        <w:rPr>
          <w:rFonts w:ascii="Times New Roman" w:hAnsi="Times New Roman" w:cs="Times New Roman"/>
        </w:rPr>
        <w:t xml:space="preserve"> </w:t>
      </w:r>
      <w:r w:rsidR="00E2383B" w:rsidRPr="00924AF9">
        <w:rPr>
          <w:rFonts w:ascii="Times New Roman" w:hAnsi="Times New Roman" w:cs="Times New Roman"/>
        </w:rPr>
        <w:t>1919</w:t>
      </w:r>
      <w:r w:rsidR="006E4F13" w:rsidRPr="00924AF9">
        <w:rPr>
          <w:rFonts w:ascii="Times New Roman" w:hAnsi="Times New Roman" w:cs="Times New Roman"/>
        </w:rPr>
        <w:t xml:space="preserve">; Shreve </w:t>
      </w:r>
      <w:r w:rsidR="00D5398F" w:rsidRPr="00924AF9">
        <w:rPr>
          <w:rFonts w:ascii="Times New Roman" w:hAnsi="Times New Roman" w:cs="Times New Roman"/>
        </w:rPr>
        <w:t>1922</w:t>
      </w:r>
      <w:r w:rsidR="00114FDE" w:rsidRPr="00924AF9">
        <w:rPr>
          <w:rFonts w:ascii="Times New Roman" w:hAnsi="Times New Roman" w:cs="Times New Roman"/>
        </w:rPr>
        <w:t xml:space="preserve">). </w:t>
      </w:r>
      <w:r w:rsidR="003247E4" w:rsidRPr="00924AF9">
        <w:rPr>
          <w:rFonts w:ascii="Times New Roman" w:hAnsi="Times New Roman" w:cs="Times New Roman"/>
        </w:rPr>
        <w:t>Portions of b</w:t>
      </w:r>
      <w:r w:rsidR="00406016" w:rsidRPr="00924AF9">
        <w:rPr>
          <w:rFonts w:ascii="Times New Roman" w:hAnsi="Times New Roman" w:cs="Times New Roman"/>
        </w:rPr>
        <w:t>oth ranges experienced severe wildfires</w:t>
      </w:r>
      <w:r w:rsidR="00F566D4" w:rsidRPr="00924AF9">
        <w:rPr>
          <w:rFonts w:ascii="Times New Roman" w:hAnsi="Times New Roman" w:cs="Times New Roman"/>
        </w:rPr>
        <w:t xml:space="preserve"> </w:t>
      </w:r>
      <w:r w:rsidR="005C63F5" w:rsidRPr="00924AF9">
        <w:rPr>
          <w:rFonts w:ascii="Times New Roman" w:hAnsi="Times New Roman" w:cs="Times New Roman"/>
        </w:rPr>
        <w:t>between 2002 and</w:t>
      </w:r>
      <w:r w:rsidR="00F566D4" w:rsidRPr="00924AF9">
        <w:rPr>
          <w:rFonts w:ascii="Times New Roman" w:hAnsi="Times New Roman" w:cs="Times New Roman"/>
        </w:rPr>
        <w:t xml:space="preserve"> 2004. </w:t>
      </w:r>
      <w:r w:rsidR="00AA26C7" w:rsidRPr="00924AF9">
        <w:rPr>
          <w:rFonts w:ascii="Times New Roman" w:hAnsi="Times New Roman" w:cs="Times New Roman"/>
        </w:rPr>
        <w:t>In the PM, t</w:t>
      </w:r>
      <w:r w:rsidR="00DA6059" w:rsidRPr="00924AF9">
        <w:rPr>
          <w:rFonts w:ascii="Times New Roman" w:hAnsi="Times New Roman" w:cs="Times New Roman"/>
        </w:rPr>
        <w:t xml:space="preserve">he </w:t>
      </w:r>
      <w:r w:rsidR="00F566D4" w:rsidRPr="00924AF9">
        <w:rPr>
          <w:rFonts w:ascii="Times New Roman" w:hAnsi="Times New Roman" w:cs="Times New Roman"/>
        </w:rPr>
        <w:t xml:space="preserve">2004 </w:t>
      </w:r>
      <w:r w:rsidR="00DA6059" w:rsidRPr="00924AF9">
        <w:rPr>
          <w:rFonts w:ascii="Times New Roman" w:hAnsi="Times New Roman" w:cs="Times New Roman"/>
        </w:rPr>
        <w:t>Nuttail-Gibson complex burned</w:t>
      </w:r>
      <w:r w:rsidR="00527601" w:rsidRPr="00924AF9">
        <w:rPr>
          <w:rFonts w:ascii="Times New Roman" w:hAnsi="Times New Roman" w:cs="Times New Roman"/>
        </w:rPr>
        <w:t xml:space="preserve"> both the northern and s</w:t>
      </w:r>
      <w:r w:rsidR="00D61A09" w:rsidRPr="00924AF9">
        <w:rPr>
          <w:rFonts w:ascii="Times New Roman" w:hAnsi="Times New Roman" w:cs="Times New Roman"/>
        </w:rPr>
        <w:t xml:space="preserve">outhern portion of the </w:t>
      </w:r>
      <w:r w:rsidR="00527601" w:rsidRPr="00924AF9">
        <w:rPr>
          <w:rFonts w:ascii="Times New Roman" w:hAnsi="Times New Roman" w:cs="Times New Roman"/>
        </w:rPr>
        <w:t>range</w:t>
      </w:r>
      <w:r w:rsidR="00F566D4" w:rsidRPr="00924AF9">
        <w:rPr>
          <w:rFonts w:ascii="Times New Roman" w:hAnsi="Times New Roman" w:cs="Times New Roman"/>
        </w:rPr>
        <w:t xml:space="preserve"> </w:t>
      </w:r>
      <w:r w:rsidR="005A4278" w:rsidRPr="00924AF9">
        <w:rPr>
          <w:rFonts w:ascii="Times New Roman" w:hAnsi="Times New Roman" w:cs="Times New Roman"/>
        </w:rPr>
        <w:t>affecting</w:t>
      </w:r>
      <w:r w:rsidR="00DC1660" w:rsidRPr="00924AF9">
        <w:rPr>
          <w:rFonts w:ascii="Times New Roman" w:hAnsi="Times New Roman" w:cs="Times New Roman"/>
        </w:rPr>
        <w:t xml:space="preserve"> a total of 120.29 km</w:t>
      </w:r>
      <w:r w:rsidR="00DC1660" w:rsidRPr="00924AF9">
        <w:rPr>
          <w:rFonts w:ascii="Times New Roman" w:hAnsi="Times New Roman" w:cs="Times New Roman"/>
          <w:vertAlign w:val="superscript"/>
        </w:rPr>
        <w:t>2</w:t>
      </w:r>
      <w:r w:rsidR="00184E14" w:rsidRPr="00924AF9">
        <w:rPr>
          <w:rFonts w:ascii="Times New Roman" w:hAnsi="Times New Roman" w:cs="Times New Roman"/>
        </w:rPr>
        <w:t>,</w:t>
      </w:r>
      <w:r w:rsidR="009D196E" w:rsidRPr="00924AF9">
        <w:rPr>
          <w:rFonts w:ascii="Times New Roman" w:hAnsi="Times New Roman" w:cs="Times New Roman"/>
        </w:rPr>
        <w:t xml:space="preserve"> </w:t>
      </w:r>
      <w:r w:rsidR="00184E14" w:rsidRPr="00924AF9">
        <w:rPr>
          <w:rFonts w:ascii="Times New Roman" w:hAnsi="Times New Roman" w:cs="Times New Roman"/>
        </w:rPr>
        <w:t>and, i</w:t>
      </w:r>
      <w:r w:rsidR="0099702D" w:rsidRPr="00924AF9">
        <w:rPr>
          <w:rFonts w:ascii="Times New Roman" w:hAnsi="Times New Roman" w:cs="Times New Roman"/>
        </w:rPr>
        <w:t>n 1996</w:t>
      </w:r>
      <w:r w:rsidR="00E20E4B" w:rsidRPr="00924AF9">
        <w:rPr>
          <w:rFonts w:ascii="Times New Roman" w:hAnsi="Times New Roman" w:cs="Times New Roman"/>
        </w:rPr>
        <w:t>, the Clark peak fire burned 26 km</w:t>
      </w:r>
      <w:r w:rsidR="00E20E4B" w:rsidRPr="00924AF9">
        <w:rPr>
          <w:rFonts w:ascii="Times New Roman" w:hAnsi="Times New Roman" w:cs="Times New Roman"/>
          <w:vertAlign w:val="superscript"/>
        </w:rPr>
        <w:t>2</w:t>
      </w:r>
      <w:r w:rsidR="00F90743" w:rsidRPr="00924AF9">
        <w:rPr>
          <w:rFonts w:ascii="Times New Roman" w:hAnsi="Times New Roman" w:cs="Times New Roman"/>
        </w:rPr>
        <w:t xml:space="preserve"> (USDA Forest Service, 2013)</w:t>
      </w:r>
      <w:r w:rsidR="00E20E4B" w:rsidRPr="00924AF9">
        <w:rPr>
          <w:rFonts w:ascii="Times New Roman" w:hAnsi="Times New Roman" w:cs="Times New Roman"/>
        </w:rPr>
        <w:t>.</w:t>
      </w:r>
      <w:r w:rsidR="0099702D" w:rsidRPr="00924AF9">
        <w:rPr>
          <w:rFonts w:ascii="Times New Roman" w:hAnsi="Times New Roman" w:cs="Times New Roman"/>
        </w:rPr>
        <w:t xml:space="preserve"> Prior to these two most recent burns, </w:t>
      </w:r>
      <w:r w:rsidR="00013F2F" w:rsidRPr="00924AF9">
        <w:rPr>
          <w:rFonts w:ascii="Times New Roman" w:hAnsi="Times New Roman" w:cs="Times New Roman"/>
        </w:rPr>
        <w:t>low severity fires were frequent, occurring approximately every 4.2 years (Grissino-Mayer et al. 1995).</w:t>
      </w:r>
      <w:r w:rsidR="00E20E4B" w:rsidRPr="00924AF9">
        <w:rPr>
          <w:rFonts w:ascii="Times New Roman" w:hAnsi="Times New Roman" w:cs="Times New Roman"/>
        </w:rPr>
        <w:t xml:space="preserve"> </w:t>
      </w:r>
      <w:r w:rsidR="00F566D4" w:rsidRPr="00924AF9">
        <w:rPr>
          <w:rFonts w:ascii="Times New Roman" w:hAnsi="Times New Roman" w:cs="Times New Roman"/>
        </w:rPr>
        <w:t xml:space="preserve">In </w:t>
      </w:r>
      <w:r w:rsidR="00EE4B42" w:rsidRPr="00924AF9">
        <w:rPr>
          <w:rFonts w:ascii="Times New Roman" w:hAnsi="Times New Roman" w:cs="Times New Roman"/>
        </w:rPr>
        <w:t xml:space="preserve">the </w:t>
      </w:r>
      <w:r w:rsidR="00F566D4" w:rsidRPr="00924AF9">
        <w:rPr>
          <w:rFonts w:ascii="Times New Roman" w:hAnsi="Times New Roman" w:cs="Times New Roman"/>
        </w:rPr>
        <w:t>SCM, two fires—</w:t>
      </w:r>
      <w:r w:rsidR="001E1410" w:rsidRPr="00924AF9">
        <w:rPr>
          <w:rFonts w:ascii="Times New Roman" w:hAnsi="Times New Roman" w:cs="Times New Roman"/>
        </w:rPr>
        <w:t xml:space="preserve">the 2002 Bullock fire and </w:t>
      </w:r>
      <w:r w:rsidR="00F566D4" w:rsidRPr="00924AF9">
        <w:rPr>
          <w:rFonts w:ascii="Times New Roman" w:hAnsi="Times New Roman" w:cs="Times New Roman"/>
        </w:rPr>
        <w:t>the</w:t>
      </w:r>
      <w:r w:rsidR="001E1410" w:rsidRPr="00924AF9">
        <w:rPr>
          <w:rFonts w:ascii="Times New Roman" w:hAnsi="Times New Roman" w:cs="Times New Roman"/>
        </w:rPr>
        <w:t xml:space="preserve"> 2003</w:t>
      </w:r>
      <w:r w:rsidR="00F566D4" w:rsidRPr="00924AF9">
        <w:rPr>
          <w:rFonts w:ascii="Times New Roman" w:hAnsi="Times New Roman" w:cs="Times New Roman"/>
        </w:rPr>
        <w:t xml:space="preserve"> </w:t>
      </w:r>
      <w:r w:rsidR="001E1410" w:rsidRPr="00924AF9">
        <w:rPr>
          <w:rFonts w:ascii="Times New Roman" w:hAnsi="Times New Roman" w:cs="Times New Roman"/>
        </w:rPr>
        <w:t>Aspen fire</w:t>
      </w:r>
      <w:r w:rsidR="00F566D4" w:rsidRPr="00924AF9">
        <w:rPr>
          <w:rFonts w:ascii="Times New Roman" w:hAnsi="Times New Roman" w:cs="Times New Roman"/>
        </w:rPr>
        <w:t>—</w:t>
      </w:r>
      <w:r w:rsidR="00184E14" w:rsidRPr="00924AF9">
        <w:rPr>
          <w:rFonts w:ascii="Times New Roman" w:hAnsi="Times New Roman" w:cs="Times New Roman"/>
        </w:rPr>
        <w:t xml:space="preserve">burned </w:t>
      </w:r>
      <w:r w:rsidR="007F638B" w:rsidRPr="00924AF9">
        <w:rPr>
          <w:rFonts w:ascii="Times New Roman" w:hAnsi="Times New Roman" w:cs="Times New Roman"/>
        </w:rPr>
        <w:t>123.7 km</w:t>
      </w:r>
      <w:r w:rsidR="007F638B" w:rsidRPr="00924AF9">
        <w:rPr>
          <w:rFonts w:ascii="Times New Roman" w:hAnsi="Times New Roman" w:cs="Times New Roman"/>
          <w:vertAlign w:val="superscript"/>
        </w:rPr>
        <w:t>2</w:t>
      </w:r>
      <w:r w:rsidR="001E1410" w:rsidRPr="00924AF9">
        <w:rPr>
          <w:rFonts w:ascii="Times New Roman" w:hAnsi="Times New Roman" w:cs="Times New Roman"/>
        </w:rPr>
        <w:t xml:space="preserve"> and 343 km</w:t>
      </w:r>
      <w:r w:rsidR="001E1410" w:rsidRPr="00924AF9">
        <w:rPr>
          <w:rFonts w:ascii="Times New Roman" w:hAnsi="Times New Roman" w:cs="Times New Roman"/>
          <w:vertAlign w:val="superscript"/>
        </w:rPr>
        <w:t>2</w:t>
      </w:r>
      <w:r w:rsidR="00D13952" w:rsidRPr="00924AF9">
        <w:rPr>
          <w:rFonts w:ascii="Times New Roman" w:hAnsi="Times New Roman" w:cs="Times New Roman"/>
        </w:rPr>
        <w:t>, respectively</w:t>
      </w:r>
      <w:r w:rsidR="009565ED" w:rsidRPr="00924AF9">
        <w:rPr>
          <w:rFonts w:ascii="Times New Roman" w:hAnsi="Times New Roman" w:cs="Times New Roman"/>
        </w:rPr>
        <w:t xml:space="preserve"> (Iniguez et al. 2008)</w:t>
      </w:r>
      <w:r w:rsidR="00D13952" w:rsidRPr="00924AF9">
        <w:rPr>
          <w:rFonts w:ascii="Times New Roman" w:hAnsi="Times New Roman" w:cs="Times New Roman"/>
        </w:rPr>
        <w:t>.</w:t>
      </w:r>
      <w:r w:rsidR="00E26592" w:rsidRPr="00924AF9">
        <w:rPr>
          <w:rFonts w:ascii="Times New Roman" w:hAnsi="Times New Roman" w:cs="Times New Roman"/>
        </w:rPr>
        <w:t xml:space="preserve"> </w:t>
      </w:r>
      <w:r w:rsidR="00EE4B42" w:rsidRPr="00924AF9">
        <w:rPr>
          <w:rFonts w:ascii="Times New Roman" w:hAnsi="Times New Roman" w:cs="Times New Roman"/>
        </w:rPr>
        <w:t xml:space="preserve">These shared traits make the ranges optimal for a comparison study of the effects of </w:t>
      </w:r>
      <w:r w:rsidR="00543572" w:rsidRPr="00924AF9">
        <w:rPr>
          <w:rFonts w:ascii="Times New Roman" w:hAnsi="Times New Roman" w:cs="Times New Roman"/>
        </w:rPr>
        <w:t xml:space="preserve">a </w:t>
      </w:r>
      <w:r w:rsidR="00EE4B42" w:rsidRPr="00924AF9">
        <w:rPr>
          <w:rFonts w:ascii="Times New Roman" w:hAnsi="Times New Roman" w:cs="Times New Roman"/>
        </w:rPr>
        <w:t xml:space="preserve">recent fire history on ectomycorrhizal communities associated with </w:t>
      </w:r>
      <w:r w:rsidR="00EE4B42" w:rsidRPr="00924AF9">
        <w:rPr>
          <w:rFonts w:ascii="Times New Roman" w:hAnsi="Times New Roman" w:cs="Times New Roman"/>
          <w:i/>
        </w:rPr>
        <w:t>Pinus ponderosa</w:t>
      </w:r>
      <w:r w:rsidR="00EE4B42" w:rsidRPr="00924AF9">
        <w:rPr>
          <w:rFonts w:ascii="Times New Roman" w:hAnsi="Times New Roman" w:cs="Times New Roman"/>
        </w:rPr>
        <w:t>.</w:t>
      </w:r>
    </w:p>
    <w:p w14:paraId="48F50357" w14:textId="0F8A8355" w:rsidR="00A208E2" w:rsidRPr="00924AF9" w:rsidRDefault="00A208E2" w:rsidP="00D7589D">
      <w:pPr>
        <w:spacing w:line="480" w:lineRule="auto"/>
        <w:rPr>
          <w:rFonts w:ascii="Times New Roman" w:hAnsi="Times New Roman" w:cs="Times New Roman"/>
        </w:rPr>
      </w:pPr>
    </w:p>
    <w:p w14:paraId="4FDD1CC9" w14:textId="6E789378" w:rsidR="004129C4" w:rsidRPr="00924AF9" w:rsidRDefault="004129C4" w:rsidP="00D7589D">
      <w:pPr>
        <w:spacing w:line="480" w:lineRule="auto"/>
        <w:rPr>
          <w:rFonts w:ascii="Times New Roman" w:hAnsi="Times New Roman" w:cs="Times New Roman"/>
          <w:b/>
        </w:rPr>
      </w:pPr>
      <w:r w:rsidRPr="00924AF9">
        <w:rPr>
          <w:rFonts w:ascii="Times New Roman" w:hAnsi="Times New Roman" w:cs="Times New Roman"/>
          <w:b/>
        </w:rPr>
        <w:t>Sampling</w:t>
      </w:r>
      <w:r w:rsidR="004B643B" w:rsidRPr="00924AF9">
        <w:rPr>
          <w:rFonts w:ascii="Times New Roman" w:hAnsi="Times New Roman" w:cs="Times New Roman"/>
          <w:b/>
        </w:rPr>
        <w:t xml:space="preserve"> </w:t>
      </w:r>
    </w:p>
    <w:p w14:paraId="365C9376" w14:textId="7E8E9B30" w:rsidR="0015726B" w:rsidRPr="00924AF9" w:rsidRDefault="00A70D07" w:rsidP="00D7589D">
      <w:pPr>
        <w:spacing w:line="480" w:lineRule="auto"/>
        <w:rPr>
          <w:rFonts w:ascii="Times New Roman" w:hAnsi="Times New Roman" w:cs="Times New Roman"/>
        </w:rPr>
      </w:pPr>
      <w:r w:rsidRPr="00924AF9">
        <w:rPr>
          <w:rFonts w:ascii="Times New Roman" w:hAnsi="Times New Roman" w:cs="Times New Roman"/>
        </w:rPr>
        <w:t xml:space="preserve">Sampling encompassed two </w:t>
      </w:r>
      <w:r w:rsidR="00535EB3" w:rsidRPr="00924AF9">
        <w:rPr>
          <w:rFonts w:ascii="Times New Roman" w:hAnsi="Times New Roman" w:cs="Times New Roman"/>
        </w:rPr>
        <w:t>fire affected</w:t>
      </w:r>
      <w:r w:rsidR="00184E14" w:rsidRPr="00924AF9">
        <w:rPr>
          <w:rFonts w:ascii="Times New Roman" w:hAnsi="Times New Roman" w:cs="Times New Roman"/>
        </w:rPr>
        <w:t xml:space="preserve"> (FA)</w:t>
      </w:r>
      <w:r w:rsidRPr="00924AF9">
        <w:rPr>
          <w:rFonts w:ascii="Times New Roman" w:hAnsi="Times New Roman" w:cs="Times New Roman"/>
        </w:rPr>
        <w:t xml:space="preserve"> and two </w:t>
      </w:r>
      <w:r w:rsidR="00535EB3" w:rsidRPr="00924AF9">
        <w:rPr>
          <w:rFonts w:ascii="Times New Roman" w:hAnsi="Times New Roman" w:cs="Times New Roman"/>
        </w:rPr>
        <w:t>fire unaffected</w:t>
      </w:r>
      <w:r w:rsidR="00184E14" w:rsidRPr="00924AF9">
        <w:rPr>
          <w:rFonts w:ascii="Times New Roman" w:hAnsi="Times New Roman" w:cs="Times New Roman"/>
        </w:rPr>
        <w:t xml:space="preserve"> (FU)</w:t>
      </w:r>
      <w:r w:rsidRPr="00924AF9">
        <w:rPr>
          <w:rFonts w:ascii="Times New Roman" w:hAnsi="Times New Roman" w:cs="Times New Roman"/>
        </w:rPr>
        <w:t xml:space="preserve"> sites in </w:t>
      </w:r>
      <w:r w:rsidR="00F504F7" w:rsidRPr="00924AF9">
        <w:rPr>
          <w:rFonts w:ascii="Times New Roman" w:hAnsi="Times New Roman" w:cs="Times New Roman"/>
        </w:rPr>
        <w:t>each</w:t>
      </w:r>
      <w:r w:rsidRPr="00924AF9">
        <w:rPr>
          <w:rFonts w:ascii="Times New Roman" w:hAnsi="Times New Roman" w:cs="Times New Roman"/>
        </w:rPr>
        <w:t xml:space="preserve"> range</w:t>
      </w:r>
      <w:r w:rsidR="00F50F59" w:rsidRPr="00924AF9">
        <w:rPr>
          <w:rFonts w:ascii="Times New Roman" w:hAnsi="Times New Roman" w:cs="Times New Roman"/>
        </w:rPr>
        <w:t xml:space="preserve"> (total 8 sites)</w:t>
      </w:r>
      <w:r w:rsidRPr="00924AF9">
        <w:rPr>
          <w:rFonts w:ascii="Times New Roman" w:hAnsi="Times New Roman" w:cs="Times New Roman"/>
        </w:rPr>
        <w:t>.</w:t>
      </w:r>
      <w:r w:rsidR="00BB5FFD" w:rsidRPr="00924AF9">
        <w:rPr>
          <w:rFonts w:ascii="Times New Roman" w:hAnsi="Times New Roman" w:cs="Times New Roman"/>
        </w:rPr>
        <w:t xml:space="preserve"> </w:t>
      </w:r>
      <w:r w:rsidRPr="00924AF9">
        <w:rPr>
          <w:rFonts w:ascii="Times New Roman" w:hAnsi="Times New Roman" w:cs="Times New Roman"/>
        </w:rPr>
        <w:t xml:space="preserve">In </w:t>
      </w:r>
      <w:r w:rsidR="00F50F59" w:rsidRPr="00924AF9">
        <w:rPr>
          <w:rFonts w:ascii="Times New Roman" w:hAnsi="Times New Roman" w:cs="Times New Roman"/>
        </w:rPr>
        <w:t xml:space="preserve">the </w:t>
      </w:r>
      <w:r w:rsidR="003C7A74" w:rsidRPr="00924AF9">
        <w:rPr>
          <w:rFonts w:ascii="Times New Roman" w:hAnsi="Times New Roman" w:cs="Times New Roman"/>
        </w:rPr>
        <w:t>SCM</w:t>
      </w:r>
      <w:r w:rsidRPr="00924AF9">
        <w:rPr>
          <w:rFonts w:ascii="Times New Roman" w:hAnsi="Times New Roman" w:cs="Times New Roman"/>
        </w:rPr>
        <w:t xml:space="preserve">, </w:t>
      </w:r>
      <w:r w:rsidR="002D5C6F" w:rsidRPr="00924AF9">
        <w:rPr>
          <w:rFonts w:ascii="Times New Roman" w:hAnsi="Times New Roman" w:cs="Times New Roman"/>
        </w:rPr>
        <w:t>we sampled two FU sites in 2014 (six trees per site; total 12 trees) and two FA sites in 2016 (five trees per site; total 10 trees)</w:t>
      </w:r>
      <w:r w:rsidR="007A228B" w:rsidRPr="00924AF9">
        <w:rPr>
          <w:rFonts w:ascii="Times New Roman" w:hAnsi="Times New Roman" w:cs="Times New Roman"/>
        </w:rPr>
        <w:t xml:space="preserve"> (Table 1)</w:t>
      </w:r>
      <w:r w:rsidRPr="00924AF9">
        <w:rPr>
          <w:rFonts w:ascii="Times New Roman" w:hAnsi="Times New Roman" w:cs="Times New Roman"/>
        </w:rPr>
        <w:t xml:space="preserve">. </w:t>
      </w:r>
      <w:r w:rsidR="003B517E" w:rsidRPr="00924AF9">
        <w:rPr>
          <w:rFonts w:ascii="Times New Roman" w:hAnsi="Times New Roman" w:cs="Times New Roman"/>
        </w:rPr>
        <w:t>W</w:t>
      </w:r>
      <w:r w:rsidR="002D5C6F" w:rsidRPr="00924AF9">
        <w:rPr>
          <w:rFonts w:ascii="Times New Roman" w:hAnsi="Times New Roman" w:cs="Times New Roman"/>
        </w:rPr>
        <w:t xml:space="preserve">e reduced sampling in the </w:t>
      </w:r>
      <w:r w:rsidR="00AF3520" w:rsidRPr="00924AF9">
        <w:rPr>
          <w:rFonts w:ascii="Times New Roman" w:hAnsi="Times New Roman" w:cs="Times New Roman"/>
        </w:rPr>
        <w:t>SCM FA</w:t>
      </w:r>
      <w:r w:rsidR="002D5C6F" w:rsidRPr="00924AF9">
        <w:rPr>
          <w:rFonts w:ascii="Times New Roman" w:hAnsi="Times New Roman" w:cs="Times New Roman"/>
        </w:rPr>
        <w:t xml:space="preserve"> sites</w:t>
      </w:r>
      <w:r w:rsidR="003B517E" w:rsidRPr="00924AF9">
        <w:rPr>
          <w:rFonts w:ascii="Times New Roman" w:hAnsi="Times New Roman" w:cs="Times New Roman"/>
        </w:rPr>
        <w:t xml:space="preserve"> </w:t>
      </w:r>
      <w:r w:rsidR="002D5C6F" w:rsidRPr="00924AF9">
        <w:rPr>
          <w:rFonts w:ascii="Times New Roman" w:hAnsi="Times New Roman" w:cs="Times New Roman"/>
        </w:rPr>
        <w:t xml:space="preserve">and </w:t>
      </w:r>
      <w:r w:rsidR="00AF3520" w:rsidRPr="00924AF9">
        <w:rPr>
          <w:rFonts w:ascii="Times New Roman" w:hAnsi="Times New Roman" w:cs="Times New Roman"/>
        </w:rPr>
        <w:t xml:space="preserve">both the FA and FU sites in </w:t>
      </w:r>
      <w:r w:rsidR="002D5C6F" w:rsidRPr="00924AF9">
        <w:rPr>
          <w:rFonts w:ascii="Times New Roman" w:hAnsi="Times New Roman" w:cs="Times New Roman"/>
        </w:rPr>
        <w:t>the PM to five trees per site b</w:t>
      </w:r>
      <w:r w:rsidRPr="00924AF9">
        <w:rPr>
          <w:rFonts w:ascii="Times New Roman" w:hAnsi="Times New Roman" w:cs="Times New Roman"/>
        </w:rPr>
        <w:t xml:space="preserve">ased on species </w:t>
      </w:r>
      <w:r w:rsidRPr="00924AF9">
        <w:rPr>
          <w:rFonts w:ascii="Times New Roman" w:hAnsi="Times New Roman" w:cs="Times New Roman"/>
        </w:rPr>
        <w:lastRenderedPageBreak/>
        <w:t>accumulation curves from previous</w:t>
      </w:r>
      <w:r w:rsidR="007B280E" w:rsidRPr="00924AF9">
        <w:rPr>
          <w:rFonts w:ascii="Times New Roman" w:hAnsi="Times New Roman" w:cs="Times New Roman"/>
        </w:rPr>
        <w:t xml:space="preserve"> </w:t>
      </w:r>
      <w:r w:rsidR="00543572" w:rsidRPr="00924AF9">
        <w:rPr>
          <w:rFonts w:ascii="Times New Roman" w:hAnsi="Times New Roman" w:cs="Times New Roman"/>
        </w:rPr>
        <w:t>sampling</w:t>
      </w:r>
      <w:r w:rsidR="007B280E" w:rsidRPr="00924AF9">
        <w:rPr>
          <w:rFonts w:ascii="Times New Roman" w:hAnsi="Times New Roman" w:cs="Times New Roman"/>
        </w:rPr>
        <w:t xml:space="preserve"> (Bowman and Arnold, 2018</w:t>
      </w:r>
      <w:r w:rsidRPr="00924AF9">
        <w:rPr>
          <w:rFonts w:ascii="Times New Roman" w:hAnsi="Times New Roman" w:cs="Times New Roman"/>
        </w:rPr>
        <w:t>).</w:t>
      </w:r>
      <w:r w:rsidR="00645FB7" w:rsidRPr="00924AF9">
        <w:rPr>
          <w:rFonts w:ascii="Times New Roman" w:hAnsi="Times New Roman" w:cs="Times New Roman"/>
        </w:rPr>
        <w:t xml:space="preserve"> </w:t>
      </w:r>
      <w:r w:rsidR="0068181D" w:rsidRPr="00924AF9">
        <w:rPr>
          <w:rFonts w:ascii="Times New Roman" w:hAnsi="Times New Roman" w:cs="Times New Roman"/>
        </w:rPr>
        <w:t>For this study, we selected sites that had experienced only a low-intensity to medium-intensity burn from recent fires</w:t>
      </w:r>
      <w:r w:rsidR="00520517" w:rsidRPr="00924AF9">
        <w:rPr>
          <w:rFonts w:ascii="Times New Roman" w:hAnsi="Times New Roman" w:cs="Times New Roman"/>
        </w:rPr>
        <w:t xml:space="preserve"> </w:t>
      </w:r>
      <w:r w:rsidR="00654B26" w:rsidRPr="00924AF9">
        <w:rPr>
          <w:rFonts w:ascii="Times New Roman" w:hAnsi="Times New Roman" w:cs="Times New Roman"/>
        </w:rPr>
        <w:t xml:space="preserve">where </w:t>
      </w:r>
      <w:r w:rsidR="00520517" w:rsidRPr="00924AF9">
        <w:rPr>
          <w:rFonts w:ascii="Times New Roman" w:hAnsi="Times New Roman" w:cs="Times New Roman"/>
        </w:rPr>
        <w:t>the host forest was still standing</w:t>
      </w:r>
      <w:r w:rsidR="0068181D" w:rsidRPr="00924AF9">
        <w:rPr>
          <w:rFonts w:ascii="Times New Roman" w:hAnsi="Times New Roman" w:cs="Times New Roman"/>
        </w:rPr>
        <w:t>. FU and FA s</w:t>
      </w:r>
      <w:r w:rsidR="0015726B" w:rsidRPr="00924AF9">
        <w:rPr>
          <w:rFonts w:ascii="Times New Roman" w:hAnsi="Times New Roman" w:cs="Times New Roman"/>
        </w:rPr>
        <w:t xml:space="preserve">ites </w:t>
      </w:r>
      <w:r w:rsidR="0068181D" w:rsidRPr="00924AF9">
        <w:rPr>
          <w:rFonts w:ascii="Times New Roman" w:hAnsi="Times New Roman" w:cs="Times New Roman"/>
        </w:rPr>
        <w:t xml:space="preserve">were assessed </w:t>
      </w:r>
      <w:r w:rsidR="0015726B" w:rsidRPr="00924AF9">
        <w:rPr>
          <w:rFonts w:ascii="Times New Roman" w:hAnsi="Times New Roman" w:cs="Times New Roman"/>
        </w:rPr>
        <w:t xml:space="preserve">using a combination of visual cues (e.g. presence of burn scares on trees, </w:t>
      </w:r>
      <w:r w:rsidR="00F828F9" w:rsidRPr="00924AF9">
        <w:rPr>
          <w:rFonts w:ascii="Times New Roman" w:hAnsi="Times New Roman" w:cs="Times New Roman"/>
        </w:rPr>
        <w:t>charcoal</w:t>
      </w:r>
      <w:r w:rsidR="0015726B" w:rsidRPr="00924AF9">
        <w:rPr>
          <w:rFonts w:ascii="Times New Roman" w:hAnsi="Times New Roman" w:cs="Times New Roman"/>
        </w:rPr>
        <w:t xml:space="preserve"> layer within soil horizon) and burn maps from the online tool Monitoring Trends in Burn Severity (MTBS) (2017).</w:t>
      </w:r>
    </w:p>
    <w:p w14:paraId="484F211E" w14:textId="77777777" w:rsidR="0015726B" w:rsidRPr="00924AF9" w:rsidRDefault="0015726B" w:rsidP="00D7589D">
      <w:pPr>
        <w:spacing w:line="480" w:lineRule="auto"/>
        <w:rPr>
          <w:rFonts w:ascii="Times New Roman" w:hAnsi="Times New Roman" w:cs="Times New Roman"/>
        </w:rPr>
      </w:pPr>
    </w:p>
    <w:p w14:paraId="3D7A9B21" w14:textId="03CF71D8" w:rsidR="00A70D07" w:rsidRPr="00924AF9" w:rsidRDefault="00645FB7" w:rsidP="00D7589D">
      <w:pPr>
        <w:spacing w:line="480" w:lineRule="auto"/>
        <w:rPr>
          <w:rFonts w:ascii="Times New Roman" w:hAnsi="Times New Roman" w:cs="Times New Roman"/>
        </w:rPr>
      </w:pPr>
      <w:r w:rsidRPr="00924AF9">
        <w:rPr>
          <w:rFonts w:ascii="Times New Roman" w:hAnsi="Times New Roman" w:cs="Times New Roman"/>
        </w:rPr>
        <w:t>Roots were collected by soil coring.</w:t>
      </w:r>
      <w:r w:rsidR="003C7A74" w:rsidRPr="00924AF9">
        <w:rPr>
          <w:rFonts w:ascii="Times New Roman" w:hAnsi="Times New Roman" w:cs="Times New Roman"/>
        </w:rPr>
        <w:t xml:space="preserve"> </w:t>
      </w:r>
      <w:r w:rsidR="00FB7B74" w:rsidRPr="00924AF9">
        <w:rPr>
          <w:rFonts w:ascii="Times New Roman" w:hAnsi="Times New Roman" w:cs="Times New Roman"/>
        </w:rPr>
        <w:t>Three root cores</w:t>
      </w:r>
      <w:r w:rsidRPr="00924AF9">
        <w:rPr>
          <w:rFonts w:ascii="Times New Roman" w:hAnsi="Times New Roman" w:cs="Times New Roman"/>
        </w:rPr>
        <w:t xml:space="preserve"> (5 cm diameter; 15 cm depth) </w:t>
      </w:r>
      <w:r w:rsidR="00FB7B74" w:rsidRPr="00924AF9">
        <w:rPr>
          <w:rFonts w:ascii="Times New Roman" w:hAnsi="Times New Roman" w:cs="Times New Roman"/>
        </w:rPr>
        <w:t>were collected</w:t>
      </w:r>
      <w:r w:rsidR="000F392C" w:rsidRPr="00924AF9">
        <w:rPr>
          <w:rFonts w:ascii="Times New Roman" w:hAnsi="Times New Roman" w:cs="Times New Roman"/>
        </w:rPr>
        <w:t xml:space="preserve"> at the canopy dripline</w:t>
      </w:r>
      <w:r w:rsidR="00FB7B74" w:rsidRPr="00924AF9">
        <w:rPr>
          <w:rFonts w:ascii="Times New Roman" w:hAnsi="Times New Roman" w:cs="Times New Roman"/>
        </w:rPr>
        <w:t xml:space="preserve"> </w:t>
      </w:r>
      <w:r w:rsidR="003C085F" w:rsidRPr="00924AF9">
        <w:rPr>
          <w:rFonts w:ascii="Times New Roman" w:hAnsi="Times New Roman" w:cs="Times New Roman"/>
        </w:rPr>
        <w:t>of</w:t>
      </w:r>
      <w:r w:rsidR="00FB7B74" w:rsidRPr="00924AF9">
        <w:rPr>
          <w:rFonts w:ascii="Times New Roman" w:hAnsi="Times New Roman" w:cs="Times New Roman"/>
        </w:rPr>
        <w:t xml:space="preserve"> each sampled tree corresponding to uphill, parallel, and downhill of the tree (SCM: </w:t>
      </w:r>
      <w:r w:rsidR="00F3052E" w:rsidRPr="00924AF9">
        <w:rPr>
          <w:rFonts w:ascii="Times New Roman" w:hAnsi="Times New Roman" w:cs="Times New Roman"/>
        </w:rPr>
        <w:t>66</w:t>
      </w:r>
      <w:r w:rsidR="00FB7B74" w:rsidRPr="00924AF9">
        <w:rPr>
          <w:rFonts w:ascii="Times New Roman" w:hAnsi="Times New Roman" w:cs="Times New Roman"/>
        </w:rPr>
        <w:t xml:space="preserve"> root cores; PM: 60 root cores).</w:t>
      </w:r>
      <w:r w:rsidR="00095E27" w:rsidRPr="00924AF9">
        <w:rPr>
          <w:rFonts w:ascii="Times New Roman" w:hAnsi="Times New Roman" w:cs="Times New Roman"/>
        </w:rPr>
        <w:t xml:space="preserve"> The litter layer was removed prior to coring and roots were transported in plastic bags in a cooler back to the lab. Roots were stored at -20°C before processing.</w:t>
      </w:r>
    </w:p>
    <w:p w14:paraId="6CCE09C9" w14:textId="7E2A7F0B" w:rsidR="004B643B" w:rsidRPr="00924AF9" w:rsidRDefault="004B643B" w:rsidP="00D7589D">
      <w:pPr>
        <w:spacing w:line="480" w:lineRule="auto"/>
        <w:rPr>
          <w:rFonts w:ascii="Times New Roman" w:hAnsi="Times New Roman" w:cs="Times New Roman"/>
          <w:b/>
        </w:rPr>
      </w:pPr>
    </w:p>
    <w:p w14:paraId="3F58BFAF" w14:textId="55853F67" w:rsidR="00ED03F5" w:rsidRPr="00924AF9" w:rsidRDefault="00F3052E" w:rsidP="00D7589D">
      <w:pPr>
        <w:spacing w:line="480" w:lineRule="auto"/>
        <w:rPr>
          <w:rFonts w:ascii="Times New Roman" w:hAnsi="Times New Roman" w:cs="Times New Roman"/>
        </w:rPr>
      </w:pPr>
      <w:r w:rsidRPr="00924AF9">
        <w:rPr>
          <w:rFonts w:ascii="Times New Roman" w:hAnsi="Times New Roman" w:cs="Times New Roman"/>
        </w:rPr>
        <w:t>For all sites, s</w:t>
      </w:r>
      <w:r w:rsidR="00ED03F5" w:rsidRPr="00924AF9">
        <w:rPr>
          <w:rFonts w:ascii="Times New Roman" w:hAnsi="Times New Roman" w:cs="Times New Roman"/>
        </w:rPr>
        <w:t xml:space="preserve">oil cores were collected from three trees per site (total 24 soil cores, 12 per range) and stored at 4°C </w:t>
      </w:r>
      <w:r w:rsidR="002B29A7" w:rsidRPr="00924AF9">
        <w:rPr>
          <w:rFonts w:ascii="Times New Roman" w:hAnsi="Times New Roman" w:cs="Times New Roman"/>
        </w:rPr>
        <w:t>and were</w:t>
      </w:r>
      <w:r w:rsidR="00ED03F5" w:rsidRPr="00924AF9">
        <w:rPr>
          <w:rFonts w:ascii="Times New Roman" w:hAnsi="Times New Roman" w:cs="Times New Roman"/>
        </w:rPr>
        <w:t xml:space="preserve"> processed within 72 hrs</w:t>
      </w:r>
      <w:r w:rsidR="002B29A7" w:rsidRPr="00924AF9">
        <w:rPr>
          <w:rFonts w:ascii="Times New Roman" w:hAnsi="Times New Roman" w:cs="Times New Roman"/>
        </w:rPr>
        <w:t xml:space="preserve"> after collect</w:t>
      </w:r>
      <w:r w:rsidR="00E42A3D" w:rsidRPr="00924AF9">
        <w:rPr>
          <w:rFonts w:ascii="Times New Roman" w:hAnsi="Times New Roman" w:cs="Times New Roman"/>
        </w:rPr>
        <w:t>ion</w:t>
      </w:r>
      <w:r w:rsidR="00ED03F5" w:rsidRPr="00924AF9">
        <w:rPr>
          <w:rFonts w:ascii="Times New Roman" w:hAnsi="Times New Roman" w:cs="Times New Roman"/>
        </w:rPr>
        <w:t xml:space="preserve">. Soil samples were sieved over a 2 mm mesh and dried at room temperature for 72 hrs. Chemical analyses were performed by Motzz Laboratories (Phoenix, AZ, USA: </w:t>
      </w:r>
      <w:hyperlink r:id="rId4" w:history="1">
        <w:r w:rsidR="00ED03F5" w:rsidRPr="00924AF9">
          <w:rPr>
            <w:rStyle w:val="Hyperlink"/>
            <w:rFonts w:ascii="Times New Roman" w:eastAsia="Times New Roman" w:hAnsi="Times New Roman" w:cs="Times New Roman"/>
          </w:rPr>
          <w:t>http://www.motzzlaboratory.com/</w:t>
        </w:r>
      </w:hyperlink>
      <w:r w:rsidR="00ED03F5" w:rsidRPr="00924AF9">
        <w:rPr>
          <w:rFonts w:ascii="Times New Roman" w:eastAsia="Times New Roman" w:hAnsi="Times New Roman" w:cs="Times New Roman"/>
          <w:color w:val="000000" w:themeColor="text1"/>
          <w:u w:val="single"/>
        </w:rPr>
        <w:t xml:space="preserve">). </w:t>
      </w:r>
    </w:p>
    <w:p w14:paraId="01B39459" w14:textId="72D4C324" w:rsidR="004B643B" w:rsidRPr="00924AF9" w:rsidRDefault="004B643B" w:rsidP="00D7589D">
      <w:pPr>
        <w:spacing w:line="480" w:lineRule="auto"/>
        <w:rPr>
          <w:rFonts w:ascii="Times New Roman" w:hAnsi="Times New Roman" w:cs="Times New Roman"/>
          <w:b/>
        </w:rPr>
      </w:pPr>
    </w:p>
    <w:p w14:paraId="674F43EC" w14:textId="73A1A353" w:rsidR="00ED03F5" w:rsidRPr="00924AF9" w:rsidRDefault="00D2133C" w:rsidP="00D7589D">
      <w:pPr>
        <w:spacing w:line="480" w:lineRule="auto"/>
        <w:rPr>
          <w:rFonts w:ascii="Times New Roman" w:hAnsi="Times New Roman" w:cs="Times New Roman"/>
          <w:b/>
        </w:rPr>
      </w:pPr>
      <w:r w:rsidRPr="00924AF9">
        <w:rPr>
          <w:rFonts w:ascii="Times New Roman" w:hAnsi="Times New Roman" w:cs="Times New Roman"/>
          <w:b/>
        </w:rPr>
        <w:t>Sample</w:t>
      </w:r>
      <w:r w:rsidR="007C052A" w:rsidRPr="00924AF9">
        <w:rPr>
          <w:rFonts w:ascii="Times New Roman" w:hAnsi="Times New Roman" w:cs="Times New Roman"/>
          <w:b/>
        </w:rPr>
        <w:t xml:space="preserve"> processing</w:t>
      </w:r>
    </w:p>
    <w:p w14:paraId="298006B6" w14:textId="280C1069" w:rsidR="00565071" w:rsidRPr="00924AF9" w:rsidRDefault="00565071" w:rsidP="00565071">
      <w:pPr>
        <w:spacing w:line="480" w:lineRule="auto"/>
        <w:rPr>
          <w:rFonts w:ascii="Times New Roman" w:hAnsi="Times New Roman" w:cs="Times New Roman"/>
        </w:rPr>
      </w:pPr>
      <w:r w:rsidRPr="00924AF9">
        <w:rPr>
          <w:rFonts w:ascii="Times New Roman" w:hAnsi="Times New Roman" w:cs="Times New Roman"/>
        </w:rPr>
        <w:t xml:space="preserve">Roots were gently cleaned with tap water over a 2 mm sieve. Root tips with evidence of EM fungal colonization were </w:t>
      </w:r>
      <w:r w:rsidR="00987535" w:rsidRPr="00924AF9">
        <w:rPr>
          <w:rFonts w:ascii="Times New Roman" w:hAnsi="Times New Roman" w:cs="Times New Roman"/>
        </w:rPr>
        <w:t xml:space="preserve">collected and </w:t>
      </w:r>
      <w:r w:rsidRPr="00924AF9">
        <w:rPr>
          <w:rFonts w:ascii="Times New Roman" w:hAnsi="Times New Roman" w:cs="Times New Roman"/>
        </w:rPr>
        <w:t xml:space="preserve">examined under a dissecting microscope. </w:t>
      </w:r>
      <w:r w:rsidR="00EF1FAA" w:rsidRPr="00924AF9">
        <w:rPr>
          <w:rFonts w:ascii="Times New Roman" w:hAnsi="Times New Roman" w:cs="Times New Roman"/>
        </w:rPr>
        <w:t>To verify host identification of roots</w:t>
      </w:r>
      <w:r w:rsidR="00EE05D8" w:rsidRPr="00924AF9">
        <w:rPr>
          <w:rFonts w:ascii="Times New Roman" w:hAnsi="Times New Roman" w:cs="Times New Roman"/>
        </w:rPr>
        <w:t xml:space="preserve"> collected in forests</w:t>
      </w:r>
      <w:r w:rsidR="00CA4728" w:rsidRPr="00924AF9">
        <w:rPr>
          <w:rFonts w:ascii="Times New Roman" w:hAnsi="Times New Roman" w:cs="Times New Roman"/>
        </w:rPr>
        <w:t xml:space="preserve"> with codominant Douglas Fir (</w:t>
      </w:r>
      <w:r w:rsidR="00CA4728" w:rsidRPr="00924AF9">
        <w:rPr>
          <w:rFonts w:ascii="Times New Roman" w:hAnsi="Times New Roman" w:cs="Times New Roman"/>
          <w:i/>
        </w:rPr>
        <w:t>Ps</w:t>
      </w:r>
      <w:r w:rsidR="006F4F78" w:rsidRPr="00924AF9">
        <w:rPr>
          <w:rFonts w:ascii="Times New Roman" w:hAnsi="Times New Roman" w:cs="Times New Roman"/>
          <w:i/>
        </w:rPr>
        <w:t>eu</w:t>
      </w:r>
      <w:r w:rsidR="00CA4728" w:rsidRPr="00924AF9">
        <w:rPr>
          <w:rFonts w:ascii="Times New Roman" w:hAnsi="Times New Roman" w:cs="Times New Roman"/>
          <w:i/>
        </w:rPr>
        <w:t>dotsuga menziesii</w:t>
      </w:r>
      <w:r w:rsidR="00CA4728" w:rsidRPr="00924AF9">
        <w:rPr>
          <w:rFonts w:ascii="Times New Roman" w:hAnsi="Times New Roman" w:cs="Times New Roman"/>
        </w:rPr>
        <w:t xml:space="preserve">) </w:t>
      </w:r>
      <w:r w:rsidR="006F4F78" w:rsidRPr="00924AF9">
        <w:rPr>
          <w:rFonts w:ascii="Times New Roman" w:hAnsi="Times New Roman" w:cs="Times New Roman"/>
        </w:rPr>
        <w:t>and/or Oak (</w:t>
      </w:r>
      <w:r w:rsidR="006F4F78" w:rsidRPr="00924AF9">
        <w:rPr>
          <w:rFonts w:ascii="Times New Roman" w:hAnsi="Times New Roman" w:cs="Times New Roman"/>
          <w:i/>
        </w:rPr>
        <w:t>Quercus</w:t>
      </w:r>
      <w:r w:rsidR="006F4F78" w:rsidRPr="00924AF9">
        <w:rPr>
          <w:rFonts w:ascii="Times New Roman" w:hAnsi="Times New Roman" w:cs="Times New Roman"/>
        </w:rPr>
        <w:t xml:space="preserve"> sp.) </w:t>
      </w:r>
      <w:r w:rsidR="00487182" w:rsidRPr="00924AF9">
        <w:rPr>
          <w:rFonts w:ascii="Times New Roman" w:hAnsi="Times New Roman" w:cs="Times New Roman"/>
        </w:rPr>
        <w:t>(T</w:t>
      </w:r>
      <w:r w:rsidR="001A7A30" w:rsidRPr="00924AF9">
        <w:rPr>
          <w:rFonts w:ascii="Times New Roman" w:hAnsi="Times New Roman" w:cs="Times New Roman"/>
        </w:rPr>
        <w:t>able 1</w:t>
      </w:r>
      <w:r w:rsidR="00454C7C" w:rsidRPr="00924AF9">
        <w:rPr>
          <w:rFonts w:ascii="Times New Roman" w:hAnsi="Times New Roman" w:cs="Times New Roman"/>
        </w:rPr>
        <w:t>)</w:t>
      </w:r>
      <w:r w:rsidR="00EE05D8" w:rsidRPr="00924AF9">
        <w:rPr>
          <w:rFonts w:ascii="Times New Roman" w:hAnsi="Times New Roman" w:cs="Times New Roman"/>
        </w:rPr>
        <w:t>,</w:t>
      </w:r>
      <w:r w:rsidR="00EF1FAA" w:rsidRPr="00924AF9">
        <w:rPr>
          <w:rFonts w:ascii="Times New Roman" w:hAnsi="Times New Roman" w:cs="Times New Roman"/>
        </w:rPr>
        <w:t xml:space="preserve"> we evaluated roots morphologically and molecularly as described in Bowman and Arnold 2018. </w:t>
      </w:r>
      <w:r w:rsidR="006F4F78" w:rsidRPr="00924AF9">
        <w:rPr>
          <w:rFonts w:ascii="Times New Roman" w:hAnsi="Times New Roman" w:cs="Times New Roman"/>
        </w:rPr>
        <w:t>W</w:t>
      </w:r>
      <w:r w:rsidRPr="00924AF9">
        <w:rPr>
          <w:rFonts w:ascii="Times New Roman" w:hAnsi="Times New Roman" w:cs="Times New Roman"/>
        </w:rPr>
        <w:t xml:space="preserve">e sorted EM root tips from </w:t>
      </w:r>
      <w:r w:rsidRPr="00924AF9">
        <w:rPr>
          <w:rFonts w:ascii="Times New Roman" w:hAnsi="Times New Roman" w:cs="Times New Roman"/>
          <w:i/>
        </w:rPr>
        <w:t>P. ponderosa</w:t>
      </w:r>
      <w:r w:rsidRPr="00924AF9">
        <w:rPr>
          <w:rFonts w:ascii="Times New Roman" w:hAnsi="Times New Roman" w:cs="Times New Roman"/>
        </w:rPr>
        <w:t xml:space="preserve"> to </w:t>
      </w:r>
      <w:r w:rsidRPr="00924AF9">
        <w:rPr>
          <w:rFonts w:ascii="Times New Roman" w:hAnsi="Times New Roman" w:cs="Times New Roman"/>
        </w:rPr>
        <w:lastRenderedPageBreak/>
        <w:t>morphotypes based on physical characteristics of the EM mantle. The number of live root tips per morphotype was recorded for each soil core. One or two representative tips of each morphotype per core were chosen haphazardly for DNA extraction. All other root tips were stored in cetyltrimethyl ammonium bromide (CTAB) at -80 °C. The remaining root samples were then air dried for 5-7 days, and their dry weight was recorded.</w:t>
      </w:r>
    </w:p>
    <w:p w14:paraId="2F8E4531" w14:textId="77777777" w:rsidR="00565071" w:rsidRPr="00924AF9" w:rsidRDefault="00565071" w:rsidP="00565071">
      <w:pPr>
        <w:spacing w:line="480" w:lineRule="auto"/>
        <w:rPr>
          <w:rFonts w:ascii="Times New Roman" w:hAnsi="Times New Roman" w:cs="Times New Roman"/>
        </w:rPr>
      </w:pPr>
    </w:p>
    <w:p w14:paraId="7BBB6E58" w14:textId="756E54EE" w:rsidR="00565071" w:rsidRPr="00924AF9" w:rsidRDefault="002B29A7" w:rsidP="00D7589D">
      <w:pPr>
        <w:spacing w:line="480" w:lineRule="auto"/>
        <w:rPr>
          <w:rFonts w:ascii="Times New Roman" w:hAnsi="Times New Roman" w:cs="Times New Roman"/>
        </w:rPr>
      </w:pPr>
      <w:r w:rsidRPr="00924AF9">
        <w:rPr>
          <w:rFonts w:ascii="Times New Roman" w:hAnsi="Times New Roman" w:cs="Times New Roman"/>
        </w:rPr>
        <w:t>We</w:t>
      </w:r>
      <w:r w:rsidR="00565071" w:rsidRPr="00924AF9">
        <w:rPr>
          <w:rFonts w:ascii="Times New Roman" w:hAnsi="Times New Roman" w:cs="Times New Roman"/>
        </w:rPr>
        <w:t xml:space="preserve"> extracted </w:t>
      </w:r>
      <w:r w:rsidRPr="00924AF9">
        <w:rPr>
          <w:rFonts w:ascii="Times New Roman" w:hAnsi="Times New Roman" w:cs="Times New Roman"/>
        </w:rPr>
        <w:t xml:space="preserve">total genomic DNA </w:t>
      </w:r>
      <w:r w:rsidR="00565071" w:rsidRPr="00924AF9">
        <w:rPr>
          <w:rFonts w:ascii="Times New Roman" w:hAnsi="Times New Roman" w:cs="Times New Roman"/>
        </w:rPr>
        <w:t xml:space="preserve">from root tips immediately after sorting using the RedExtract-N-Amp plant PCR kit (Sigma-Aldrich, St. Louis, Missouri, USA) following the manufacturer’s instructions. The internal transcribed spacer region (ITSrDNA, including ITS1, ITS2, and 5.8S rDNA) was PCR-amplified using primers ITS1F and </w:t>
      </w:r>
      <w:r w:rsidR="005335C3" w:rsidRPr="00924AF9">
        <w:rPr>
          <w:rFonts w:ascii="Times New Roman" w:hAnsi="Times New Roman" w:cs="Times New Roman"/>
        </w:rPr>
        <w:t xml:space="preserve">LR3. </w:t>
      </w:r>
      <w:r w:rsidR="00565071" w:rsidRPr="00924AF9">
        <w:rPr>
          <w:rFonts w:ascii="Times New Roman" w:hAnsi="Times New Roman" w:cs="Times New Roman"/>
        </w:rPr>
        <w:t xml:space="preserve">We did not use primer ITS4B because of the prevalence of ectomycorrhizal Ascomycota in preliminary surveys. </w:t>
      </w:r>
      <w:r w:rsidR="00B12777" w:rsidRPr="00924AF9">
        <w:rPr>
          <w:rFonts w:ascii="Times New Roman" w:hAnsi="Times New Roman" w:cs="Times New Roman"/>
        </w:rPr>
        <w:t xml:space="preserve">Sequences were also run through UNITE and NCBI to ensure that </w:t>
      </w:r>
      <w:r w:rsidR="005E6038" w:rsidRPr="00924AF9">
        <w:rPr>
          <w:rFonts w:ascii="Times New Roman" w:hAnsi="Times New Roman" w:cs="Times New Roman"/>
        </w:rPr>
        <w:t>amplified DNA was from target</w:t>
      </w:r>
      <w:r w:rsidR="00B12777" w:rsidRPr="00924AF9">
        <w:rPr>
          <w:rFonts w:ascii="Times New Roman" w:hAnsi="Times New Roman" w:cs="Times New Roman"/>
        </w:rPr>
        <w:t xml:space="preserve"> ectomycorrhizal species rather than soil fungi or root endophytes. </w:t>
      </w:r>
    </w:p>
    <w:p w14:paraId="731A6708" w14:textId="7EBE2217" w:rsidR="00487182" w:rsidRPr="00924AF9" w:rsidRDefault="00487182" w:rsidP="00D7589D">
      <w:pPr>
        <w:spacing w:line="480" w:lineRule="auto"/>
        <w:rPr>
          <w:rFonts w:ascii="Times New Roman" w:hAnsi="Times New Roman" w:cs="Times New Roman"/>
        </w:rPr>
      </w:pPr>
    </w:p>
    <w:p w14:paraId="2A441DCB" w14:textId="77777777" w:rsidR="003B0A30" w:rsidRPr="00924AF9" w:rsidRDefault="00487182" w:rsidP="00D7589D">
      <w:pPr>
        <w:spacing w:line="480" w:lineRule="auto"/>
        <w:rPr>
          <w:rFonts w:ascii="Times New Roman" w:hAnsi="Times New Roman" w:cs="Times New Roman"/>
        </w:rPr>
      </w:pPr>
      <w:r w:rsidRPr="00924AF9">
        <w:rPr>
          <w:rFonts w:ascii="Times New Roman" w:hAnsi="Times New Roman" w:cs="Times New Roman"/>
        </w:rPr>
        <w:t xml:space="preserve">PCR products were visualized with SYBR green following electrophoresis on a 1% agarose gel in 1% TAE buffer. All samples that successfully amplified were cleaned with ExoSAP-IT (Affymetrix, Santa Clara, California, USA). Bidirectional Sanger sequencing was performed by the University of Arizona Genetics Core using the Applied Biosystems Big Dye Chemistry Terminator v. 3.1 cycle sequencing kit. Once data were returned, we automatically assembled sequences, scored bases, and assigned quality scores via </w:t>
      </w:r>
      <w:r w:rsidRPr="00924AF9">
        <w:rPr>
          <w:rFonts w:ascii="Times New Roman" w:hAnsi="Times New Roman" w:cs="Times New Roman"/>
          <w:i/>
        </w:rPr>
        <w:t>phred</w:t>
      </w:r>
      <w:r w:rsidRPr="00924AF9">
        <w:rPr>
          <w:rFonts w:ascii="Times New Roman" w:hAnsi="Times New Roman" w:cs="Times New Roman"/>
        </w:rPr>
        <w:t xml:space="preserve"> and </w:t>
      </w:r>
      <w:r w:rsidRPr="00924AF9">
        <w:rPr>
          <w:rFonts w:ascii="Times New Roman" w:hAnsi="Times New Roman" w:cs="Times New Roman"/>
          <w:i/>
        </w:rPr>
        <w:t>phrap</w:t>
      </w:r>
      <w:r w:rsidRPr="00924AF9">
        <w:rPr>
          <w:rFonts w:ascii="Times New Roman" w:hAnsi="Times New Roman" w:cs="Times New Roman"/>
        </w:rPr>
        <w:t xml:space="preserve">, coordinated by Mesquite v. 2.01+ (Maddison and Maddison, 2011; Ewing and Green, 1998; Ewing et al., 1998). Assembled sequences were manually edited in Sequencher v. 4.10.1 (GeneCodes Corporation). All sequences have been deposited to GenBank (Appendix #). </w:t>
      </w:r>
    </w:p>
    <w:p w14:paraId="39682EF0" w14:textId="77777777" w:rsidR="003B0A30" w:rsidRPr="00924AF9" w:rsidRDefault="003B0A30" w:rsidP="00D7589D">
      <w:pPr>
        <w:spacing w:line="480" w:lineRule="auto"/>
        <w:rPr>
          <w:rFonts w:ascii="Times New Roman" w:hAnsi="Times New Roman" w:cs="Times New Roman"/>
        </w:rPr>
      </w:pPr>
    </w:p>
    <w:p w14:paraId="572AC8F0" w14:textId="05D0DE4A" w:rsidR="004129C4" w:rsidRPr="00924AF9" w:rsidRDefault="009958BC" w:rsidP="00D7589D">
      <w:pPr>
        <w:spacing w:line="480" w:lineRule="auto"/>
        <w:rPr>
          <w:rFonts w:ascii="Times New Roman" w:hAnsi="Times New Roman" w:cs="Times New Roman"/>
        </w:rPr>
      </w:pPr>
      <w:r w:rsidRPr="00924AF9">
        <w:rPr>
          <w:rFonts w:ascii="Times New Roman" w:hAnsi="Times New Roman" w:cs="Times New Roman"/>
        </w:rPr>
        <w:t xml:space="preserve">In total, </w:t>
      </w:r>
      <w:r w:rsidR="00176DD2" w:rsidRPr="00924AF9">
        <w:rPr>
          <w:rFonts w:ascii="Times New Roman" w:hAnsi="Times New Roman" w:cs="Times New Roman"/>
        </w:rPr>
        <w:t xml:space="preserve">we isolated </w:t>
      </w:r>
      <w:r w:rsidR="00137987" w:rsidRPr="00924AF9">
        <w:rPr>
          <w:rFonts w:ascii="Times New Roman" w:hAnsi="Times New Roman" w:cs="Times New Roman"/>
        </w:rPr>
        <w:t xml:space="preserve">a total of </w:t>
      </w:r>
      <w:r w:rsidR="00176DD2" w:rsidRPr="00924AF9">
        <w:rPr>
          <w:rFonts w:ascii="Times New Roman" w:hAnsi="Times New Roman" w:cs="Times New Roman"/>
        </w:rPr>
        <w:t xml:space="preserve">9,844 root </w:t>
      </w:r>
      <w:r w:rsidR="00C739B5" w:rsidRPr="00924AF9">
        <w:rPr>
          <w:rFonts w:ascii="Times New Roman" w:hAnsi="Times New Roman" w:cs="Times New Roman"/>
        </w:rPr>
        <w:t xml:space="preserve">tips from 132 root cores. Of these, 514 root tips were selected from </w:t>
      </w:r>
      <w:r w:rsidR="003B0A30" w:rsidRPr="00924AF9">
        <w:rPr>
          <w:rFonts w:ascii="Times New Roman" w:hAnsi="Times New Roman" w:cs="Times New Roman"/>
        </w:rPr>
        <w:t xml:space="preserve">individual </w:t>
      </w:r>
      <w:r w:rsidR="00C739B5" w:rsidRPr="00924AF9">
        <w:rPr>
          <w:rFonts w:ascii="Times New Roman" w:hAnsi="Times New Roman" w:cs="Times New Roman"/>
        </w:rPr>
        <w:t xml:space="preserve">morphotype groups for sequencing in which 442 (86%) were successfully sequenced. </w:t>
      </w:r>
      <w:r w:rsidR="006A3176" w:rsidRPr="00924AF9">
        <w:rPr>
          <w:rFonts w:ascii="Times New Roman" w:hAnsi="Times New Roman" w:cs="Times New Roman"/>
        </w:rPr>
        <w:t xml:space="preserve">Operational taxonomic units (OTUs) were assembled in the web-based Mobyle SNAP Workbench using the sanger_otu_clustering_workflow (Monacell and Carbone, 2014; U’Ren et al., 2014). The assembly pipeline used removed chimeric sequences </w:t>
      </w:r>
      <w:r w:rsidR="002E6F69" w:rsidRPr="00924AF9">
        <w:rPr>
          <w:rFonts w:ascii="Times New Roman" w:hAnsi="Times New Roman" w:cs="Times New Roman"/>
        </w:rPr>
        <w:t>(Edgar et al., 2011);</w:t>
      </w:r>
      <w:r w:rsidR="006A3176" w:rsidRPr="00924AF9">
        <w:rPr>
          <w:rFonts w:ascii="Times New Roman" w:hAnsi="Times New Roman" w:cs="Times New Roman"/>
        </w:rPr>
        <w:t xml:space="preserve"> automatically trimmed </w:t>
      </w:r>
      <w:r w:rsidR="00E5064C" w:rsidRPr="00924AF9">
        <w:rPr>
          <w:rFonts w:ascii="Times New Roman" w:hAnsi="Times New Roman" w:cs="Times New Roman"/>
        </w:rPr>
        <w:t xml:space="preserve">the </w:t>
      </w:r>
      <w:r w:rsidR="006A3176" w:rsidRPr="00924AF9">
        <w:rPr>
          <w:rFonts w:ascii="Times New Roman" w:hAnsi="Times New Roman" w:cs="Times New Roman"/>
        </w:rPr>
        <w:t>small</w:t>
      </w:r>
      <w:r w:rsidR="00E5064C" w:rsidRPr="00924AF9">
        <w:rPr>
          <w:rFonts w:ascii="Times New Roman" w:hAnsi="Times New Roman" w:cs="Times New Roman"/>
        </w:rPr>
        <w:t xml:space="preserve"> </w:t>
      </w:r>
      <w:r w:rsidR="006A3176" w:rsidRPr="00924AF9">
        <w:rPr>
          <w:rFonts w:ascii="Times New Roman" w:hAnsi="Times New Roman" w:cs="Times New Roman"/>
        </w:rPr>
        <w:t>subunit ribosomal DNA (SSUrDNA)</w:t>
      </w:r>
      <w:r w:rsidR="002E6F69" w:rsidRPr="00924AF9">
        <w:rPr>
          <w:rFonts w:ascii="Times New Roman" w:hAnsi="Times New Roman" w:cs="Times New Roman"/>
        </w:rPr>
        <w:t>, large subunit DNA (LSUrDNA), and 5.8S sequences;</w:t>
      </w:r>
      <w:r w:rsidR="006A3176" w:rsidRPr="00924AF9">
        <w:rPr>
          <w:rFonts w:ascii="Times New Roman" w:hAnsi="Times New Roman" w:cs="Times New Roman"/>
        </w:rPr>
        <w:t xml:space="preserve"> </w:t>
      </w:r>
      <w:r w:rsidR="002E6F69" w:rsidRPr="00924AF9">
        <w:rPr>
          <w:rFonts w:ascii="Times New Roman" w:hAnsi="Times New Roman" w:cs="Times New Roman"/>
        </w:rPr>
        <w:t>and</w:t>
      </w:r>
      <w:r w:rsidR="006A3176" w:rsidRPr="00924AF9">
        <w:rPr>
          <w:rFonts w:ascii="Times New Roman" w:hAnsi="Times New Roman" w:cs="Times New Roman"/>
        </w:rPr>
        <w:t xml:space="preserve"> removed sequences lacking either the ITS1 or ITS2 region.</w:t>
      </w:r>
      <w:r w:rsidR="00137987" w:rsidRPr="00924AF9">
        <w:rPr>
          <w:rFonts w:ascii="Times New Roman" w:hAnsi="Times New Roman" w:cs="Times New Roman"/>
        </w:rPr>
        <w:t xml:space="preserve"> Sequences were clustered </w:t>
      </w:r>
      <w:r w:rsidR="00B528AD" w:rsidRPr="00924AF9">
        <w:rPr>
          <w:rFonts w:ascii="Times New Roman" w:hAnsi="Times New Roman" w:cs="Times New Roman"/>
        </w:rPr>
        <w:t xml:space="preserve">into OTUs </w:t>
      </w:r>
      <w:r w:rsidR="00137987" w:rsidRPr="00924AF9">
        <w:rPr>
          <w:rFonts w:ascii="Times New Roman" w:hAnsi="Times New Roman" w:cs="Times New Roman"/>
        </w:rPr>
        <w:t>at 97% sequence similarity</w:t>
      </w:r>
      <w:r w:rsidR="00292301" w:rsidRPr="00924AF9">
        <w:rPr>
          <w:rFonts w:ascii="Times New Roman" w:hAnsi="Times New Roman" w:cs="Times New Roman"/>
        </w:rPr>
        <w:t xml:space="preserve"> resulting in a total of 116 OTUs</w:t>
      </w:r>
      <w:r w:rsidR="00B528AD" w:rsidRPr="00924AF9">
        <w:rPr>
          <w:rFonts w:ascii="Times New Roman" w:hAnsi="Times New Roman" w:cs="Times New Roman"/>
        </w:rPr>
        <w:t xml:space="preserve"> (Izzo et al., 2005; Smith et al., 2007).</w:t>
      </w:r>
      <w:r w:rsidR="00D34567" w:rsidRPr="00924AF9">
        <w:rPr>
          <w:rFonts w:ascii="Times New Roman" w:hAnsi="Times New Roman" w:cs="Times New Roman"/>
        </w:rPr>
        <w:t xml:space="preserve"> Of the 116 OTUs, 54 (47%) were singletons and 20 (17%) were doubletons. </w:t>
      </w:r>
    </w:p>
    <w:p w14:paraId="7388D88D" w14:textId="2917A771" w:rsidR="007C052A" w:rsidRPr="00924AF9" w:rsidRDefault="007C052A" w:rsidP="00D7589D">
      <w:pPr>
        <w:spacing w:line="480" w:lineRule="auto"/>
        <w:rPr>
          <w:rFonts w:ascii="Times New Roman" w:hAnsi="Times New Roman" w:cs="Times New Roman"/>
        </w:rPr>
      </w:pPr>
    </w:p>
    <w:p w14:paraId="0B7F5E3D" w14:textId="6A232E89" w:rsidR="007C052A" w:rsidRPr="00924AF9" w:rsidRDefault="007C052A" w:rsidP="00D7589D">
      <w:pPr>
        <w:spacing w:line="480" w:lineRule="auto"/>
        <w:rPr>
          <w:rFonts w:ascii="Times New Roman" w:hAnsi="Times New Roman" w:cs="Times New Roman"/>
        </w:rPr>
      </w:pPr>
      <w:r w:rsidRPr="00924AF9">
        <w:rPr>
          <w:rFonts w:ascii="Times New Roman" w:hAnsi="Times New Roman" w:cs="Times New Roman"/>
          <w:b/>
        </w:rPr>
        <w:t>Analysis</w:t>
      </w:r>
    </w:p>
    <w:p w14:paraId="63446409" w14:textId="2889A7D3" w:rsidR="0064525E" w:rsidRPr="00924AF9" w:rsidRDefault="0064525E" w:rsidP="00D7589D">
      <w:pPr>
        <w:spacing w:line="480" w:lineRule="auto"/>
        <w:rPr>
          <w:rFonts w:ascii="Times New Roman" w:hAnsi="Times New Roman" w:cs="Times New Roman"/>
        </w:rPr>
      </w:pPr>
      <w:r w:rsidRPr="00924AF9">
        <w:rPr>
          <w:rFonts w:ascii="Times New Roman" w:hAnsi="Times New Roman" w:cs="Times New Roman"/>
          <w:i/>
        </w:rPr>
        <w:t>Environmental analyses</w:t>
      </w:r>
    </w:p>
    <w:p w14:paraId="72B22D32" w14:textId="0FD8DA00" w:rsidR="00996055" w:rsidRPr="00924AF9" w:rsidRDefault="007877F5" w:rsidP="00D7589D">
      <w:pPr>
        <w:spacing w:line="480" w:lineRule="auto"/>
        <w:rPr>
          <w:rFonts w:ascii="Times New Roman" w:hAnsi="Times New Roman" w:cs="Times New Roman"/>
        </w:rPr>
      </w:pPr>
      <w:r w:rsidRPr="00924AF9">
        <w:rPr>
          <w:rFonts w:ascii="Times New Roman" w:hAnsi="Times New Roman" w:cs="Times New Roman"/>
        </w:rPr>
        <w:t>To determine whether environmental factors needed to be included in analyses, w</w:t>
      </w:r>
      <w:r w:rsidR="00E354D1" w:rsidRPr="00924AF9">
        <w:rPr>
          <w:rFonts w:ascii="Times New Roman" w:hAnsi="Times New Roman" w:cs="Times New Roman"/>
        </w:rPr>
        <w:t>e analyzed climate</w:t>
      </w:r>
      <w:r w:rsidR="00433E20" w:rsidRPr="00924AF9">
        <w:rPr>
          <w:rFonts w:ascii="Times New Roman" w:hAnsi="Times New Roman" w:cs="Times New Roman"/>
        </w:rPr>
        <w:t xml:space="preserve"> and soil characteristics</w:t>
      </w:r>
      <w:r w:rsidR="00E354D1" w:rsidRPr="00924AF9">
        <w:rPr>
          <w:rFonts w:ascii="Times New Roman" w:hAnsi="Times New Roman" w:cs="Times New Roman"/>
        </w:rPr>
        <w:t xml:space="preserve"> to assess </w:t>
      </w:r>
      <w:r w:rsidRPr="00924AF9">
        <w:rPr>
          <w:rFonts w:ascii="Times New Roman" w:hAnsi="Times New Roman" w:cs="Times New Roman"/>
        </w:rPr>
        <w:t>for</w:t>
      </w:r>
      <w:r w:rsidR="00E354D1" w:rsidRPr="00924AF9">
        <w:rPr>
          <w:rFonts w:ascii="Times New Roman" w:hAnsi="Times New Roman" w:cs="Times New Roman"/>
        </w:rPr>
        <w:t xml:space="preserve"> significant differences between the two ranges and between FA and FU sites</w:t>
      </w:r>
      <w:r w:rsidR="007D5EA6" w:rsidRPr="00924AF9">
        <w:rPr>
          <w:rFonts w:ascii="Times New Roman" w:hAnsi="Times New Roman" w:cs="Times New Roman"/>
        </w:rPr>
        <w:t xml:space="preserve"> within each range</w:t>
      </w:r>
      <w:r w:rsidR="003E5E60" w:rsidRPr="00924AF9">
        <w:rPr>
          <w:rFonts w:ascii="Times New Roman" w:hAnsi="Times New Roman" w:cs="Times New Roman"/>
        </w:rPr>
        <w:t>.</w:t>
      </w:r>
      <w:r w:rsidR="00446527" w:rsidRPr="00924AF9">
        <w:rPr>
          <w:rFonts w:ascii="Times New Roman" w:hAnsi="Times New Roman" w:cs="Times New Roman"/>
        </w:rPr>
        <w:t xml:space="preserve"> </w:t>
      </w:r>
      <w:r w:rsidR="005C7F0A" w:rsidRPr="00924AF9">
        <w:rPr>
          <w:rFonts w:ascii="Times New Roman" w:hAnsi="Times New Roman" w:cs="Times New Roman"/>
        </w:rPr>
        <w:t>As a</w:t>
      </w:r>
      <w:r w:rsidR="00206154" w:rsidRPr="00924AF9">
        <w:rPr>
          <w:rFonts w:ascii="Times New Roman" w:hAnsi="Times New Roman" w:cs="Times New Roman"/>
        </w:rPr>
        <w:t>nnual average precipitation (mm) and max annual temperature (°C) (Table 1) were</w:t>
      </w:r>
      <w:r w:rsidR="003956E6" w:rsidRPr="00924AF9">
        <w:rPr>
          <w:rFonts w:ascii="Times New Roman" w:hAnsi="Times New Roman" w:cs="Times New Roman"/>
        </w:rPr>
        <w:t xml:space="preserve"> co-correlated (linear regression; F</w:t>
      </w:r>
      <w:r w:rsidR="003956E6" w:rsidRPr="00924AF9">
        <w:rPr>
          <w:rFonts w:ascii="Times New Roman" w:hAnsi="Times New Roman" w:cs="Times New Roman"/>
          <w:vertAlign w:val="subscript"/>
        </w:rPr>
        <w:t>1,39</w:t>
      </w:r>
      <w:r w:rsidR="003956E6" w:rsidRPr="00924AF9">
        <w:rPr>
          <w:rFonts w:ascii="Times New Roman" w:hAnsi="Times New Roman" w:cs="Times New Roman"/>
        </w:rPr>
        <w:t xml:space="preserve"> = 117.1</w:t>
      </w:r>
      <w:r w:rsidR="00090B45" w:rsidRPr="00924AF9">
        <w:rPr>
          <w:rFonts w:ascii="Times New Roman" w:hAnsi="Times New Roman" w:cs="Times New Roman"/>
        </w:rPr>
        <w:t>0</w:t>
      </w:r>
      <w:r w:rsidR="003956E6" w:rsidRPr="00924AF9">
        <w:rPr>
          <w:rFonts w:ascii="Times New Roman" w:hAnsi="Times New Roman" w:cs="Times New Roman"/>
        </w:rPr>
        <w:t>, p-value &lt; 0.001, R</w:t>
      </w:r>
      <w:r w:rsidR="003956E6" w:rsidRPr="00924AF9">
        <w:rPr>
          <w:rFonts w:ascii="Times New Roman" w:hAnsi="Times New Roman" w:cs="Times New Roman"/>
          <w:vertAlign w:val="superscript"/>
        </w:rPr>
        <w:t>2</w:t>
      </w:r>
      <w:r w:rsidR="003956E6" w:rsidRPr="00924AF9">
        <w:rPr>
          <w:rFonts w:ascii="Times New Roman" w:hAnsi="Times New Roman" w:cs="Times New Roman"/>
        </w:rPr>
        <w:t xml:space="preserve"> = </w:t>
      </w:r>
      <w:r w:rsidR="00090B45" w:rsidRPr="00924AF9">
        <w:rPr>
          <w:rFonts w:ascii="Times New Roman" w:hAnsi="Times New Roman" w:cs="Times New Roman"/>
        </w:rPr>
        <w:t>0.74), we chose to use annual average precipitatio</w:t>
      </w:r>
      <w:r w:rsidR="00681B23" w:rsidRPr="00924AF9">
        <w:rPr>
          <w:rFonts w:ascii="Times New Roman" w:hAnsi="Times New Roman" w:cs="Times New Roman"/>
        </w:rPr>
        <w:t>n</w:t>
      </w:r>
      <w:r w:rsidR="00090B45" w:rsidRPr="00924AF9">
        <w:rPr>
          <w:rFonts w:ascii="Times New Roman" w:hAnsi="Times New Roman" w:cs="Times New Roman"/>
        </w:rPr>
        <w:t xml:space="preserve"> to represent climate in our analyses as it showed a significant difference between </w:t>
      </w:r>
      <w:r w:rsidR="00681B23" w:rsidRPr="00924AF9">
        <w:rPr>
          <w:rFonts w:ascii="Times New Roman" w:hAnsi="Times New Roman" w:cs="Times New Roman"/>
        </w:rPr>
        <w:t>ranges, while max annual temperature did not</w:t>
      </w:r>
      <w:r w:rsidR="00201EC2" w:rsidRPr="00924AF9">
        <w:rPr>
          <w:rFonts w:ascii="Times New Roman" w:hAnsi="Times New Roman" w:cs="Times New Roman"/>
        </w:rPr>
        <w:t xml:space="preserve"> (Fig. S1)</w:t>
      </w:r>
      <w:r w:rsidR="00605A1E" w:rsidRPr="00924AF9">
        <w:rPr>
          <w:rFonts w:ascii="Times New Roman" w:hAnsi="Times New Roman" w:cs="Times New Roman"/>
        </w:rPr>
        <w:t>.</w:t>
      </w:r>
      <w:r w:rsidR="00206154" w:rsidRPr="00924AF9">
        <w:rPr>
          <w:rFonts w:ascii="Times New Roman" w:hAnsi="Times New Roman" w:cs="Times New Roman"/>
        </w:rPr>
        <w:t xml:space="preserve"> </w:t>
      </w:r>
      <w:r w:rsidR="005C7F0A" w:rsidRPr="00924AF9">
        <w:rPr>
          <w:rFonts w:ascii="Times New Roman" w:hAnsi="Times New Roman" w:cs="Times New Roman"/>
        </w:rPr>
        <w:t xml:space="preserve">This was analyzed using </w:t>
      </w:r>
      <w:r w:rsidR="001857A0" w:rsidRPr="00924AF9">
        <w:rPr>
          <w:rFonts w:ascii="Times New Roman" w:hAnsi="Times New Roman" w:cs="Times New Roman"/>
        </w:rPr>
        <w:t xml:space="preserve">a mixed effects model </w:t>
      </w:r>
      <w:r w:rsidR="00A81A5F" w:rsidRPr="00924AF9">
        <w:rPr>
          <w:rFonts w:ascii="Times New Roman" w:hAnsi="Times New Roman" w:cs="Times New Roman"/>
        </w:rPr>
        <w:t>as part of an analysis of variance (</w:t>
      </w:r>
      <w:r w:rsidR="001857A0" w:rsidRPr="00924AF9">
        <w:rPr>
          <w:rFonts w:ascii="Times New Roman" w:hAnsi="Times New Roman" w:cs="Times New Roman"/>
        </w:rPr>
        <w:t>ANOVA</w:t>
      </w:r>
      <w:r w:rsidR="00A81A5F" w:rsidRPr="00924AF9">
        <w:rPr>
          <w:rFonts w:ascii="Times New Roman" w:hAnsi="Times New Roman" w:cs="Times New Roman"/>
        </w:rPr>
        <w:t>)</w:t>
      </w:r>
      <w:r w:rsidR="001857A0" w:rsidRPr="00924AF9">
        <w:rPr>
          <w:rFonts w:ascii="Times New Roman" w:hAnsi="Times New Roman" w:cs="Times New Roman"/>
        </w:rPr>
        <w:t xml:space="preserve"> in which range and fire history were fixed factors and site was treated as a random </w:t>
      </w:r>
      <w:r w:rsidR="001857A0" w:rsidRPr="00924AF9">
        <w:rPr>
          <w:rFonts w:ascii="Times New Roman" w:hAnsi="Times New Roman" w:cs="Times New Roman"/>
        </w:rPr>
        <w:lastRenderedPageBreak/>
        <w:t>factor</w:t>
      </w:r>
      <w:r w:rsidR="00DF4204" w:rsidRPr="00924AF9">
        <w:rPr>
          <w:rFonts w:ascii="Times New Roman" w:hAnsi="Times New Roman" w:cs="Times New Roman"/>
        </w:rPr>
        <w:t xml:space="preserve">. </w:t>
      </w:r>
      <w:commentRangeStart w:id="1"/>
      <w:r w:rsidR="00702410" w:rsidRPr="00924AF9">
        <w:rPr>
          <w:rFonts w:ascii="Times New Roman" w:hAnsi="Times New Roman" w:cs="Times New Roman"/>
        </w:rPr>
        <w:t xml:space="preserve">As the purpose of this study is to compare diversity and community composition of EM within FA and FU sites between the ranges. </w:t>
      </w:r>
      <w:commentRangeEnd w:id="1"/>
      <w:r w:rsidR="00702410" w:rsidRPr="00924AF9">
        <w:rPr>
          <w:rStyle w:val="CommentReference"/>
          <w:sz w:val="24"/>
          <w:szCs w:val="24"/>
        </w:rPr>
        <w:commentReference w:id="1"/>
      </w:r>
    </w:p>
    <w:p w14:paraId="2AE0DB2E" w14:textId="77777777" w:rsidR="00996055" w:rsidRPr="00924AF9" w:rsidRDefault="00996055" w:rsidP="00D7589D">
      <w:pPr>
        <w:spacing w:line="480" w:lineRule="auto"/>
        <w:rPr>
          <w:rFonts w:ascii="Times New Roman" w:hAnsi="Times New Roman" w:cs="Times New Roman"/>
        </w:rPr>
      </w:pPr>
    </w:p>
    <w:p w14:paraId="43F81F38" w14:textId="3E244858" w:rsidR="0064525E" w:rsidRPr="00924AF9" w:rsidRDefault="00446527" w:rsidP="00D7589D">
      <w:pPr>
        <w:spacing w:line="480" w:lineRule="auto"/>
        <w:rPr>
          <w:rFonts w:ascii="Times New Roman" w:hAnsi="Times New Roman" w:cs="Times New Roman"/>
        </w:rPr>
      </w:pPr>
      <w:r w:rsidRPr="00924AF9">
        <w:rPr>
          <w:rFonts w:ascii="Times New Roman" w:hAnsi="Times New Roman" w:cs="Times New Roman"/>
        </w:rPr>
        <w:t xml:space="preserve">We conducted a PCA of </w:t>
      </w:r>
      <w:r w:rsidR="00DD4D93" w:rsidRPr="00924AF9">
        <w:rPr>
          <w:rFonts w:ascii="Times New Roman" w:hAnsi="Times New Roman" w:cs="Times New Roman"/>
        </w:rPr>
        <w:t xml:space="preserve">the soil characteristics which </w:t>
      </w:r>
      <w:r w:rsidR="006F7832" w:rsidRPr="00924AF9">
        <w:rPr>
          <w:rFonts w:ascii="Times New Roman" w:hAnsi="Times New Roman" w:cs="Times New Roman"/>
        </w:rPr>
        <w:t>showed significant differences</w:t>
      </w:r>
      <w:r w:rsidR="00DD4D93" w:rsidRPr="00924AF9">
        <w:rPr>
          <w:rFonts w:ascii="Times New Roman" w:hAnsi="Times New Roman" w:cs="Times New Roman"/>
        </w:rPr>
        <w:t xml:space="preserve"> between ranges or between sites with different fire histories</w:t>
      </w:r>
      <w:r w:rsidR="00BD5D0D" w:rsidRPr="00924AF9">
        <w:rPr>
          <w:rFonts w:ascii="Times New Roman" w:hAnsi="Times New Roman" w:cs="Times New Roman"/>
        </w:rPr>
        <w:t xml:space="preserve"> (Table 2).</w:t>
      </w:r>
      <w:r w:rsidR="006F7832" w:rsidRPr="00924AF9">
        <w:rPr>
          <w:rFonts w:ascii="Times New Roman" w:hAnsi="Times New Roman" w:cs="Times New Roman"/>
        </w:rPr>
        <w:t xml:space="preserve"> PCA axis 1</w:t>
      </w:r>
      <w:r w:rsidR="00806586" w:rsidRPr="00924AF9">
        <w:rPr>
          <w:rFonts w:ascii="Times New Roman" w:hAnsi="Times New Roman" w:cs="Times New Roman"/>
        </w:rPr>
        <w:t xml:space="preserve"> which explained 50.22% of the variation,</w:t>
      </w:r>
      <w:r w:rsidR="006F7832" w:rsidRPr="00924AF9">
        <w:rPr>
          <w:rFonts w:ascii="Times New Roman" w:hAnsi="Times New Roman" w:cs="Times New Roman"/>
        </w:rPr>
        <w:t xml:space="preserve"> was used</w:t>
      </w:r>
      <w:r w:rsidR="00806586" w:rsidRPr="00924AF9">
        <w:rPr>
          <w:rFonts w:ascii="Times New Roman" w:hAnsi="Times New Roman" w:cs="Times New Roman"/>
        </w:rPr>
        <w:t xml:space="preserve"> as the response variable in a mixed effects model ANOVA in which range and fire history were fixed factors and both site and tree were treated as random factors.</w:t>
      </w:r>
      <w:r w:rsidR="00F51653" w:rsidRPr="00924AF9">
        <w:rPr>
          <w:rFonts w:ascii="Times New Roman" w:hAnsi="Times New Roman" w:cs="Times New Roman"/>
        </w:rPr>
        <w:t xml:space="preserve"> Our analysis showed that soil did not vary significantly between ranges nor between sites with differing fire histories</w:t>
      </w:r>
      <w:r w:rsidR="00A8603A" w:rsidRPr="00924AF9">
        <w:rPr>
          <w:rFonts w:ascii="Times New Roman" w:hAnsi="Times New Roman" w:cs="Times New Roman"/>
        </w:rPr>
        <w:t xml:space="preserve"> (Fig. S2)</w:t>
      </w:r>
      <w:r w:rsidR="00F51653" w:rsidRPr="00924AF9">
        <w:rPr>
          <w:rFonts w:ascii="Times New Roman" w:hAnsi="Times New Roman" w:cs="Times New Roman"/>
        </w:rPr>
        <w:t xml:space="preserve">. We, therefore, did not include soil in future analyses. </w:t>
      </w:r>
      <w:r w:rsidR="00806586" w:rsidRPr="00924AF9">
        <w:rPr>
          <w:rFonts w:ascii="Times New Roman" w:hAnsi="Times New Roman" w:cs="Times New Roman"/>
        </w:rPr>
        <w:t xml:space="preserve"> </w:t>
      </w:r>
    </w:p>
    <w:p w14:paraId="57C0C0F0" w14:textId="77777777" w:rsidR="003E5E60" w:rsidRPr="00924AF9" w:rsidRDefault="003E5E60" w:rsidP="00D7589D">
      <w:pPr>
        <w:spacing w:line="480" w:lineRule="auto"/>
        <w:rPr>
          <w:rFonts w:ascii="Times New Roman" w:hAnsi="Times New Roman" w:cs="Times New Roman"/>
        </w:rPr>
      </w:pPr>
    </w:p>
    <w:p w14:paraId="5B0A75CF" w14:textId="27542CB8" w:rsidR="00905164" w:rsidRPr="00924AF9" w:rsidRDefault="00905164" w:rsidP="00D7589D">
      <w:pPr>
        <w:spacing w:line="480" w:lineRule="auto"/>
        <w:rPr>
          <w:rFonts w:ascii="Times New Roman" w:hAnsi="Times New Roman" w:cs="Times New Roman"/>
          <w:i/>
        </w:rPr>
      </w:pPr>
      <w:r w:rsidRPr="00924AF9">
        <w:rPr>
          <w:rFonts w:ascii="Times New Roman" w:hAnsi="Times New Roman" w:cs="Times New Roman"/>
          <w:i/>
        </w:rPr>
        <w:t>Species richness and d</w:t>
      </w:r>
      <w:r w:rsidR="00CF03C0" w:rsidRPr="00924AF9">
        <w:rPr>
          <w:rFonts w:ascii="Times New Roman" w:hAnsi="Times New Roman" w:cs="Times New Roman"/>
          <w:i/>
        </w:rPr>
        <w:t>iversity</w:t>
      </w:r>
    </w:p>
    <w:p w14:paraId="62BD1E33" w14:textId="5D4656F5" w:rsidR="007C052A" w:rsidRPr="00924AF9" w:rsidRDefault="00905164" w:rsidP="00D7589D">
      <w:pPr>
        <w:spacing w:line="480" w:lineRule="auto"/>
        <w:rPr>
          <w:rFonts w:ascii="Times New Roman" w:hAnsi="Times New Roman" w:cs="Times New Roman"/>
        </w:rPr>
      </w:pPr>
      <w:r w:rsidRPr="00924AF9">
        <w:rPr>
          <w:rFonts w:ascii="Times New Roman" w:hAnsi="Times New Roman" w:cs="Times New Roman"/>
        </w:rPr>
        <w:t>Diversity</w:t>
      </w:r>
      <w:r w:rsidR="00347C6B" w:rsidRPr="00924AF9">
        <w:rPr>
          <w:rFonts w:ascii="Times New Roman" w:hAnsi="Times New Roman" w:cs="Times New Roman"/>
        </w:rPr>
        <w:t xml:space="preserve"> was analyzed using both Fisher’s alpha and Shannon’s </w:t>
      </w:r>
      <w:r w:rsidR="001647FC" w:rsidRPr="00924AF9">
        <w:rPr>
          <w:rFonts w:ascii="Times New Roman" w:hAnsi="Times New Roman" w:cs="Times New Roman"/>
        </w:rPr>
        <w:t xml:space="preserve">diversity </w:t>
      </w:r>
      <w:r w:rsidR="00347C6B" w:rsidRPr="00924AF9">
        <w:rPr>
          <w:rFonts w:ascii="Times New Roman" w:hAnsi="Times New Roman" w:cs="Times New Roman"/>
        </w:rPr>
        <w:t>index</w:t>
      </w:r>
      <w:r w:rsidR="00446527" w:rsidRPr="00924AF9">
        <w:rPr>
          <w:rFonts w:ascii="Times New Roman" w:hAnsi="Times New Roman" w:cs="Times New Roman"/>
        </w:rPr>
        <w:t xml:space="preserve">. </w:t>
      </w:r>
      <w:r w:rsidR="00347C6B" w:rsidRPr="00924AF9">
        <w:rPr>
          <w:rFonts w:ascii="Times New Roman" w:hAnsi="Times New Roman" w:cs="Times New Roman"/>
        </w:rPr>
        <w:t xml:space="preserve">Fisher’s alpha is robust to variable sample sizes and </w:t>
      </w:r>
      <w:r w:rsidR="00F81FA1" w:rsidRPr="00924AF9">
        <w:rPr>
          <w:rFonts w:ascii="Times New Roman" w:hAnsi="Times New Roman" w:cs="Times New Roman"/>
        </w:rPr>
        <w:t xml:space="preserve">is used for communities </w:t>
      </w:r>
      <w:r w:rsidR="00D42D01" w:rsidRPr="00924AF9">
        <w:rPr>
          <w:rFonts w:ascii="Times New Roman" w:hAnsi="Times New Roman" w:cs="Times New Roman"/>
        </w:rPr>
        <w:t xml:space="preserve">that generally follow a logarithmic </w:t>
      </w:r>
      <w:r w:rsidR="00F81FA1" w:rsidRPr="00924AF9">
        <w:rPr>
          <w:rFonts w:ascii="Times New Roman" w:hAnsi="Times New Roman" w:cs="Times New Roman"/>
        </w:rPr>
        <w:t>series distribution as is common microbial communities (</w:t>
      </w:r>
      <w:r w:rsidR="00D42D01" w:rsidRPr="00924AF9">
        <w:rPr>
          <w:rFonts w:ascii="Times New Roman" w:hAnsi="Times New Roman" w:cs="Times New Roman"/>
        </w:rPr>
        <w:t xml:space="preserve">Fisher et al., 1943). </w:t>
      </w:r>
      <w:r w:rsidR="001647FC" w:rsidRPr="00924AF9">
        <w:rPr>
          <w:rFonts w:ascii="Times New Roman" w:hAnsi="Times New Roman" w:cs="Times New Roman"/>
        </w:rPr>
        <w:t xml:space="preserve">To complement Fisher’s alpha diversity index, diversity was also calculated using </w:t>
      </w:r>
      <w:r w:rsidR="00D42D01" w:rsidRPr="00924AF9">
        <w:rPr>
          <w:rFonts w:ascii="Times New Roman" w:hAnsi="Times New Roman" w:cs="Times New Roman"/>
        </w:rPr>
        <w:t>Shannon’s</w:t>
      </w:r>
      <w:r w:rsidR="001647FC" w:rsidRPr="00924AF9">
        <w:rPr>
          <w:rFonts w:ascii="Times New Roman" w:hAnsi="Times New Roman" w:cs="Times New Roman"/>
        </w:rPr>
        <w:t xml:space="preserve"> diversity</w:t>
      </w:r>
      <w:r w:rsidR="00D42D01" w:rsidRPr="00924AF9">
        <w:rPr>
          <w:rFonts w:ascii="Times New Roman" w:hAnsi="Times New Roman" w:cs="Times New Roman"/>
        </w:rPr>
        <w:t xml:space="preserve"> index</w:t>
      </w:r>
      <w:r w:rsidR="001647FC" w:rsidRPr="00924AF9">
        <w:rPr>
          <w:rFonts w:ascii="Times New Roman" w:hAnsi="Times New Roman" w:cs="Times New Roman"/>
        </w:rPr>
        <w:t xml:space="preserve"> as it is a non-parametric diversity measure (</w:t>
      </w:r>
      <w:r w:rsidR="006E20A0" w:rsidRPr="00924AF9">
        <w:rPr>
          <w:rFonts w:ascii="Times New Roman" w:hAnsi="Times New Roman" w:cs="Times New Roman"/>
        </w:rPr>
        <w:t>Shannon, 1948).</w:t>
      </w:r>
      <w:r w:rsidR="00624E6A" w:rsidRPr="00924AF9">
        <w:rPr>
          <w:rFonts w:ascii="Times New Roman" w:hAnsi="Times New Roman" w:cs="Times New Roman"/>
        </w:rPr>
        <w:t xml:space="preserve"> </w:t>
      </w:r>
      <w:r w:rsidR="00990A4C" w:rsidRPr="00924AF9">
        <w:rPr>
          <w:rFonts w:ascii="Times New Roman" w:hAnsi="Times New Roman" w:cs="Times New Roman"/>
        </w:rPr>
        <w:t>D</w:t>
      </w:r>
      <w:r w:rsidR="000B10EF" w:rsidRPr="00924AF9">
        <w:rPr>
          <w:rFonts w:ascii="Times New Roman" w:hAnsi="Times New Roman" w:cs="Times New Roman"/>
        </w:rPr>
        <w:t>iversity</w:t>
      </w:r>
      <w:r w:rsidR="0017439C" w:rsidRPr="00924AF9">
        <w:rPr>
          <w:rFonts w:ascii="Times New Roman" w:hAnsi="Times New Roman" w:cs="Times New Roman"/>
        </w:rPr>
        <w:t xml:space="preserve"> and species richness</w:t>
      </w:r>
      <w:r w:rsidR="000B10EF" w:rsidRPr="00924AF9">
        <w:rPr>
          <w:rFonts w:ascii="Times New Roman" w:hAnsi="Times New Roman" w:cs="Times New Roman"/>
        </w:rPr>
        <w:t xml:space="preserve"> </w:t>
      </w:r>
      <w:r w:rsidR="00990A4C" w:rsidRPr="00924AF9">
        <w:rPr>
          <w:rFonts w:ascii="Times New Roman" w:hAnsi="Times New Roman" w:cs="Times New Roman"/>
        </w:rPr>
        <w:t xml:space="preserve">were calculated </w:t>
      </w:r>
      <w:r w:rsidR="00D9372A" w:rsidRPr="00924AF9">
        <w:rPr>
          <w:rFonts w:ascii="Times New Roman" w:hAnsi="Times New Roman" w:cs="Times New Roman"/>
        </w:rPr>
        <w:t xml:space="preserve">per tree using the ‘vegan’ package in R </w:t>
      </w:r>
      <w:r w:rsidR="000B10EF" w:rsidRPr="00924AF9">
        <w:rPr>
          <w:rFonts w:ascii="Times New Roman" w:hAnsi="Times New Roman" w:cs="Times New Roman"/>
        </w:rPr>
        <w:t>(</w:t>
      </w:r>
      <w:r w:rsidR="006415C4" w:rsidRPr="00924AF9">
        <w:rPr>
          <w:rFonts w:ascii="Times New Roman" w:hAnsi="Times New Roman" w:cs="Times New Roman"/>
        </w:rPr>
        <w:t>Supplementary t</w:t>
      </w:r>
      <w:r w:rsidR="000B10EF" w:rsidRPr="00924AF9">
        <w:rPr>
          <w:rFonts w:ascii="Times New Roman" w:hAnsi="Times New Roman" w:cs="Times New Roman"/>
        </w:rPr>
        <w:t xml:space="preserve">able </w:t>
      </w:r>
      <w:r w:rsidR="006415C4" w:rsidRPr="00924AF9">
        <w:rPr>
          <w:rFonts w:ascii="Times New Roman" w:hAnsi="Times New Roman" w:cs="Times New Roman"/>
        </w:rPr>
        <w:t>S1</w:t>
      </w:r>
      <w:r w:rsidR="00446527" w:rsidRPr="00924AF9">
        <w:rPr>
          <w:rFonts w:ascii="Times New Roman" w:hAnsi="Times New Roman" w:cs="Times New Roman"/>
        </w:rPr>
        <w:t>)</w:t>
      </w:r>
      <w:r w:rsidR="00D9372A" w:rsidRPr="00924AF9">
        <w:rPr>
          <w:rFonts w:ascii="Times New Roman" w:hAnsi="Times New Roman" w:cs="Times New Roman"/>
        </w:rPr>
        <w:t xml:space="preserve"> (Oksanen, 2018)</w:t>
      </w:r>
      <w:r w:rsidR="000B10EF" w:rsidRPr="00924AF9">
        <w:rPr>
          <w:rFonts w:ascii="Times New Roman" w:hAnsi="Times New Roman" w:cs="Times New Roman"/>
        </w:rPr>
        <w:t xml:space="preserve">. </w:t>
      </w:r>
      <w:r w:rsidR="007D1DC0" w:rsidRPr="00924AF9">
        <w:rPr>
          <w:rFonts w:ascii="Times New Roman" w:hAnsi="Times New Roman" w:cs="Times New Roman"/>
        </w:rPr>
        <w:t>Diversity</w:t>
      </w:r>
      <w:r w:rsidR="008A60E0" w:rsidRPr="00924AF9">
        <w:rPr>
          <w:rFonts w:ascii="Times New Roman" w:hAnsi="Times New Roman" w:cs="Times New Roman"/>
        </w:rPr>
        <w:t xml:space="preserve"> and species richness</w:t>
      </w:r>
      <w:r w:rsidR="007D1DC0" w:rsidRPr="00924AF9">
        <w:rPr>
          <w:rFonts w:ascii="Times New Roman" w:hAnsi="Times New Roman" w:cs="Times New Roman"/>
        </w:rPr>
        <w:t xml:space="preserve"> data was assessed for normality and heterogeneity of variance</w:t>
      </w:r>
      <w:r w:rsidR="00A667EC" w:rsidRPr="00924AF9">
        <w:rPr>
          <w:rFonts w:ascii="Times New Roman" w:hAnsi="Times New Roman" w:cs="Times New Roman"/>
        </w:rPr>
        <w:t xml:space="preserve"> prior to </w:t>
      </w:r>
      <w:r w:rsidR="00825FA3" w:rsidRPr="00924AF9">
        <w:rPr>
          <w:rFonts w:ascii="Times New Roman" w:hAnsi="Times New Roman" w:cs="Times New Roman"/>
        </w:rPr>
        <w:t>analysis</w:t>
      </w:r>
      <w:r w:rsidR="00DA7573" w:rsidRPr="00924AF9">
        <w:rPr>
          <w:rFonts w:ascii="Times New Roman" w:hAnsi="Times New Roman" w:cs="Times New Roman"/>
        </w:rPr>
        <w:t xml:space="preserve"> (data not shown)</w:t>
      </w:r>
      <w:r w:rsidR="00A667EC" w:rsidRPr="00924AF9">
        <w:rPr>
          <w:rFonts w:ascii="Times New Roman" w:hAnsi="Times New Roman" w:cs="Times New Roman"/>
        </w:rPr>
        <w:t>.</w:t>
      </w:r>
      <w:r w:rsidR="008A60E0" w:rsidRPr="00924AF9">
        <w:rPr>
          <w:rFonts w:ascii="Times New Roman" w:hAnsi="Times New Roman" w:cs="Times New Roman"/>
        </w:rPr>
        <w:t xml:space="preserve"> Species richness</w:t>
      </w:r>
      <w:r w:rsidR="0050188F" w:rsidRPr="00924AF9">
        <w:rPr>
          <w:rFonts w:ascii="Times New Roman" w:hAnsi="Times New Roman" w:cs="Times New Roman"/>
        </w:rPr>
        <w:t xml:space="preserve"> and Shannon’s diversity</w:t>
      </w:r>
      <w:r w:rsidR="008A60E0" w:rsidRPr="00924AF9">
        <w:rPr>
          <w:rFonts w:ascii="Times New Roman" w:hAnsi="Times New Roman" w:cs="Times New Roman"/>
        </w:rPr>
        <w:t xml:space="preserve"> </w:t>
      </w:r>
      <w:r w:rsidR="0017439C" w:rsidRPr="00924AF9">
        <w:rPr>
          <w:rFonts w:ascii="Times New Roman" w:hAnsi="Times New Roman" w:cs="Times New Roman"/>
        </w:rPr>
        <w:t>w</w:t>
      </w:r>
      <w:r w:rsidR="0050188F" w:rsidRPr="00924AF9">
        <w:rPr>
          <w:rFonts w:ascii="Times New Roman" w:hAnsi="Times New Roman" w:cs="Times New Roman"/>
        </w:rPr>
        <w:t>ere</w:t>
      </w:r>
      <w:r w:rsidR="008A60E0" w:rsidRPr="00924AF9">
        <w:rPr>
          <w:rFonts w:ascii="Times New Roman" w:hAnsi="Times New Roman" w:cs="Times New Roman"/>
        </w:rPr>
        <w:t xml:space="preserve"> normal, but </w:t>
      </w:r>
      <w:r w:rsidR="0017439C" w:rsidRPr="00924AF9">
        <w:rPr>
          <w:rFonts w:ascii="Times New Roman" w:hAnsi="Times New Roman" w:cs="Times New Roman"/>
        </w:rPr>
        <w:t xml:space="preserve">Fisher’s alpha </w:t>
      </w:r>
      <w:r w:rsidR="008A60E0" w:rsidRPr="00924AF9">
        <w:rPr>
          <w:rFonts w:ascii="Times New Roman" w:hAnsi="Times New Roman" w:cs="Times New Roman"/>
        </w:rPr>
        <w:t xml:space="preserve">index did </w:t>
      </w:r>
      <w:r w:rsidR="003407DF" w:rsidRPr="00924AF9">
        <w:rPr>
          <w:rFonts w:ascii="Times New Roman" w:hAnsi="Times New Roman" w:cs="Times New Roman"/>
        </w:rPr>
        <w:t xml:space="preserve">not meet </w:t>
      </w:r>
      <w:r w:rsidR="00ED05E4" w:rsidRPr="00924AF9">
        <w:rPr>
          <w:rFonts w:ascii="Times New Roman" w:hAnsi="Times New Roman" w:cs="Times New Roman"/>
        </w:rPr>
        <w:t>assumption of equal</w:t>
      </w:r>
      <w:r w:rsidR="003407DF" w:rsidRPr="00924AF9">
        <w:rPr>
          <w:rFonts w:ascii="Times New Roman" w:hAnsi="Times New Roman" w:cs="Times New Roman"/>
        </w:rPr>
        <w:t xml:space="preserve"> variance required for</w:t>
      </w:r>
      <w:r w:rsidR="00CF176C" w:rsidRPr="00924AF9">
        <w:rPr>
          <w:rFonts w:ascii="Times New Roman" w:hAnsi="Times New Roman" w:cs="Times New Roman"/>
        </w:rPr>
        <w:t xml:space="preserve"> parametric analysis</w:t>
      </w:r>
      <w:r w:rsidR="008A60E0" w:rsidRPr="00924AF9">
        <w:rPr>
          <w:rFonts w:ascii="Times New Roman" w:hAnsi="Times New Roman" w:cs="Times New Roman"/>
        </w:rPr>
        <w:t xml:space="preserve">. </w:t>
      </w:r>
      <w:r w:rsidR="00A71BA4" w:rsidRPr="00924AF9">
        <w:rPr>
          <w:rFonts w:ascii="Times New Roman" w:hAnsi="Times New Roman" w:cs="Times New Roman"/>
        </w:rPr>
        <w:t xml:space="preserve">After assessing the data, we removed those trees from the Fisher’s alpha analysis where the species richness was equal to the </w:t>
      </w:r>
      <w:r w:rsidR="005329B4" w:rsidRPr="00924AF9">
        <w:rPr>
          <w:rFonts w:ascii="Times New Roman" w:hAnsi="Times New Roman" w:cs="Times New Roman"/>
        </w:rPr>
        <w:t>community</w:t>
      </w:r>
      <w:r w:rsidR="00A71BA4" w:rsidRPr="00924AF9">
        <w:rPr>
          <w:rFonts w:ascii="Times New Roman" w:hAnsi="Times New Roman" w:cs="Times New Roman"/>
        </w:rPr>
        <w:t xml:space="preserve"> abundance </w:t>
      </w:r>
      <w:r w:rsidR="00825FA3" w:rsidRPr="00924AF9">
        <w:rPr>
          <w:rFonts w:ascii="Times New Roman" w:hAnsi="Times New Roman" w:cs="Times New Roman"/>
        </w:rPr>
        <w:t>finding that this</w:t>
      </w:r>
      <w:r w:rsidR="00A71BA4" w:rsidRPr="00924AF9">
        <w:rPr>
          <w:rFonts w:ascii="Times New Roman" w:hAnsi="Times New Roman" w:cs="Times New Roman"/>
        </w:rPr>
        <w:t xml:space="preserve"> falsely inflated the Fisher’s alpha value (Supplementary table S1). </w:t>
      </w:r>
      <w:r w:rsidR="00AA0253" w:rsidRPr="00924AF9">
        <w:rPr>
          <w:rFonts w:ascii="Times New Roman" w:hAnsi="Times New Roman" w:cs="Times New Roman"/>
        </w:rPr>
        <w:t xml:space="preserve">After removal of outliers, Fisher’s alpha met </w:t>
      </w:r>
      <w:r w:rsidR="00DC3BF1" w:rsidRPr="00924AF9">
        <w:rPr>
          <w:rFonts w:ascii="Times New Roman" w:hAnsi="Times New Roman" w:cs="Times New Roman"/>
        </w:rPr>
        <w:t xml:space="preserve">all </w:t>
      </w:r>
      <w:r w:rsidR="00AA0253" w:rsidRPr="00924AF9">
        <w:rPr>
          <w:rFonts w:ascii="Times New Roman" w:hAnsi="Times New Roman" w:cs="Times New Roman"/>
        </w:rPr>
        <w:lastRenderedPageBreak/>
        <w:t xml:space="preserve">assumptions for </w:t>
      </w:r>
      <w:r w:rsidR="00C856C5" w:rsidRPr="00924AF9">
        <w:rPr>
          <w:rFonts w:ascii="Times New Roman" w:hAnsi="Times New Roman" w:cs="Times New Roman"/>
        </w:rPr>
        <w:t xml:space="preserve">parametric analyses. We </w:t>
      </w:r>
      <w:r w:rsidR="007400CC" w:rsidRPr="00924AF9">
        <w:rPr>
          <w:rFonts w:ascii="Times New Roman" w:hAnsi="Times New Roman" w:cs="Times New Roman"/>
        </w:rPr>
        <w:t>assessed differences between FA and FU sites within each range for</w:t>
      </w:r>
      <w:r w:rsidR="00C856C5" w:rsidRPr="00924AF9">
        <w:rPr>
          <w:rFonts w:ascii="Times New Roman" w:hAnsi="Times New Roman" w:cs="Times New Roman"/>
        </w:rPr>
        <w:t xml:space="preserve"> species richness</w:t>
      </w:r>
      <w:r w:rsidR="00BA1DED" w:rsidRPr="00924AF9">
        <w:rPr>
          <w:rFonts w:ascii="Times New Roman" w:hAnsi="Times New Roman" w:cs="Times New Roman"/>
        </w:rPr>
        <w:t xml:space="preserve">, </w:t>
      </w:r>
      <w:r w:rsidR="00C856C5" w:rsidRPr="00924AF9">
        <w:rPr>
          <w:rFonts w:ascii="Times New Roman" w:hAnsi="Times New Roman" w:cs="Times New Roman"/>
        </w:rPr>
        <w:t>Fisher’s alpha</w:t>
      </w:r>
      <w:r w:rsidR="00BA1DED" w:rsidRPr="00924AF9">
        <w:rPr>
          <w:rFonts w:ascii="Times New Roman" w:hAnsi="Times New Roman" w:cs="Times New Roman"/>
        </w:rPr>
        <w:t>, and Shannon’s diversity</w:t>
      </w:r>
      <w:r w:rsidR="00C856C5" w:rsidRPr="00924AF9">
        <w:rPr>
          <w:rFonts w:ascii="Times New Roman" w:hAnsi="Times New Roman" w:cs="Times New Roman"/>
        </w:rPr>
        <w:t xml:space="preserve"> using a t-test</w:t>
      </w:r>
      <w:r w:rsidR="007400CC" w:rsidRPr="00924AF9">
        <w:rPr>
          <w:rFonts w:ascii="Times New Roman" w:hAnsi="Times New Roman" w:cs="Times New Roman"/>
        </w:rPr>
        <w:t>.</w:t>
      </w:r>
      <w:r w:rsidR="007E782E" w:rsidRPr="00924AF9">
        <w:rPr>
          <w:rFonts w:ascii="Times New Roman" w:hAnsi="Times New Roman" w:cs="Times New Roman"/>
        </w:rPr>
        <w:t xml:space="preserve"> All analyses were carried out in using R (</w:t>
      </w:r>
      <w:r w:rsidR="00C60914" w:rsidRPr="00924AF9">
        <w:rPr>
          <w:rFonts w:ascii="Times New Roman" w:hAnsi="Times New Roman" w:cs="Times New Roman"/>
        </w:rPr>
        <w:t xml:space="preserve">R Core Team, 2018). </w:t>
      </w:r>
    </w:p>
    <w:p w14:paraId="0B2D6FAF" w14:textId="31A9EEA4" w:rsidR="00C95D0A" w:rsidRPr="00924AF9" w:rsidRDefault="00C95D0A" w:rsidP="00D7589D">
      <w:pPr>
        <w:spacing w:line="480" w:lineRule="auto"/>
        <w:rPr>
          <w:rFonts w:ascii="Times New Roman" w:hAnsi="Times New Roman" w:cs="Times New Roman"/>
        </w:rPr>
      </w:pPr>
    </w:p>
    <w:p w14:paraId="5F34D089" w14:textId="62669E90" w:rsidR="00CF03C0" w:rsidRPr="00924AF9" w:rsidRDefault="00CF03C0" w:rsidP="00D7589D">
      <w:pPr>
        <w:spacing w:line="480" w:lineRule="auto"/>
        <w:rPr>
          <w:rFonts w:ascii="Times New Roman" w:hAnsi="Times New Roman" w:cs="Times New Roman"/>
          <w:i/>
        </w:rPr>
      </w:pPr>
      <w:r w:rsidRPr="00924AF9">
        <w:rPr>
          <w:rFonts w:ascii="Times New Roman" w:hAnsi="Times New Roman" w:cs="Times New Roman"/>
          <w:i/>
        </w:rPr>
        <w:t>Community composition</w:t>
      </w:r>
    </w:p>
    <w:p w14:paraId="148EDC49" w14:textId="27441E78" w:rsidR="00347C6B" w:rsidRPr="00924AF9" w:rsidRDefault="00347C6B" w:rsidP="00D7589D">
      <w:pPr>
        <w:spacing w:line="480" w:lineRule="auto"/>
        <w:rPr>
          <w:rFonts w:ascii="Times New Roman" w:hAnsi="Times New Roman" w:cs="Times New Roman"/>
        </w:rPr>
      </w:pPr>
      <w:r w:rsidRPr="00924AF9">
        <w:rPr>
          <w:rFonts w:ascii="Times New Roman" w:hAnsi="Times New Roman" w:cs="Times New Roman"/>
        </w:rPr>
        <w:t xml:space="preserve">Community composition </w:t>
      </w:r>
      <w:r w:rsidR="0050493E" w:rsidRPr="00924AF9">
        <w:rPr>
          <w:rFonts w:ascii="Times New Roman" w:hAnsi="Times New Roman" w:cs="Times New Roman"/>
        </w:rPr>
        <w:t xml:space="preserve">of </w:t>
      </w:r>
      <w:r w:rsidR="0068455E" w:rsidRPr="00924AF9">
        <w:rPr>
          <w:rFonts w:ascii="Times New Roman" w:hAnsi="Times New Roman" w:cs="Times New Roman"/>
        </w:rPr>
        <w:t>EM communities was analyzed based on fire history</w:t>
      </w:r>
      <w:r w:rsidR="000242B3" w:rsidRPr="00924AF9">
        <w:rPr>
          <w:rFonts w:ascii="Times New Roman" w:hAnsi="Times New Roman" w:cs="Times New Roman"/>
        </w:rPr>
        <w:t>, both within each range</w:t>
      </w:r>
      <w:r w:rsidR="003A55CA" w:rsidRPr="00924AF9">
        <w:rPr>
          <w:rFonts w:ascii="Times New Roman" w:hAnsi="Times New Roman" w:cs="Times New Roman"/>
        </w:rPr>
        <w:t xml:space="preserve"> </w:t>
      </w:r>
      <w:r w:rsidR="000242B3" w:rsidRPr="00924AF9">
        <w:rPr>
          <w:rFonts w:ascii="Times New Roman" w:hAnsi="Times New Roman" w:cs="Times New Roman"/>
        </w:rPr>
        <w:t>and across both ranges</w:t>
      </w:r>
      <w:r w:rsidR="00B478A5" w:rsidRPr="00924AF9">
        <w:rPr>
          <w:rFonts w:ascii="Times New Roman" w:hAnsi="Times New Roman" w:cs="Times New Roman"/>
        </w:rPr>
        <w:t xml:space="preserve">, </w:t>
      </w:r>
      <w:r w:rsidR="0068455E" w:rsidRPr="00924AF9">
        <w:rPr>
          <w:rFonts w:ascii="Times New Roman" w:hAnsi="Times New Roman" w:cs="Times New Roman"/>
        </w:rPr>
        <w:t xml:space="preserve">using an analysis of </w:t>
      </w:r>
      <w:r w:rsidR="001E1D0E" w:rsidRPr="00924AF9">
        <w:rPr>
          <w:rFonts w:ascii="Times New Roman" w:hAnsi="Times New Roman" w:cs="Times New Roman"/>
        </w:rPr>
        <w:t>similarity</w:t>
      </w:r>
      <w:r w:rsidR="0068455E" w:rsidRPr="00924AF9">
        <w:rPr>
          <w:rFonts w:ascii="Times New Roman" w:hAnsi="Times New Roman" w:cs="Times New Roman"/>
        </w:rPr>
        <w:t xml:space="preserve"> (</w:t>
      </w:r>
      <w:r w:rsidR="001E1D0E" w:rsidRPr="00924AF9">
        <w:rPr>
          <w:rFonts w:ascii="Times New Roman" w:hAnsi="Times New Roman" w:cs="Times New Roman"/>
        </w:rPr>
        <w:t>ANOSIM</w:t>
      </w:r>
      <w:r w:rsidR="003A55CA" w:rsidRPr="00924AF9">
        <w:rPr>
          <w:rFonts w:ascii="Times New Roman" w:hAnsi="Times New Roman" w:cs="Times New Roman"/>
        </w:rPr>
        <w:t>). P</w:t>
      </w:r>
      <w:r w:rsidR="00A6113F" w:rsidRPr="00924AF9">
        <w:rPr>
          <w:rFonts w:ascii="Times New Roman" w:hAnsi="Times New Roman" w:cs="Times New Roman"/>
        </w:rPr>
        <w:t>atterns</w:t>
      </w:r>
      <w:r w:rsidR="00A12409" w:rsidRPr="00924AF9">
        <w:rPr>
          <w:rFonts w:ascii="Times New Roman" w:hAnsi="Times New Roman" w:cs="Times New Roman"/>
        </w:rPr>
        <w:t xml:space="preserve"> were assessed visually</w:t>
      </w:r>
      <w:r w:rsidR="0068455E" w:rsidRPr="00924AF9">
        <w:rPr>
          <w:rFonts w:ascii="Times New Roman" w:hAnsi="Times New Roman" w:cs="Times New Roman"/>
        </w:rPr>
        <w:t xml:space="preserve"> using non-metric multidimensional </w:t>
      </w:r>
      <w:r w:rsidR="0036786F" w:rsidRPr="00924AF9">
        <w:rPr>
          <w:rFonts w:ascii="Times New Roman" w:hAnsi="Times New Roman" w:cs="Times New Roman"/>
        </w:rPr>
        <w:t>scaling</w:t>
      </w:r>
      <w:r w:rsidR="0068455E" w:rsidRPr="00924AF9">
        <w:rPr>
          <w:rFonts w:ascii="Times New Roman" w:hAnsi="Times New Roman" w:cs="Times New Roman"/>
        </w:rPr>
        <w:t xml:space="preserve"> </w:t>
      </w:r>
      <w:r w:rsidRPr="00924AF9">
        <w:rPr>
          <w:rFonts w:ascii="Times New Roman" w:hAnsi="Times New Roman" w:cs="Times New Roman"/>
        </w:rPr>
        <w:t>(</w:t>
      </w:r>
      <w:r w:rsidR="0068455E" w:rsidRPr="00924AF9">
        <w:rPr>
          <w:rFonts w:ascii="Times New Roman" w:hAnsi="Times New Roman" w:cs="Times New Roman"/>
        </w:rPr>
        <w:t>N</w:t>
      </w:r>
      <w:r w:rsidRPr="00924AF9">
        <w:rPr>
          <w:rFonts w:ascii="Times New Roman" w:hAnsi="Times New Roman" w:cs="Times New Roman"/>
        </w:rPr>
        <w:t>MDS)</w:t>
      </w:r>
      <w:r w:rsidR="00A6113F" w:rsidRPr="00924AF9">
        <w:rPr>
          <w:rFonts w:ascii="Times New Roman" w:hAnsi="Times New Roman" w:cs="Times New Roman"/>
        </w:rPr>
        <w:t xml:space="preserve">. </w:t>
      </w:r>
      <w:r w:rsidR="00E629E5" w:rsidRPr="00924AF9">
        <w:rPr>
          <w:rFonts w:ascii="Times New Roman" w:hAnsi="Times New Roman" w:cs="Times New Roman"/>
        </w:rPr>
        <w:t>To assess</w:t>
      </w:r>
      <w:r w:rsidR="000579F8" w:rsidRPr="00924AF9">
        <w:rPr>
          <w:rFonts w:ascii="Times New Roman" w:hAnsi="Times New Roman" w:cs="Times New Roman"/>
        </w:rPr>
        <w:t xml:space="preserve"> community differences, we used two different similarity indices: Jaccard (a presence/absence measure) and Morisitia-Horn (an abundance measure) (</w:t>
      </w:r>
      <w:r w:rsidR="00C779B4" w:rsidRPr="00924AF9">
        <w:rPr>
          <w:rFonts w:ascii="Times New Roman" w:hAnsi="Times New Roman" w:cs="Times New Roman"/>
        </w:rPr>
        <w:t>Magurran 2004)</w:t>
      </w:r>
      <w:r w:rsidR="000579F8" w:rsidRPr="00924AF9">
        <w:rPr>
          <w:rFonts w:ascii="Times New Roman" w:hAnsi="Times New Roman" w:cs="Times New Roman"/>
        </w:rPr>
        <w:t>.</w:t>
      </w:r>
      <w:r w:rsidR="00485797" w:rsidRPr="00924AF9">
        <w:rPr>
          <w:rFonts w:ascii="Times New Roman" w:hAnsi="Times New Roman" w:cs="Times New Roman"/>
        </w:rPr>
        <w:t xml:space="preserve"> </w:t>
      </w:r>
      <w:r w:rsidR="007D1DC0" w:rsidRPr="00924AF9">
        <w:rPr>
          <w:rFonts w:ascii="Times New Roman" w:hAnsi="Times New Roman" w:cs="Times New Roman"/>
        </w:rPr>
        <w:t>Data was assessed for normality</w:t>
      </w:r>
      <w:r w:rsidR="001E1D0E" w:rsidRPr="00924AF9">
        <w:rPr>
          <w:rFonts w:ascii="Times New Roman" w:hAnsi="Times New Roman" w:cs="Times New Roman"/>
        </w:rPr>
        <w:t xml:space="preserve"> and equal variance </w:t>
      </w:r>
      <w:r w:rsidR="00A506A8" w:rsidRPr="00924AF9">
        <w:rPr>
          <w:rFonts w:ascii="Times New Roman" w:hAnsi="Times New Roman" w:cs="Times New Roman"/>
        </w:rPr>
        <w:t>prior to ANOSIM</w:t>
      </w:r>
      <w:r w:rsidR="00D44B07" w:rsidRPr="00924AF9">
        <w:rPr>
          <w:rFonts w:ascii="Times New Roman" w:hAnsi="Times New Roman" w:cs="Times New Roman"/>
        </w:rPr>
        <w:t xml:space="preserve"> (data not shown)</w:t>
      </w:r>
      <w:r w:rsidR="000440A6" w:rsidRPr="00924AF9">
        <w:rPr>
          <w:rFonts w:ascii="Times New Roman" w:hAnsi="Times New Roman" w:cs="Times New Roman"/>
        </w:rPr>
        <w:t xml:space="preserve">. </w:t>
      </w:r>
      <w:r w:rsidR="003017A7" w:rsidRPr="00924AF9">
        <w:rPr>
          <w:rFonts w:ascii="Times New Roman" w:hAnsi="Times New Roman" w:cs="Times New Roman"/>
        </w:rPr>
        <w:t>The datasets</w:t>
      </w:r>
      <w:r w:rsidR="002F7373" w:rsidRPr="00924AF9">
        <w:rPr>
          <w:rFonts w:ascii="Times New Roman" w:hAnsi="Times New Roman" w:cs="Times New Roman"/>
        </w:rPr>
        <w:t xml:space="preserve"> that failed to meet the assumptions required for ANOSIM were analyzed using PERMANOVA. </w:t>
      </w:r>
    </w:p>
    <w:p w14:paraId="0C594B05" w14:textId="77777777" w:rsidR="008046B8" w:rsidRPr="00924AF9" w:rsidRDefault="008046B8" w:rsidP="00D7589D">
      <w:pPr>
        <w:spacing w:line="480" w:lineRule="auto"/>
        <w:rPr>
          <w:rFonts w:ascii="Times New Roman" w:hAnsi="Times New Roman" w:cs="Times New Roman"/>
        </w:rPr>
      </w:pPr>
    </w:p>
    <w:p w14:paraId="49DA6E77" w14:textId="1E427FF6" w:rsidR="00347C6B" w:rsidRPr="00924AF9" w:rsidRDefault="00347C6B" w:rsidP="00D7589D">
      <w:pPr>
        <w:spacing w:line="480" w:lineRule="auto"/>
        <w:rPr>
          <w:rFonts w:ascii="Times New Roman" w:hAnsi="Times New Roman" w:cs="Times New Roman"/>
          <w:i/>
        </w:rPr>
      </w:pPr>
      <w:r w:rsidRPr="00924AF9">
        <w:rPr>
          <w:rFonts w:ascii="Times New Roman" w:hAnsi="Times New Roman" w:cs="Times New Roman"/>
          <w:i/>
        </w:rPr>
        <w:t>Taxonomy</w:t>
      </w:r>
    </w:p>
    <w:p w14:paraId="4F041D43" w14:textId="08390CBB" w:rsidR="00446527" w:rsidRPr="00924AF9" w:rsidRDefault="00A51D4A" w:rsidP="00D7589D">
      <w:pPr>
        <w:spacing w:line="480" w:lineRule="auto"/>
        <w:rPr>
          <w:rFonts w:ascii="Times New Roman" w:hAnsi="Times New Roman" w:cs="Times New Roman"/>
        </w:rPr>
      </w:pPr>
      <w:r w:rsidRPr="00924AF9">
        <w:rPr>
          <w:rFonts w:ascii="Times New Roman" w:hAnsi="Times New Roman" w:cs="Times New Roman"/>
        </w:rPr>
        <w:t>Sequences were a</w:t>
      </w:r>
      <w:r w:rsidR="00C100B7" w:rsidRPr="00924AF9">
        <w:rPr>
          <w:rFonts w:ascii="Times New Roman" w:hAnsi="Times New Roman" w:cs="Times New Roman"/>
        </w:rPr>
        <w:t xml:space="preserve">ssigned taxonomically using </w:t>
      </w:r>
      <w:r w:rsidR="006C003F" w:rsidRPr="00924AF9">
        <w:rPr>
          <w:rFonts w:ascii="Times New Roman" w:hAnsi="Times New Roman" w:cs="Times New Roman"/>
        </w:rPr>
        <w:t>both NCBI and the UNITE database</w:t>
      </w:r>
      <w:r w:rsidR="00CE0334" w:rsidRPr="00924AF9">
        <w:rPr>
          <w:rFonts w:ascii="Times New Roman" w:hAnsi="Times New Roman" w:cs="Times New Roman"/>
        </w:rPr>
        <w:t xml:space="preserve"> (UNITE community)</w:t>
      </w:r>
      <w:r w:rsidR="006C003F" w:rsidRPr="00924AF9">
        <w:rPr>
          <w:rFonts w:ascii="Times New Roman" w:hAnsi="Times New Roman" w:cs="Times New Roman"/>
        </w:rPr>
        <w:t xml:space="preserve">. </w:t>
      </w:r>
      <w:r w:rsidR="005C77D7" w:rsidRPr="00924AF9">
        <w:rPr>
          <w:rFonts w:ascii="Times New Roman" w:hAnsi="Times New Roman" w:cs="Times New Roman"/>
        </w:rPr>
        <w:t>Taxonomy was assessed using a chi-square analysis</w:t>
      </w:r>
      <w:r w:rsidR="00090A5E" w:rsidRPr="00924AF9">
        <w:rPr>
          <w:rFonts w:ascii="Times New Roman" w:hAnsi="Times New Roman" w:cs="Times New Roman"/>
        </w:rPr>
        <w:t xml:space="preserve"> at the class level and genus level</w:t>
      </w:r>
      <w:r w:rsidR="002C59C2" w:rsidRPr="00924AF9">
        <w:rPr>
          <w:rFonts w:ascii="Times New Roman" w:hAnsi="Times New Roman" w:cs="Times New Roman"/>
        </w:rPr>
        <w:t xml:space="preserve"> as a function of </w:t>
      </w:r>
      <w:r w:rsidR="00DB299B" w:rsidRPr="00924AF9">
        <w:rPr>
          <w:rFonts w:ascii="Times New Roman" w:hAnsi="Times New Roman" w:cs="Times New Roman"/>
        </w:rPr>
        <w:t>fire history</w:t>
      </w:r>
      <w:r w:rsidR="009D0A46" w:rsidRPr="00924AF9">
        <w:rPr>
          <w:rFonts w:ascii="Times New Roman" w:hAnsi="Times New Roman" w:cs="Times New Roman"/>
        </w:rPr>
        <w:t xml:space="preserve"> </w:t>
      </w:r>
      <w:r w:rsidR="00EC36BB" w:rsidRPr="00924AF9">
        <w:rPr>
          <w:rFonts w:ascii="Times New Roman" w:hAnsi="Times New Roman" w:cs="Times New Roman"/>
        </w:rPr>
        <w:t>within each range</w:t>
      </w:r>
      <w:r w:rsidR="005C77D7" w:rsidRPr="00924AF9">
        <w:rPr>
          <w:rFonts w:ascii="Times New Roman" w:hAnsi="Times New Roman" w:cs="Times New Roman"/>
        </w:rPr>
        <w:t xml:space="preserve">. </w:t>
      </w:r>
      <w:r w:rsidR="00572C14" w:rsidRPr="00924AF9">
        <w:rPr>
          <w:rFonts w:ascii="Times New Roman" w:hAnsi="Times New Roman" w:cs="Times New Roman"/>
        </w:rPr>
        <w:t xml:space="preserve">Rare genera, i.e. those with less than four occurrences across all sites, were removed prior to analysis. </w:t>
      </w:r>
      <w:r w:rsidR="00DB299B" w:rsidRPr="00924AF9">
        <w:rPr>
          <w:rFonts w:ascii="Times New Roman" w:hAnsi="Times New Roman" w:cs="Times New Roman"/>
        </w:rPr>
        <w:t xml:space="preserve">Additionally, we </w:t>
      </w:r>
      <w:r w:rsidR="00E119E0" w:rsidRPr="00924AF9">
        <w:rPr>
          <w:rFonts w:ascii="Times New Roman" w:hAnsi="Times New Roman" w:cs="Times New Roman"/>
        </w:rPr>
        <w:t>used an indicator species analysis to assess whether particular taxonomic groups were associated more commonly with FA or FU sites</w:t>
      </w:r>
      <w:r w:rsidR="00570F17" w:rsidRPr="00924AF9">
        <w:rPr>
          <w:rFonts w:ascii="Times New Roman" w:hAnsi="Times New Roman" w:cs="Times New Roman"/>
        </w:rPr>
        <w:t xml:space="preserve"> within each range</w:t>
      </w:r>
      <w:r w:rsidR="00E119E0" w:rsidRPr="00924AF9">
        <w:rPr>
          <w:rFonts w:ascii="Times New Roman" w:hAnsi="Times New Roman" w:cs="Times New Roman"/>
        </w:rPr>
        <w:t xml:space="preserve">. </w:t>
      </w:r>
      <w:r w:rsidR="00F44DFE" w:rsidRPr="00924AF9">
        <w:rPr>
          <w:rFonts w:ascii="Times New Roman" w:hAnsi="Times New Roman" w:cs="Times New Roman"/>
        </w:rPr>
        <w:t>The analysis was implemented using the ‘indicspecies’ package in R (</w:t>
      </w:r>
      <w:r w:rsidR="00DB4D5F" w:rsidRPr="00924AF9">
        <w:rPr>
          <w:rFonts w:ascii="Times New Roman" w:hAnsi="Times New Roman" w:cs="Times New Roman"/>
        </w:rPr>
        <w:t>De Cáceres &amp; Legendre, 2009).</w:t>
      </w:r>
    </w:p>
    <w:p w14:paraId="4CB3E0A6" w14:textId="77777777" w:rsidR="004129C4" w:rsidRPr="00924AF9" w:rsidRDefault="004129C4" w:rsidP="00D7589D">
      <w:pPr>
        <w:spacing w:line="480" w:lineRule="auto"/>
        <w:rPr>
          <w:rFonts w:ascii="Times New Roman" w:hAnsi="Times New Roman" w:cs="Times New Roman"/>
        </w:rPr>
      </w:pPr>
    </w:p>
    <w:p w14:paraId="6839A738" w14:textId="563FA351" w:rsidR="006A5F39"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RESULTS</w:t>
      </w:r>
    </w:p>
    <w:p w14:paraId="195B1F76" w14:textId="2E921CAB" w:rsidR="009F3724" w:rsidRPr="00924AF9" w:rsidRDefault="009F3724" w:rsidP="00D7589D">
      <w:pPr>
        <w:spacing w:line="480" w:lineRule="auto"/>
        <w:rPr>
          <w:rFonts w:ascii="Times New Roman" w:hAnsi="Times New Roman" w:cs="Times New Roman"/>
        </w:rPr>
      </w:pPr>
      <w:r w:rsidRPr="00924AF9">
        <w:rPr>
          <w:rFonts w:ascii="Times New Roman" w:hAnsi="Times New Roman" w:cs="Times New Roman"/>
          <w:i/>
        </w:rPr>
        <w:lastRenderedPageBreak/>
        <w:t>Species richness and diversity</w:t>
      </w:r>
    </w:p>
    <w:p w14:paraId="308944D5" w14:textId="73A79876" w:rsidR="009F3724" w:rsidRPr="00924AF9" w:rsidRDefault="008719FF" w:rsidP="00D7589D">
      <w:pPr>
        <w:spacing w:line="480" w:lineRule="auto"/>
        <w:rPr>
          <w:rFonts w:ascii="Times New Roman" w:hAnsi="Times New Roman" w:cs="Times New Roman"/>
        </w:rPr>
      </w:pPr>
      <w:r w:rsidRPr="00924AF9">
        <w:rPr>
          <w:rFonts w:ascii="Times New Roman" w:hAnsi="Times New Roman" w:cs="Times New Roman"/>
        </w:rPr>
        <w:t>Overall, we found</w:t>
      </w:r>
      <w:r w:rsidR="00FA1EDC" w:rsidRPr="00924AF9">
        <w:rPr>
          <w:rFonts w:ascii="Times New Roman" w:hAnsi="Times New Roman" w:cs="Times New Roman"/>
        </w:rPr>
        <w:t xml:space="preserve"> that</w:t>
      </w:r>
      <w:r w:rsidR="005E1B67" w:rsidRPr="00924AF9">
        <w:rPr>
          <w:rFonts w:ascii="Times New Roman" w:hAnsi="Times New Roman" w:cs="Times New Roman"/>
        </w:rPr>
        <w:t xml:space="preserve"> while species richness was marginally affected by fire history, EM diversity did not seem to vary based on fire history</w:t>
      </w:r>
      <w:r w:rsidR="00744CA3" w:rsidRPr="00924AF9">
        <w:rPr>
          <w:rFonts w:ascii="Times New Roman" w:hAnsi="Times New Roman" w:cs="Times New Roman"/>
        </w:rPr>
        <w:t xml:space="preserve"> (Fig. 2)</w:t>
      </w:r>
      <w:r w:rsidRPr="00924AF9">
        <w:rPr>
          <w:rFonts w:ascii="Times New Roman" w:hAnsi="Times New Roman" w:cs="Times New Roman"/>
        </w:rPr>
        <w:t xml:space="preserve">. </w:t>
      </w:r>
      <w:r w:rsidR="00395589" w:rsidRPr="00924AF9">
        <w:rPr>
          <w:rFonts w:ascii="Times New Roman" w:hAnsi="Times New Roman" w:cs="Times New Roman"/>
        </w:rPr>
        <w:t>Both species richness (Fig. 2A) and Fisher’s alpha (Fig. 2B)</w:t>
      </w:r>
      <w:r w:rsidR="00B403F1" w:rsidRPr="00924AF9">
        <w:rPr>
          <w:rFonts w:ascii="Times New Roman" w:hAnsi="Times New Roman" w:cs="Times New Roman"/>
        </w:rPr>
        <w:t>, on average,</w:t>
      </w:r>
      <w:r w:rsidRPr="00924AF9">
        <w:rPr>
          <w:rFonts w:ascii="Times New Roman" w:hAnsi="Times New Roman" w:cs="Times New Roman"/>
        </w:rPr>
        <w:t xml:space="preserve"> </w:t>
      </w:r>
      <w:r w:rsidR="00395589" w:rsidRPr="00924AF9">
        <w:rPr>
          <w:rFonts w:ascii="Times New Roman" w:hAnsi="Times New Roman" w:cs="Times New Roman"/>
        </w:rPr>
        <w:t>showed a general</w:t>
      </w:r>
      <w:r w:rsidR="000366FB" w:rsidRPr="00924AF9">
        <w:rPr>
          <w:rFonts w:ascii="Times New Roman" w:hAnsi="Times New Roman" w:cs="Times New Roman"/>
        </w:rPr>
        <w:t xml:space="preserve"> increase in </w:t>
      </w:r>
      <w:r w:rsidR="00865C7A" w:rsidRPr="00924AF9">
        <w:rPr>
          <w:rFonts w:ascii="Times New Roman" w:hAnsi="Times New Roman" w:cs="Times New Roman"/>
        </w:rPr>
        <w:t xml:space="preserve">FA </w:t>
      </w:r>
      <w:r w:rsidR="000366FB" w:rsidRPr="00924AF9">
        <w:rPr>
          <w:rFonts w:ascii="Times New Roman" w:hAnsi="Times New Roman" w:cs="Times New Roman"/>
        </w:rPr>
        <w:t>sites</w:t>
      </w:r>
      <w:r w:rsidR="00865C7A" w:rsidRPr="00924AF9">
        <w:rPr>
          <w:rFonts w:ascii="Times New Roman" w:hAnsi="Times New Roman" w:cs="Times New Roman"/>
        </w:rPr>
        <w:t xml:space="preserve"> compared to FU sites</w:t>
      </w:r>
      <w:r w:rsidR="00A462E9" w:rsidRPr="00924AF9">
        <w:rPr>
          <w:rFonts w:ascii="Times New Roman" w:hAnsi="Times New Roman" w:cs="Times New Roman"/>
        </w:rPr>
        <w:t>, and t</w:t>
      </w:r>
      <w:r w:rsidR="000366FB" w:rsidRPr="00924AF9">
        <w:rPr>
          <w:rFonts w:ascii="Times New Roman" w:hAnsi="Times New Roman" w:cs="Times New Roman"/>
        </w:rPr>
        <w:t>his</w:t>
      </w:r>
      <w:r w:rsidR="00395589" w:rsidRPr="00924AF9">
        <w:rPr>
          <w:rFonts w:ascii="Times New Roman" w:hAnsi="Times New Roman" w:cs="Times New Roman"/>
        </w:rPr>
        <w:t xml:space="preserve"> </w:t>
      </w:r>
      <w:r w:rsidRPr="00924AF9">
        <w:rPr>
          <w:rFonts w:ascii="Times New Roman" w:hAnsi="Times New Roman" w:cs="Times New Roman"/>
        </w:rPr>
        <w:t xml:space="preserve">trend was reflected in both ranges. </w:t>
      </w:r>
      <w:r w:rsidR="0043327A" w:rsidRPr="00924AF9">
        <w:rPr>
          <w:rFonts w:ascii="Times New Roman" w:hAnsi="Times New Roman" w:cs="Times New Roman"/>
        </w:rPr>
        <w:t xml:space="preserve">Shannon’s diversity showed a similar pattern (Supplementary figure S3). </w:t>
      </w:r>
      <w:r w:rsidRPr="00924AF9">
        <w:rPr>
          <w:rFonts w:ascii="Times New Roman" w:hAnsi="Times New Roman" w:cs="Times New Roman"/>
        </w:rPr>
        <w:t xml:space="preserve">On average, </w:t>
      </w:r>
      <w:r w:rsidR="0073289D" w:rsidRPr="00924AF9">
        <w:rPr>
          <w:rFonts w:ascii="Times New Roman" w:hAnsi="Times New Roman" w:cs="Times New Roman"/>
        </w:rPr>
        <w:t>each site had</w:t>
      </w:r>
      <w:r w:rsidRPr="00924AF9">
        <w:rPr>
          <w:rFonts w:ascii="Times New Roman" w:hAnsi="Times New Roman" w:cs="Times New Roman"/>
        </w:rPr>
        <w:t xml:space="preserve"> </w:t>
      </w:r>
      <w:r w:rsidR="0073289D" w:rsidRPr="00924AF9">
        <w:rPr>
          <w:rFonts w:ascii="Times New Roman" w:hAnsi="Times New Roman" w:cs="Times New Roman"/>
        </w:rPr>
        <w:t>26.25</w:t>
      </w:r>
      <w:r w:rsidRPr="00924AF9">
        <w:rPr>
          <w:rFonts w:ascii="Times New Roman" w:hAnsi="Times New Roman" w:cs="Times New Roman"/>
        </w:rPr>
        <w:t xml:space="preserve"> (± </w:t>
      </w:r>
      <w:r w:rsidR="0073289D" w:rsidRPr="00924AF9">
        <w:rPr>
          <w:rFonts w:ascii="Times New Roman" w:hAnsi="Times New Roman" w:cs="Times New Roman"/>
        </w:rPr>
        <w:t>6.16</w:t>
      </w:r>
      <w:r w:rsidRPr="00924AF9">
        <w:rPr>
          <w:rFonts w:ascii="Times New Roman" w:hAnsi="Times New Roman" w:cs="Times New Roman"/>
        </w:rPr>
        <w:t>) species</w:t>
      </w:r>
      <w:r w:rsidR="007D08BD" w:rsidRPr="00924AF9">
        <w:rPr>
          <w:rFonts w:ascii="Times New Roman" w:hAnsi="Times New Roman" w:cs="Times New Roman"/>
        </w:rPr>
        <w:t>, with</w:t>
      </w:r>
      <w:r w:rsidR="001956BD" w:rsidRPr="00924AF9">
        <w:rPr>
          <w:rFonts w:ascii="Times New Roman" w:hAnsi="Times New Roman" w:cs="Times New Roman"/>
        </w:rPr>
        <w:t xml:space="preserve"> FA sites having 27.25 (± 7.5) and</w:t>
      </w:r>
      <w:r w:rsidR="007D08BD" w:rsidRPr="00924AF9">
        <w:rPr>
          <w:rFonts w:ascii="Times New Roman" w:hAnsi="Times New Roman" w:cs="Times New Roman"/>
        </w:rPr>
        <w:t xml:space="preserve"> </w:t>
      </w:r>
      <w:r w:rsidR="00D36B1C" w:rsidRPr="00924AF9">
        <w:rPr>
          <w:rFonts w:ascii="Times New Roman" w:hAnsi="Times New Roman" w:cs="Times New Roman"/>
        </w:rPr>
        <w:t>FU sites having 25.25 (± 5.44)</w:t>
      </w:r>
      <w:r w:rsidRPr="00924AF9">
        <w:rPr>
          <w:rFonts w:ascii="Times New Roman" w:hAnsi="Times New Roman" w:cs="Times New Roman"/>
        </w:rPr>
        <w:t xml:space="preserve">. </w:t>
      </w:r>
      <w:r w:rsidR="00E66DE3" w:rsidRPr="00924AF9">
        <w:rPr>
          <w:rFonts w:ascii="Times New Roman" w:hAnsi="Times New Roman" w:cs="Times New Roman"/>
        </w:rPr>
        <w:t>Average</w:t>
      </w:r>
      <w:r w:rsidR="00124572" w:rsidRPr="00924AF9">
        <w:rPr>
          <w:rFonts w:ascii="Times New Roman" w:hAnsi="Times New Roman" w:cs="Times New Roman"/>
        </w:rPr>
        <w:t xml:space="preserve"> Fisher’s alpha </w:t>
      </w:r>
      <w:r w:rsidR="00E66DE3" w:rsidRPr="00924AF9">
        <w:rPr>
          <w:rFonts w:ascii="Times New Roman" w:hAnsi="Times New Roman" w:cs="Times New Roman"/>
        </w:rPr>
        <w:t>across all sites</w:t>
      </w:r>
      <w:r w:rsidR="00124572" w:rsidRPr="00924AF9">
        <w:rPr>
          <w:rFonts w:ascii="Times New Roman" w:hAnsi="Times New Roman" w:cs="Times New Roman"/>
        </w:rPr>
        <w:t xml:space="preserve"> </w:t>
      </w:r>
      <w:r w:rsidR="00E137FC" w:rsidRPr="00924AF9">
        <w:rPr>
          <w:rFonts w:ascii="Times New Roman" w:hAnsi="Times New Roman" w:cs="Times New Roman"/>
        </w:rPr>
        <w:t xml:space="preserve">was 24.622 (± </w:t>
      </w:r>
      <w:r w:rsidR="00E66DE3" w:rsidRPr="00924AF9">
        <w:rPr>
          <w:rFonts w:ascii="Times New Roman" w:hAnsi="Times New Roman" w:cs="Times New Roman"/>
        </w:rPr>
        <w:t>8.667)</w:t>
      </w:r>
      <w:r w:rsidR="00E137FC" w:rsidRPr="00924AF9">
        <w:rPr>
          <w:rFonts w:ascii="Times New Roman" w:hAnsi="Times New Roman" w:cs="Times New Roman"/>
        </w:rPr>
        <w:t xml:space="preserve"> with </w:t>
      </w:r>
      <w:r w:rsidR="001956BD" w:rsidRPr="00924AF9">
        <w:rPr>
          <w:rFonts w:ascii="Times New Roman" w:hAnsi="Times New Roman" w:cs="Times New Roman"/>
        </w:rPr>
        <w:t xml:space="preserve">FA sites having 26.04 (± 11.50) and </w:t>
      </w:r>
      <w:r w:rsidR="001C64F4" w:rsidRPr="00924AF9">
        <w:rPr>
          <w:rFonts w:ascii="Times New Roman" w:hAnsi="Times New Roman" w:cs="Times New Roman"/>
        </w:rPr>
        <w:t>FU sites</w:t>
      </w:r>
      <w:r w:rsidR="00E137FC" w:rsidRPr="00924AF9">
        <w:rPr>
          <w:rFonts w:ascii="Times New Roman" w:hAnsi="Times New Roman" w:cs="Times New Roman"/>
        </w:rPr>
        <w:t xml:space="preserve"> having, on average, </w:t>
      </w:r>
      <w:r w:rsidR="001C64F4" w:rsidRPr="00924AF9">
        <w:rPr>
          <w:rFonts w:ascii="Times New Roman" w:hAnsi="Times New Roman" w:cs="Times New Roman"/>
        </w:rPr>
        <w:t>23.20 (± 6.14)</w:t>
      </w:r>
      <w:r w:rsidR="00E66DE3" w:rsidRPr="00924AF9">
        <w:rPr>
          <w:rFonts w:ascii="Times New Roman" w:hAnsi="Times New Roman" w:cs="Times New Roman"/>
        </w:rPr>
        <w:t xml:space="preserve">. </w:t>
      </w:r>
    </w:p>
    <w:p w14:paraId="70041C6F" w14:textId="63BAD077" w:rsidR="009F3724" w:rsidRPr="00924AF9" w:rsidRDefault="009F3724" w:rsidP="00D7589D">
      <w:pPr>
        <w:spacing w:line="480" w:lineRule="auto"/>
        <w:rPr>
          <w:rFonts w:ascii="Times New Roman" w:hAnsi="Times New Roman" w:cs="Times New Roman"/>
        </w:rPr>
      </w:pPr>
    </w:p>
    <w:p w14:paraId="10DC4E48" w14:textId="4CF22059" w:rsidR="009F3724" w:rsidRPr="00924AF9" w:rsidRDefault="009F3724" w:rsidP="00D7589D">
      <w:pPr>
        <w:spacing w:line="480" w:lineRule="auto"/>
        <w:rPr>
          <w:rFonts w:ascii="Times New Roman" w:hAnsi="Times New Roman" w:cs="Times New Roman"/>
        </w:rPr>
      </w:pPr>
      <w:r w:rsidRPr="00924AF9">
        <w:rPr>
          <w:rFonts w:ascii="Times New Roman" w:hAnsi="Times New Roman" w:cs="Times New Roman"/>
          <w:i/>
        </w:rPr>
        <w:t>Community composition</w:t>
      </w:r>
    </w:p>
    <w:p w14:paraId="2A41A5D9" w14:textId="752EBC28" w:rsidR="00C739B5" w:rsidRPr="00924AF9" w:rsidRDefault="00C739B5" w:rsidP="00D7589D">
      <w:pPr>
        <w:spacing w:line="480" w:lineRule="auto"/>
        <w:rPr>
          <w:rFonts w:ascii="Times New Roman" w:hAnsi="Times New Roman" w:cs="Times New Roman"/>
        </w:rPr>
      </w:pPr>
      <w:r w:rsidRPr="00924AF9">
        <w:rPr>
          <w:rFonts w:ascii="Times New Roman" w:hAnsi="Times New Roman" w:cs="Times New Roman"/>
        </w:rPr>
        <w:t xml:space="preserve">Both </w:t>
      </w:r>
      <w:r w:rsidR="00965248" w:rsidRPr="00924AF9">
        <w:rPr>
          <w:rFonts w:ascii="Times New Roman" w:hAnsi="Times New Roman" w:cs="Times New Roman"/>
        </w:rPr>
        <w:t>ranges</w:t>
      </w:r>
      <w:r w:rsidRPr="00924AF9">
        <w:rPr>
          <w:rFonts w:ascii="Times New Roman" w:hAnsi="Times New Roman" w:cs="Times New Roman"/>
        </w:rPr>
        <w:t xml:space="preserve"> show</w:t>
      </w:r>
      <w:r w:rsidR="00965248" w:rsidRPr="00924AF9">
        <w:rPr>
          <w:rFonts w:ascii="Times New Roman" w:hAnsi="Times New Roman" w:cs="Times New Roman"/>
        </w:rPr>
        <w:t>ed</w:t>
      </w:r>
      <w:r w:rsidRPr="00924AF9">
        <w:rPr>
          <w:rFonts w:ascii="Times New Roman" w:hAnsi="Times New Roman" w:cs="Times New Roman"/>
        </w:rPr>
        <w:t xml:space="preserve"> </w:t>
      </w:r>
      <w:r w:rsidR="00EE4992" w:rsidRPr="00924AF9">
        <w:rPr>
          <w:rFonts w:ascii="Times New Roman" w:hAnsi="Times New Roman" w:cs="Times New Roman"/>
        </w:rPr>
        <w:t>difference</w:t>
      </w:r>
      <w:r w:rsidRPr="00924AF9">
        <w:rPr>
          <w:rFonts w:ascii="Times New Roman" w:hAnsi="Times New Roman" w:cs="Times New Roman"/>
        </w:rPr>
        <w:t xml:space="preserve"> </w:t>
      </w:r>
      <w:r w:rsidR="0093477B" w:rsidRPr="00924AF9">
        <w:rPr>
          <w:rFonts w:ascii="Times New Roman" w:hAnsi="Times New Roman" w:cs="Times New Roman"/>
        </w:rPr>
        <w:t>between</w:t>
      </w:r>
      <w:r w:rsidR="00267E78" w:rsidRPr="00924AF9">
        <w:rPr>
          <w:rFonts w:ascii="Times New Roman" w:hAnsi="Times New Roman" w:cs="Times New Roman"/>
        </w:rPr>
        <w:t xml:space="preserve"> </w:t>
      </w:r>
      <w:r w:rsidR="0093477B" w:rsidRPr="00924AF9">
        <w:rPr>
          <w:rFonts w:ascii="Times New Roman" w:hAnsi="Times New Roman" w:cs="Times New Roman"/>
        </w:rPr>
        <w:t>FA and FU sites</w:t>
      </w:r>
      <w:r w:rsidR="00366893" w:rsidRPr="00924AF9">
        <w:rPr>
          <w:rFonts w:ascii="Times New Roman" w:hAnsi="Times New Roman" w:cs="Times New Roman"/>
        </w:rPr>
        <w:t xml:space="preserve"> with the fire history more of the variation within EM community in the PM than the SCM</w:t>
      </w:r>
      <w:r w:rsidR="00965248" w:rsidRPr="00924AF9">
        <w:rPr>
          <w:rFonts w:ascii="Times New Roman" w:hAnsi="Times New Roman" w:cs="Times New Roman"/>
        </w:rPr>
        <w:t xml:space="preserve"> (Fig. </w:t>
      </w:r>
      <w:r w:rsidR="0093477B" w:rsidRPr="00924AF9">
        <w:rPr>
          <w:rFonts w:ascii="Times New Roman" w:hAnsi="Times New Roman" w:cs="Times New Roman"/>
        </w:rPr>
        <w:t>3</w:t>
      </w:r>
      <w:r w:rsidR="00965248" w:rsidRPr="00924AF9">
        <w:rPr>
          <w:rFonts w:ascii="Times New Roman" w:hAnsi="Times New Roman" w:cs="Times New Roman"/>
        </w:rPr>
        <w:t>)</w:t>
      </w:r>
      <w:r w:rsidR="00C75E46" w:rsidRPr="00924AF9">
        <w:rPr>
          <w:rFonts w:ascii="Times New Roman" w:hAnsi="Times New Roman" w:cs="Times New Roman"/>
        </w:rPr>
        <w:t>.</w:t>
      </w:r>
      <w:r w:rsidRPr="00924AF9">
        <w:rPr>
          <w:rFonts w:ascii="Times New Roman" w:hAnsi="Times New Roman" w:cs="Times New Roman"/>
        </w:rPr>
        <w:t xml:space="preserve"> </w:t>
      </w:r>
      <w:r w:rsidR="00B85EE6" w:rsidRPr="00924AF9">
        <w:rPr>
          <w:rFonts w:ascii="Times New Roman" w:hAnsi="Times New Roman" w:cs="Times New Roman"/>
        </w:rPr>
        <w:t>When looking at differences in the EM community between ranges both in FA and FU sites, the community composition are not very similar</w:t>
      </w:r>
      <w:r w:rsidR="00135ACA" w:rsidRPr="00924AF9">
        <w:rPr>
          <w:rFonts w:ascii="Times New Roman" w:hAnsi="Times New Roman" w:cs="Times New Roman"/>
        </w:rPr>
        <w:t xml:space="preserve"> (Fig. 4)</w:t>
      </w:r>
      <w:r w:rsidR="00B85EE6" w:rsidRPr="00924AF9">
        <w:rPr>
          <w:rFonts w:ascii="Times New Roman" w:hAnsi="Times New Roman" w:cs="Times New Roman"/>
        </w:rPr>
        <w:t xml:space="preserve">. </w:t>
      </w:r>
      <w:r w:rsidR="00EE4992" w:rsidRPr="00924AF9">
        <w:rPr>
          <w:rFonts w:ascii="Times New Roman" w:hAnsi="Times New Roman" w:cs="Times New Roman"/>
        </w:rPr>
        <w:t>EM</w:t>
      </w:r>
      <w:r w:rsidRPr="00924AF9">
        <w:rPr>
          <w:rFonts w:ascii="Times New Roman" w:hAnsi="Times New Roman" w:cs="Times New Roman"/>
        </w:rPr>
        <w:t xml:space="preserve"> communities</w:t>
      </w:r>
      <w:r w:rsidR="00EE4992" w:rsidRPr="00924AF9">
        <w:rPr>
          <w:rFonts w:ascii="Times New Roman" w:hAnsi="Times New Roman" w:cs="Times New Roman"/>
        </w:rPr>
        <w:t xml:space="preserve"> in sites without recent burn history</w:t>
      </w:r>
      <w:r w:rsidR="0012496D" w:rsidRPr="00924AF9">
        <w:rPr>
          <w:rFonts w:ascii="Times New Roman" w:hAnsi="Times New Roman" w:cs="Times New Roman"/>
        </w:rPr>
        <w:t xml:space="preserve"> (FU</w:t>
      </w:r>
      <w:r w:rsidR="00421F1C" w:rsidRPr="00924AF9">
        <w:rPr>
          <w:rFonts w:ascii="Times New Roman" w:hAnsi="Times New Roman" w:cs="Times New Roman"/>
        </w:rPr>
        <w:t xml:space="preserve"> sites</w:t>
      </w:r>
      <w:r w:rsidR="0012496D" w:rsidRPr="00924AF9">
        <w:rPr>
          <w:rFonts w:ascii="Times New Roman" w:hAnsi="Times New Roman" w:cs="Times New Roman"/>
        </w:rPr>
        <w:t>)</w:t>
      </w:r>
      <w:r w:rsidR="00EE4992" w:rsidRPr="00924AF9">
        <w:rPr>
          <w:rFonts w:ascii="Times New Roman" w:hAnsi="Times New Roman" w:cs="Times New Roman"/>
        </w:rPr>
        <w:t xml:space="preserve"> </w:t>
      </w:r>
      <w:r w:rsidR="0012496D" w:rsidRPr="00924AF9">
        <w:rPr>
          <w:rFonts w:ascii="Times New Roman" w:hAnsi="Times New Roman" w:cs="Times New Roman"/>
        </w:rPr>
        <w:t>show</w:t>
      </w:r>
      <w:r w:rsidRPr="00924AF9">
        <w:rPr>
          <w:rFonts w:ascii="Times New Roman" w:hAnsi="Times New Roman" w:cs="Times New Roman"/>
        </w:rPr>
        <w:t xml:space="preserve"> </w:t>
      </w:r>
      <w:r w:rsidR="00EE4992" w:rsidRPr="00924AF9">
        <w:rPr>
          <w:rFonts w:ascii="Times New Roman" w:hAnsi="Times New Roman" w:cs="Times New Roman"/>
        </w:rPr>
        <w:t xml:space="preserve">slight overlap, </w:t>
      </w:r>
      <w:r w:rsidRPr="00924AF9">
        <w:rPr>
          <w:rFonts w:ascii="Times New Roman" w:hAnsi="Times New Roman" w:cs="Times New Roman"/>
        </w:rPr>
        <w:t>while sites with a recent fire history</w:t>
      </w:r>
      <w:r w:rsidR="00421F1C" w:rsidRPr="00924AF9">
        <w:rPr>
          <w:rFonts w:ascii="Times New Roman" w:hAnsi="Times New Roman" w:cs="Times New Roman"/>
        </w:rPr>
        <w:t xml:space="preserve"> (FA sites)</w:t>
      </w:r>
      <w:r w:rsidRPr="00924AF9">
        <w:rPr>
          <w:rFonts w:ascii="Times New Roman" w:hAnsi="Times New Roman" w:cs="Times New Roman"/>
        </w:rPr>
        <w:t xml:space="preserve"> in both ranges are completely distinct </w:t>
      </w:r>
      <w:r w:rsidR="00EE4992" w:rsidRPr="00924AF9">
        <w:rPr>
          <w:rFonts w:ascii="Times New Roman" w:hAnsi="Times New Roman" w:cs="Times New Roman"/>
        </w:rPr>
        <w:t xml:space="preserve">with no overlap in community composition (Fig. </w:t>
      </w:r>
      <w:r w:rsidR="00B85EE6" w:rsidRPr="00924AF9">
        <w:rPr>
          <w:rFonts w:ascii="Times New Roman" w:hAnsi="Times New Roman" w:cs="Times New Roman"/>
        </w:rPr>
        <w:t>4</w:t>
      </w:r>
      <w:r w:rsidR="00EE4992" w:rsidRPr="00924AF9">
        <w:rPr>
          <w:rFonts w:ascii="Times New Roman" w:hAnsi="Times New Roman" w:cs="Times New Roman"/>
        </w:rPr>
        <w:t>).</w:t>
      </w:r>
      <w:r w:rsidR="005134DD" w:rsidRPr="00924AF9">
        <w:rPr>
          <w:rFonts w:ascii="Times New Roman" w:hAnsi="Times New Roman" w:cs="Times New Roman"/>
        </w:rPr>
        <w:t xml:space="preserve"> Analyses using Jaccard similarity showed similar results as those using Morisita-Horn. </w:t>
      </w:r>
    </w:p>
    <w:p w14:paraId="748EA84E" w14:textId="08A4501E" w:rsidR="00295D54" w:rsidRPr="00924AF9" w:rsidRDefault="00295D54" w:rsidP="00D7589D">
      <w:pPr>
        <w:spacing w:line="480" w:lineRule="auto"/>
        <w:rPr>
          <w:rFonts w:ascii="Times New Roman" w:hAnsi="Times New Roman" w:cs="Times New Roman"/>
        </w:rPr>
      </w:pPr>
    </w:p>
    <w:p w14:paraId="22A231AB" w14:textId="648254D8" w:rsidR="00295D54" w:rsidRPr="00924AF9" w:rsidRDefault="00295D54" w:rsidP="00D7589D">
      <w:pPr>
        <w:spacing w:line="480" w:lineRule="auto"/>
        <w:rPr>
          <w:rFonts w:ascii="Times New Roman" w:hAnsi="Times New Roman" w:cs="Times New Roman"/>
          <w:i/>
        </w:rPr>
      </w:pPr>
      <w:r w:rsidRPr="00924AF9">
        <w:rPr>
          <w:rFonts w:ascii="Times New Roman" w:hAnsi="Times New Roman" w:cs="Times New Roman"/>
          <w:i/>
        </w:rPr>
        <w:t>Taxonomy</w:t>
      </w:r>
    </w:p>
    <w:p w14:paraId="5604CC9A" w14:textId="5872F0CB" w:rsidR="00AC0BC6" w:rsidRPr="00924AF9" w:rsidRDefault="002C0052" w:rsidP="00D7589D">
      <w:pPr>
        <w:spacing w:line="480" w:lineRule="auto"/>
        <w:rPr>
          <w:rFonts w:ascii="Times New Roman" w:hAnsi="Times New Roman" w:cs="Times New Roman"/>
        </w:rPr>
      </w:pPr>
      <w:r w:rsidRPr="00924AF9">
        <w:rPr>
          <w:rFonts w:ascii="Times New Roman" w:hAnsi="Times New Roman" w:cs="Times New Roman"/>
        </w:rPr>
        <w:t xml:space="preserve">At both the class and genus level, we found that EM taxonomy differed between FA and FU sites </w:t>
      </w:r>
      <w:r w:rsidR="00090A5E" w:rsidRPr="00924AF9">
        <w:rPr>
          <w:rFonts w:ascii="Times New Roman" w:hAnsi="Times New Roman" w:cs="Times New Roman"/>
        </w:rPr>
        <w:t>(</w:t>
      </w:r>
      <w:r w:rsidR="006F3A89" w:rsidRPr="00924AF9">
        <w:rPr>
          <w:rFonts w:ascii="Times New Roman" w:hAnsi="Times New Roman" w:cs="Times New Roman"/>
        </w:rPr>
        <w:t>Fig. 5</w:t>
      </w:r>
      <w:r w:rsidRPr="00924AF9">
        <w:rPr>
          <w:rFonts w:ascii="Times New Roman" w:hAnsi="Times New Roman" w:cs="Times New Roman"/>
        </w:rPr>
        <w:t xml:space="preserve"> &amp; 6</w:t>
      </w:r>
      <w:r w:rsidR="0091269E" w:rsidRPr="00924AF9">
        <w:rPr>
          <w:rFonts w:ascii="Times New Roman" w:hAnsi="Times New Roman" w:cs="Times New Roman"/>
        </w:rPr>
        <w:t>)</w:t>
      </w:r>
      <w:r w:rsidR="00090A5E" w:rsidRPr="00924AF9">
        <w:rPr>
          <w:rFonts w:ascii="Times New Roman" w:hAnsi="Times New Roman" w:cs="Times New Roman"/>
        </w:rPr>
        <w:t>.</w:t>
      </w:r>
      <w:r w:rsidR="00F82038" w:rsidRPr="00924AF9">
        <w:rPr>
          <w:rFonts w:ascii="Times New Roman" w:hAnsi="Times New Roman" w:cs="Times New Roman"/>
        </w:rPr>
        <w:t xml:space="preserve"> </w:t>
      </w:r>
      <w:r w:rsidR="00F46443" w:rsidRPr="00924AF9">
        <w:rPr>
          <w:rFonts w:ascii="Times New Roman" w:hAnsi="Times New Roman" w:cs="Times New Roman"/>
        </w:rPr>
        <w:t xml:space="preserve">The most abundant genera </w:t>
      </w:r>
      <w:r w:rsidR="00C51A5D" w:rsidRPr="00924AF9">
        <w:rPr>
          <w:rFonts w:ascii="Times New Roman" w:hAnsi="Times New Roman" w:cs="Times New Roman"/>
        </w:rPr>
        <w:t xml:space="preserve">overall </w:t>
      </w:r>
      <w:r w:rsidR="00F46443" w:rsidRPr="00924AF9">
        <w:rPr>
          <w:rFonts w:ascii="Times New Roman" w:hAnsi="Times New Roman" w:cs="Times New Roman"/>
        </w:rPr>
        <w:t xml:space="preserve">were </w:t>
      </w:r>
      <w:r w:rsidR="00F46443" w:rsidRPr="00924AF9">
        <w:rPr>
          <w:rFonts w:ascii="Times New Roman" w:hAnsi="Times New Roman" w:cs="Times New Roman"/>
          <w:i/>
        </w:rPr>
        <w:t>Cenococcum</w:t>
      </w:r>
      <w:r w:rsidR="00F46443" w:rsidRPr="00924AF9">
        <w:rPr>
          <w:rFonts w:ascii="Times New Roman" w:hAnsi="Times New Roman" w:cs="Times New Roman"/>
        </w:rPr>
        <w:t xml:space="preserve">, </w:t>
      </w:r>
      <w:r w:rsidR="00F46443" w:rsidRPr="00924AF9">
        <w:rPr>
          <w:rFonts w:ascii="Times New Roman" w:hAnsi="Times New Roman" w:cs="Times New Roman"/>
          <w:i/>
        </w:rPr>
        <w:t>Russula</w:t>
      </w:r>
      <w:r w:rsidR="00F46443" w:rsidRPr="00924AF9">
        <w:rPr>
          <w:rFonts w:ascii="Times New Roman" w:hAnsi="Times New Roman" w:cs="Times New Roman"/>
        </w:rPr>
        <w:t xml:space="preserve">, </w:t>
      </w:r>
      <w:r w:rsidR="00F46443" w:rsidRPr="00924AF9">
        <w:rPr>
          <w:rFonts w:ascii="Times New Roman" w:hAnsi="Times New Roman" w:cs="Times New Roman"/>
          <w:i/>
        </w:rPr>
        <w:t>Tomentella</w:t>
      </w:r>
      <w:r w:rsidR="00F46443" w:rsidRPr="00924AF9">
        <w:rPr>
          <w:rFonts w:ascii="Times New Roman" w:hAnsi="Times New Roman" w:cs="Times New Roman"/>
        </w:rPr>
        <w:t xml:space="preserve">, and </w:t>
      </w:r>
      <w:r w:rsidR="00F46443" w:rsidRPr="00924AF9">
        <w:rPr>
          <w:rFonts w:ascii="Times New Roman" w:hAnsi="Times New Roman" w:cs="Times New Roman"/>
          <w:i/>
        </w:rPr>
        <w:t>Lactarius</w:t>
      </w:r>
      <w:r w:rsidRPr="00924AF9">
        <w:rPr>
          <w:rFonts w:ascii="Times New Roman" w:hAnsi="Times New Roman" w:cs="Times New Roman"/>
        </w:rPr>
        <w:t xml:space="preserve"> </w:t>
      </w:r>
      <w:r w:rsidR="003C3764" w:rsidRPr="00924AF9">
        <w:rPr>
          <w:rFonts w:ascii="Times New Roman" w:hAnsi="Times New Roman" w:cs="Times New Roman"/>
        </w:rPr>
        <w:t>(Fig. 6)</w:t>
      </w:r>
      <w:r w:rsidR="00D005B2" w:rsidRPr="00924AF9">
        <w:rPr>
          <w:rFonts w:ascii="Times New Roman" w:hAnsi="Times New Roman" w:cs="Times New Roman"/>
          <w:i/>
        </w:rPr>
        <w:t>.</w:t>
      </w:r>
      <w:r w:rsidR="002015C8" w:rsidRPr="00924AF9">
        <w:rPr>
          <w:rFonts w:ascii="Times New Roman" w:hAnsi="Times New Roman" w:cs="Times New Roman"/>
          <w:i/>
        </w:rPr>
        <w:t xml:space="preserve"> </w:t>
      </w:r>
      <w:r w:rsidR="001919F5" w:rsidRPr="00924AF9">
        <w:rPr>
          <w:rFonts w:ascii="Times New Roman" w:hAnsi="Times New Roman" w:cs="Times New Roman"/>
        </w:rPr>
        <w:t xml:space="preserve">Both FA and FU sites within the </w:t>
      </w:r>
      <w:r w:rsidR="00B4683D" w:rsidRPr="00924AF9">
        <w:rPr>
          <w:rFonts w:ascii="Times New Roman" w:hAnsi="Times New Roman" w:cs="Times New Roman"/>
        </w:rPr>
        <w:t>SCM</w:t>
      </w:r>
      <w:r w:rsidR="001919F5" w:rsidRPr="00924AF9">
        <w:rPr>
          <w:rFonts w:ascii="Times New Roman" w:hAnsi="Times New Roman" w:cs="Times New Roman"/>
        </w:rPr>
        <w:t xml:space="preserve"> were not characterized by any EM </w:t>
      </w:r>
      <w:r w:rsidR="001919F5" w:rsidRPr="00924AF9">
        <w:rPr>
          <w:rFonts w:ascii="Times New Roman" w:hAnsi="Times New Roman" w:cs="Times New Roman"/>
        </w:rPr>
        <w:lastRenderedPageBreak/>
        <w:t>fungi although a non-EM fungus</w:t>
      </w:r>
      <w:r w:rsidR="00B4683D" w:rsidRPr="00924AF9">
        <w:rPr>
          <w:rFonts w:ascii="Times New Roman" w:hAnsi="Times New Roman" w:cs="Times New Roman"/>
        </w:rPr>
        <w:t xml:space="preserve"> of questionable status</w:t>
      </w:r>
      <w:r w:rsidR="001919F5" w:rsidRPr="00924AF9">
        <w:rPr>
          <w:rFonts w:ascii="Times New Roman" w:hAnsi="Times New Roman" w:cs="Times New Roman"/>
        </w:rPr>
        <w:t xml:space="preserve">, </w:t>
      </w:r>
      <w:r w:rsidR="001919F5" w:rsidRPr="00924AF9">
        <w:rPr>
          <w:rFonts w:ascii="Times New Roman" w:hAnsi="Times New Roman" w:cs="Times New Roman"/>
          <w:i/>
        </w:rPr>
        <w:t>Sistotrema</w:t>
      </w:r>
      <w:r w:rsidR="001919F5" w:rsidRPr="00924AF9">
        <w:rPr>
          <w:rFonts w:ascii="Times New Roman" w:hAnsi="Times New Roman" w:cs="Times New Roman"/>
        </w:rPr>
        <w:t xml:space="preserve">, was unique to FA sites </w:t>
      </w:r>
      <w:r w:rsidR="009E4008" w:rsidRPr="00924AF9">
        <w:rPr>
          <w:rFonts w:ascii="Times New Roman" w:hAnsi="Times New Roman" w:cs="Times New Roman"/>
        </w:rPr>
        <w:t xml:space="preserve">(Table </w:t>
      </w:r>
      <w:r w:rsidR="001919F5" w:rsidRPr="00924AF9">
        <w:rPr>
          <w:rFonts w:ascii="Times New Roman" w:hAnsi="Times New Roman" w:cs="Times New Roman"/>
        </w:rPr>
        <w:t>S2</w:t>
      </w:r>
      <w:r w:rsidR="009E4008" w:rsidRPr="00924AF9">
        <w:rPr>
          <w:rFonts w:ascii="Times New Roman" w:hAnsi="Times New Roman" w:cs="Times New Roman"/>
        </w:rPr>
        <w:t>).</w:t>
      </w:r>
      <w:r w:rsidR="001919F5" w:rsidRPr="00924AF9">
        <w:rPr>
          <w:rFonts w:ascii="Times New Roman" w:hAnsi="Times New Roman" w:cs="Times New Roman"/>
        </w:rPr>
        <w:t xml:space="preserve"> Within the Pinaleno Mts., FU sites were characterized by a species of </w:t>
      </w:r>
      <w:r w:rsidR="001919F5" w:rsidRPr="00924AF9">
        <w:rPr>
          <w:rFonts w:ascii="Times New Roman" w:hAnsi="Times New Roman" w:cs="Times New Roman"/>
          <w:i/>
        </w:rPr>
        <w:t>Lactarius</w:t>
      </w:r>
      <w:r w:rsidR="001919F5" w:rsidRPr="00924AF9">
        <w:rPr>
          <w:rFonts w:ascii="Times New Roman" w:hAnsi="Times New Roman" w:cs="Times New Roman"/>
        </w:rPr>
        <w:t xml:space="preserve">, an EM genus, and </w:t>
      </w:r>
      <w:r w:rsidR="001919F5" w:rsidRPr="00924AF9">
        <w:rPr>
          <w:rFonts w:ascii="Times New Roman" w:hAnsi="Times New Roman" w:cs="Times New Roman"/>
          <w:i/>
        </w:rPr>
        <w:t>Phialocephala</w:t>
      </w:r>
      <w:r w:rsidR="001919F5" w:rsidRPr="00924AF9">
        <w:rPr>
          <w:rFonts w:ascii="Times New Roman" w:hAnsi="Times New Roman" w:cs="Times New Roman"/>
        </w:rPr>
        <w:t>, a dark septate endophyte (DSE)</w:t>
      </w:r>
      <w:r w:rsidR="00ED6012" w:rsidRPr="00924AF9">
        <w:rPr>
          <w:rFonts w:ascii="Times New Roman" w:hAnsi="Times New Roman" w:cs="Times New Roman"/>
        </w:rPr>
        <w:t xml:space="preserve"> (Table S2)</w:t>
      </w:r>
      <w:r w:rsidR="001919F5" w:rsidRPr="00924AF9">
        <w:rPr>
          <w:rFonts w:ascii="Times New Roman" w:hAnsi="Times New Roman" w:cs="Times New Roman"/>
        </w:rPr>
        <w:t xml:space="preserve">. </w:t>
      </w:r>
    </w:p>
    <w:p w14:paraId="2CDA193C" w14:textId="11912C9B" w:rsidR="00C739B5" w:rsidRPr="00924AF9" w:rsidRDefault="00C739B5" w:rsidP="00D7589D">
      <w:pPr>
        <w:spacing w:line="480" w:lineRule="auto"/>
        <w:rPr>
          <w:rFonts w:ascii="Times New Roman" w:hAnsi="Times New Roman" w:cs="Times New Roman"/>
        </w:rPr>
      </w:pPr>
    </w:p>
    <w:p w14:paraId="0968DFAC" w14:textId="079FB1C1" w:rsidR="00C739B5"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DISCUSSION</w:t>
      </w:r>
    </w:p>
    <w:p w14:paraId="05212088" w14:textId="2D123BD7" w:rsidR="00C739B5" w:rsidRPr="00924AF9" w:rsidRDefault="007921FB" w:rsidP="00D7589D">
      <w:pPr>
        <w:spacing w:line="480" w:lineRule="auto"/>
        <w:rPr>
          <w:rFonts w:ascii="Times New Roman" w:hAnsi="Times New Roman" w:cs="Times New Roman"/>
        </w:rPr>
      </w:pPr>
      <w:r w:rsidRPr="00924AF9">
        <w:rPr>
          <w:rFonts w:ascii="Times New Roman" w:hAnsi="Times New Roman" w:cs="Times New Roman"/>
        </w:rPr>
        <w:t>In this study</w:t>
      </w:r>
      <w:r w:rsidR="002F1C3F" w:rsidRPr="00924AF9">
        <w:rPr>
          <w:rFonts w:ascii="Times New Roman" w:hAnsi="Times New Roman" w:cs="Times New Roman"/>
        </w:rPr>
        <w:t>,</w:t>
      </w:r>
      <w:r w:rsidRPr="00924AF9">
        <w:rPr>
          <w:rFonts w:ascii="Times New Roman" w:hAnsi="Times New Roman" w:cs="Times New Roman"/>
        </w:rPr>
        <w:t xml:space="preserve"> we aimed to determine </w:t>
      </w:r>
      <w:r w:rsidR="00AB40FE" w:rsidRPr="00924AF9">
        <w:rPr>
          <w:rFonts w:ascii="Times New Roman" w:hAnsi="Times New Roman" w:cs="Times New Roman"/>
        </w:rPr>
        <w:t>whether</w:t>
      </w:r>
      <w:r w:rsidR="009460F5" w:rsidRPr="00924AF9">
        <w:rPr>
          <w:rFonts w:ascii="Times New Roman" w:hAnsi="Times New Roman" w:cs="Times New Roman"/>
        </w:rPr>
        <w:t xml:space="preserve"> 1) </w:t>
      </w:r>
      <w:r w:rsidRPr="00924AF9">
        <w:rPr>
          <w:rFonts w:ascii="Times New Roman" w:hAnsi="Times New Roman" w:cs="Times New Roman"/>
        </w:rPr>
        <w:t>EM communit</w:t>
      </w:r>
      <w:r w:rsidR="009460F5" w:rsidRPr="00924AF9">
        <w:rPr>
          <w:rFonts w:ascii="Times New Roman" w:hAnsi="Times New Roman" w:cs="Times New Roman"/>
        </w:rPr>
        <w:t>y diversity and composition</w:t>
      </w:r>
      <w:r w:rsidRPr="00924AF9">
        <w:rPr>
          <w:rFonts w:ascii="Times New Roman" w:hAnsi="Times New Roman" w:cs="Times New Roman"/>
        </w:rPr>
        <w:t xml:space="preserve"> would differ </w:t>
      </w:r>
      <w:r w:rsidR="00895799" w:rsidRPr="00924AF9">
        <w:rPr>
          <w:rFonts w:ascii="Times New Roman" w:hAnsi="Times New Roman" w:cs="Times New Roman"/>
        </w:rPr>
        <w:t>in FA and FU sites</w:t>
      </w:r>
      <w:r w:rsidRPr="00924AF9">
        <w:rPr>
          <w:rFonts w:ascii="Times New Roman" w:hAnsi="Times New Roman" w:cs="Times New Roman"/>
        </w:rPr>
        <w:t xml:space="preserve"> </w:t>
      </w:r>
      <w:r w:rsidR="009460F5" w:rsidRPr="00924AF9">
        <w:rPr>
          <w:rFonts w:ascii="Times New Roman" w:hAnsi="Times New Roman" w:cs="Times New Roman"/>
        </w:rPr>
        <w:t>15 years post-fire</w:t>
      </w:r>
      <w:r w:rsidRPr="00924AF9">
        <w:rPr>
          <w:rFonts w:ascii="Times New Roman" w:hAnsi="Times New Roman" w:cs="Times New Roman"/>
        </w:rPr>
        <w:t xml:space="preserve"> </w:t>
      </w:r>
      <w:r w:rsidR="009460F5" w:rsidRPr="00924AF9">
        <w:rPr>
          <w:rFonts w:ascii="Times New Roman" w:hAnsi="Times New Roman" w:cs="Times New Roman"/>
        </w:rPr>
        <w:t xml:space="preserve">and 2) </w:t>
      </w:r>
      <w:r w:rsidRPr="00924AF9">
        <w:rPr>
          <w:rFonts w:ascii="Times New Roman" w:hAnsi="Times New Roman" w:cs="Times New Roman"/>
        </w:rPr>
        <w:t xml:space="preserve">if similar </w:t>
      </w:r>
      <w:r w:rsidR="00355F2D" w:rsidRPr="00924AF9">
        <w:rPr>
          <w:rFonts w:ascii="Times New Roman" w:hAnsi="Times New Roman" w:cs="Times New Roman"/>
        </w:rPr>
        <w:t>patterns</w:t>
      </w:r>
      <w:r w:rsidRPr="00924AF9">
        <w:rPr>
          <w:rFonts w:ascii="Times New Roman" w:hAnsi="Times New Roman" w:cs="Times New Roman"/>
        </w:rPr>
        <w:t xml:space="preserve"> would be observed in geographically distinct</w:t>
      </w:r>
      <w:r w:rsidR="00F70872" w:rsidRPr="00924AF9">
        <w:rPr>
          <w:rFonts w:ascii="Times New Roman" w:hAnsi="Times New Roman" w:cs="Times New Roman"/>
        </w:rPr>
        <w:t>, but environmentally similar</w:t>
      </w:r>
      <w:r w:rsidRPr="00924AF9">
        <w:rPr>
          <w:rFonts w:ascii="Times New Roman" w:hAnsi="Times New Roman" w:cs="Times New Roman"/>
        </w:rPr>
        <w:t xml:space="preserve"> forests. </w:t>
      </w:r>
      <w:r w:rsidR="006C5CE9" w:rsidRPr="00924AF9">
        <w:rPr>
          <w:rFonts w:ascii="Times New Roman" w:hAnsi="Times New Roman" w:cs="Times New Roman"/>
        </w:rPr>
        <w:t>Here, w</w:t>
      </w:r>
      <w:r w:rsidR="009C63FE" w:rsidRPr="00924AF9">
        <w:rPr>
          <w:rFonts w:ascii="Times New Roman" w:hAnsi="Times New Roman" w:cs="Times New Roman"/>
        </w:rPr>
        <w:t xml:space="preserve">e found </w:t>
      </w:r>
      <w:r w:rsidR="00012F7B" w:rsidRPr="00924AF9">
        <w:rPr>
          <w:rFonts w:ascii="Times New Roman" w:hAnsi="Times New Roman" w:cs="Times New Roman"/>
        </w:rPr>
        <w:t>no difference in species richness or diversity</w:t>
      </w:r>
      <w:r w:rsidR="00313747" w:rsidRPr="00924AF9">
        <w:rPr>
          <w:rFonts w:ascii="Times New Roman" w:hAnsi="Times New Roman" w:cs="Times New Roman"/>
        </w:rPr>
        <w:t xml:space="preserve"> based on fire history</w:t>
      </w:r>
      <w:r w:rsidR="00012F7B" w:rsidRPr="00924AF9">
        <w:rPr>
          <w:rFonts w:ascii="Times New Roman" w:hAnsi="Times New Roman" w:cs="Times New Roman"/>
        </w:rPr>
        <w:t xml:space="preserve"> </w:t>
      </w:r>
      <w:r w:rsidR="00F70872" w:rsidRPr="00924AF9">
        <w:rPr>
          <w:rFonts w:ascii="Times New Roman" w:hAnsi="Times New Roman" w:cs="Times New Roman"/>
        </w:rPr>
        <w:t xml:space="preserve">although both were </w:t>
      </w:r>
      <w:r w:rsidR="00FB563D" w:rsidRPr="00924AF9">
        <w:rPr>
          <w:rFonts w:ascii="Times New Roman" w:hAnsi="Times New Roman" w:cs="Times New Roman"/>
        </w:rPr>
        <w:t xml:space="preserve">slightly </w:t>
      </w:r>
      <w:r w:rsidR="00F70872" w:rsidRPr="00924AF9">
        <w:rPr>
          <w:rFonts w:ascii="Times New Roman" w:hAnsi="Times New Roman" w:cs="Times New Roman"/>
        </w:rPr>
        <w:t>higher in FA sites</w:t>
      </w:r>
      <w:r w:rsidR="00726808" w:rsidRPr="00924AF9">
        <w:rPr>
          <w:rFonts w:ascii="Times New Roman" w:hAnsi="Times New Roman" w:cs="Times New Roman"/>
        </w:rPr>
        <w:t>, but c</w:t>
      </w:r>
      <w:r w:rsidR="009361C7" w:rsidRPr="00924AF9">
        <w:rPr>
          <w:rFonts w:ascii="Times New Roman" w:hAnsi="Times New Roman" w:cs="Times New Roman"/>
        </w:rPr>
        <w:t xml:space="preserve">ommunity composition did show shifts in FA sites compared to paired FU sites. </w:t>
      </w:r>
      <w:r w:rsidR="00F70872" w:rsidRPr="00924AF9">
        <w:rPr>
          <w:rFonts w:ascii="Times New Roman" w:hAnsi="Times New Roman" w:cs="Times New Roman"/>
        </w:rPr>
        <w:t>Overall</w:t>
      </w:r>
      <w:r w:rsidR="009361C7" w:rsidRPr="00924AF9">
        <w:rPr>
          <w:rFonts w:ascii="Times New Roman" w:hAnsi="Times New Roman" w:cs="Times New Roman"/>
        </w:rPr>
        <w:t>,</w:t>
      </w:r>
      <w:r w:rsidR="00B03778" w:rsidRPr="00924AF9">
        <w:rPr>
          <w:rFonts w:ascii="Times New Roman" w:hAnsi="Times New Roman" w:cs="Times New Roman"/>
        </w:rPr>
        <w:t xml:space="preserve"> </w:t>
      </w:r>
      <w:r w:rsidR="00BD5F64" w:rsidRPr="00924AF9">
        <w:rPr>
          <w:rFonts w:ascii="Times New Roman" w:hAnsi="Times New Roman" w:cs="Times New Roman"/>
        </w:rPr>
        <w:t xml:space="preserve">we </w:t>
      </w:r>
      <w:r w:rsidR="00346E6C" w:rsidRPr="00924AF9">
        <w:rPr>
          <w:rFonts w:ascii="Times New Roman" w:hAnsi="Times New Roman" w:cs="Times New Roman"/>
        </w:rPr>
        <w:t>found</w:t>
      </w:r>
      <w:r w:rsidR="00BD5F64" w:rsidRPr="00924AF9">
        <w:rPr>
          <w:rFonts w:ascii="Times New Roman" w:hAnsi="Times New Roman" w:cs="Times New Roman"/>
        </w:rPr>
        <w:t xml:space="preserve"> similar patterns in both ranges</w:t>
      </w:r>
      <w:r w:rsidR="0009514D" w:rsidRPr="00924AF9">
        <w:rPr>
          <w:rFonts w:ascii="Times New Roman" w:hAnsi="Times New Roman" w:cs="Times New Roman"/>
        </w:rPr>
        <w:t xml:space="preserve"> </w:t>
      </w:r>
      <w:r w:rsidR="00BD5F64" w:rsidRPr="00924AF9">
        <w:rPr>
          <w:rFonts w:ascii="Times New Roman" w:hAnsi="Times New Roman" w:cs="Times New Roman"/>
        </w:rPr>
        <w:t>demonstrat</w:t>
      </w:r>
      <w:r w:rsidR="0009514D" w:rsidRPr="00924AF9">
        <w:rPr>
          <w:rFonts w:ascii="Times New Roman" w:hAnsi="Times New Roman" w:cs="Times New Roman"/>
        </w:rPr>
        <w:t>ing</w:t>
      </w:r>
      <w:r w:rsidR="00BD5F64" w:rsidRPr="00924AF9">
        <w:rPr>
          <w:rFonts w:ascii="Times New Roman" w:hAnsi="Times New Roman" w:cs="Times New Roman"/>
        </w:rPr>
        <w:t xml:space="preserve"> that </w:t>
      </w:r>
      <w:r w:rsidR="0013001B" w:rsidRPr="00924AF9">
        <w:rPr>
          <w:rFonts w:ascii="Times New Roman" w:hAnsi="Times New Roman" w:cs="Times New Roman"/>
        </w:rPr>
        <w:t xml:space="preserve">even in geographically distinct forests hosting unique EM communities, </w:t>
      </w:r>
      <w:r w:rsidR="009623D5" w:rsidRPr="00924AF9">
        <w:rPr>
          <w:rFonts w:ascii="Times New Roman" w:hAnsi="Times New Roman" w:cs="Times New Roman"/>
        </w:rPr>
        <w:t xml:space="preserve">EM </w:t>
      </w:r>
      <w:r w:rsidR="00C66753" w:rsidRPr="00924AF9">
        <w:rPr>
          <w:rFonts w:ascii="Times New Roman" w:hAnsi="Times New Roman" w:cs="Times New Roman"/>
        </w:rPr>
        <w:t>species diversity and community composition</w:t>
      </w:r>
      <w:r w:rsidR="009623D5" w:rsidRPr="00924AF9">
        <w:rPr>
          <w:rFonts w:ascii="Times New Roman" w:hAnsi="Times New Roman" w:cs="Times New Roman"/>
        </w:rPr>
        <w:t xml:space="preserve"> underg</w:t>
      </w:r>
      <w:r w:rsidR="009460F5" w:rsidRPr="00924AF9">
        <w:rPr>
          <w:rFonts w:ascii="Times New Roman" w:hAnsi="Times New Roman" w:cs="Times New Roman"/>
        </w:rPr>
        <w:t>o</w:t>
      </w:r>
      <w:r w:rsidR="0013001B" w:rsidRPr="00924AF9">
        <w:rPr>
          <w:rFonts w:ascii="Times New Roman" w:hAnsi="Times New Roman" w:cs="Times New Roman"/>
        </w:rPr>
        <w:t xml:space="preserve"> similar </w:t>
      </w:r>
      <w:r w:rsidR="009623D5" w:rsidRPr="00924AF9">
        <w:rPr>
          <w:rFonts w:ascii="Times New Roman" w:hAnsi="Times New Roman" w:cs="Times New Roman"/>
        </w:rPr>
        <w:t>chan</w:t>
      </w:r>
      <w:r w:rsidR="00EB60AF" w:rsidRPr="00924AF9">
        <w:rPr>
          <w:rFonts w:ascii="Times New Roman" w:hAnsi="Times New Roman" w:cs="Times New Roman"/>
        </w:rPr>
        <w:t>ges</w:t>
      </w:r>
      <w:r w:rsidR="0013001B" w:rsidRPr="00924AF9">
        <w:rPr>
          <w:rFonts w:ascii="Times New Roman" w:hAnsi="Times New Roman" w:cs="Times New Roman"/>
        </w:rPr>
        <w:t xml:space="preserve"> post fire disturbance</w:t>
      </w:r>
      <w:r w:rsidR="006634CE" w:rsidRPr="00924AF9">
        <w:rPr>
          <w:rFonts w:ascii="Times New Roman" w:hAnsi="Times New Roman" w:cs="Times New Roman"/>
        </w:rPr>
        <w:t xml:space="preserve">. </w:t>
      </w:r>
      <w:r w:rsidR="009460F5" w:rsidRPr="00924AF9">
        <w:rPr>
          <w:rFonts w:ascii="Times New Roman" w:hAnsi="Times New Roman" w:cs="Times New Roman"/>
        </w:rPr>
        <w:t xml:space="preserve">The main difference </w:t>
      </w:r>
      <w:r w:rsidR="00346E6C" w:rsidRPr="00924AF9">
        <w:rPr>
          <w:rFonts w:ascii="Times New Roman" w:hAnsi="Times New Roman" w:cs="Times New Roman"/>
        </w:rPr>
        <w:t>between the two ranges</w:t>
      </w:r>
      <w:r w:rsidR="009460F5" w:rsidRPr="00924AF9">
        <w:rPr>
          <w:rFonts w:ascii="Times New Roman" w:hAnsi="Times New Roman" w:cs="Times New Roman"/>
        </w:rPr>
        <w:t xml:space="preserve"> </w:t>
      </w:r>
      <w:r w:rsidR="00346E6C" w:rsidRPr="00924AF9">
        <w:rPr>
          <w:rFonts w:ascii="Times New Roman" w:hAnsi="Times New Roman" w:cs="Times New Roman"/>
        </w:rPr>
        <w:t>was</w:t>
      </w:r>
      <w:r w:rsidR="009460F5" w:rsidRPr="00924AF9">
        <w:rPr>
          <w:rFonts w:ascii="Times New Roman" w:hAnsi="Times New Roman" w:cs="Times New Roman"/>
        </w:rPr>
        <w:t xml:space="preserve"> the degree of </w:t>
      </w:r>
      <w:r w:rsidR="00346E6C" w:rsidRPr="00924AF9">
        <w:rPr>
          <w:rFonts w:ascii="Times New Roman" w:hAnsi="Times New Roman" w:cs="Times New Roman"/>
        </w:rPr>
        <w:t>shifts in</w:t>
      </w:r>
      <w:r w:rsidR="009460F5" w:rsidRPr="00924AF9">
        <w:rPr>
          <w:rFonts w:ascii="Times New Roman" w:hAnsi="Times New Roman" w:cs="Times New Roman"/>
        </w:rPr>
        <w:t xml:space="preserve"> EM community composition in FA and FU sites with the SCM showing </w:t>
      </w:r>
      <w:r w:rsidR="00C66753" w:rsidRPr="00924AF9">
        <w:rPr>
          <w:rFonts w:ascii="Times New Roman" w:hAnsi="Times New Roman" w:cs="Times New Roman"/>
        </w:rPr>
        <w:t>a less distinct</w:t>
      </w:r>
      <w:r w:rsidR="009460F5" w:rsidRPr="00924AF9">
        <w:rPr>
          <w:rFonts w:ascii="Times New Roman" w:hAnsi="Times New Roman" w:cs="Times New Roman"/>
        </w:rPr>
        <w:t xml:space="preserve"> difference than the PM. Add</w:t>
      </w:r>
      <w:r w:rsidR="00637F9D" w:rsidRPr="00924AF9">
        <w:rPr>
          <w:rFonts w:ascii="Times New Roman" w:hAnsi="Times New Roman" w:cs="Times New Roman"/>
        </w:rPr>
        <w:t>i</w:t>
      </w:r>
      <w:r w:rsidR="009460F5" w:rsidRPr="00924AF9">
        <w:rPr>
          <w:rFonts w:ascii="Times New Roman" w:hAnsi="Times New Roman" w:cs="Times New Roman"/>
        </w:rPr>
        <w:t>tionally, the taxonomic composition between</w:t>
      </w:r>
      <w:r w:rsidR="00B83BE5" w:rsidRPr="00924AF9">
        <w:rPr>
          <w:rFonts w:ascii="Times New Roman" w:hAnsi="Times New Roman" w:cs="Times New Roman"/>
        </w:rPr>
        <w:t xml:space="preserve"> FA and FU sites in</w:t>
      </w:r>
      <w:r w:rsidR="009460F5" w:rsidRPr="00924AF9">
        <w:rPr>
          <w:rFonts w:ascii="Times New Roman" w:hAnsi="Times New Roman" w:cs="Times New Roman"/>
        </w:rPr>
        <w:t xml:space="preserve"> the two ranges</w:t>
      </w:r>
      <w:r w:rsidR="00B83BE5" w:rsidRPr="00924AF9">
        <w:rPr>
          <w:rFonts w:ascii="Times New Roman" w:hAnsi="Times New Roman" w:cs="Times New Roman"/>
        </w:rPr>
        <w:t xml:space="preserve"> </w:t>
      </w:r>
      <w:r w:rsidR="001D3A42" w:rsidRPr="00924AF9">
        <w:rPr>
          <w:rFonts w:ascii="Times New Roman" w:hAnsi="Times New Roman" w:cs="Times New Roman"/>
        </w:rPr>
        <w:t>showed contrasting patterns</w:t>
      </w:r>
      <w:r w:rsidR="009460F5" w:rsidRPr="00924AF9">
        <w:rPr>
          <w:rFonts w:ascii="Times New Roman" w:hAnsi="Times New Roman" w:cs="Times New Roman"/>
        </w:rPr>
        <w:t xml:space="preserve">. </w:t>
      </w:r>
      <w:r w:rsidR="00395D9C" w:rsidRPr="00924AF9">
        <w:rPr>
          <w:rFonts w:ascii="Times New Roman" w:hAnsi="Times New Roman" w:cs="Times New Roman"/>
        </w:rPr>
        <w:t>These differences</w:t>
      </w:r>
      <w:r w:rsidR="009460F5" w:rsidRPr="00924AF9">
        <w:rPr>
          <w:rFonts w:ascii="Times New Roman" w:hAnsi="Times New Roman" w:cs="Times New Roman"/>
        </w:rPr>
        <w:t xml:space="preserve"> could indicate that c</w:t>
      </w:r>
      <w:r w:rsidR="006634CE" w:rsidRPr="00924AF9">
        <w:rPr>
          <w:rFonts w:ascii="Times New Roman" w:hAnsi="Times New Roman" w:cs="Times New Roman"/>
        </w:rPr>
        <w:t xml:space="preserve">hanges in </w:t>
      </w:r>
      <w:r w:rsidR="00940148" w:rsidRPr="00924AF9">
        <w:rPr>
          <w:rFonts w:ascii="Times New Roman" w:hAnsi="Times New Roman" w:cs="Times New Roman"/>
        </w:rPr>
        <w:t>taxonomic</w:t>
      </w:r>
      <w:r w:rsidR="006634CE" w:rsidRPr="00924AF9">
        <w:rPr>
          <w:rFonts w:ascii="Times New Roman" w:hAnsi="Times New Roman" w:cs="Times New Roman"/>
        </w:rPr>
        <w:t xml:space="preserve"> composition</w:t>
      </w:r>
      <w:r w:rsidR="009460F5" w:rsidRPr="00924AF9">
        <w:rPr>
          <w:rFonts w:ascii="Times New Roman" w:hAnsi="Times New Roman" w:cs="Times New Roman"/>
        </w:rPr>
        <w:t xml:space="preserve"> </w:t>
      </w:r>
      <w:r w:rsidR="006634CE" w:rsidRPr="00924AF9">
        <w:rPr>
          <w:rFonts w:ascii="Times New Roman" w:hAnsi="Times New Roman" w:cs="Times New Roman"/>
        </w:rPr>
        <w:t>seem to be governed more by non-disturbance processes</w:t>
      </w:r>
      <w:r w:rsidR="0096502F" w:rsidRPr="00924AF9">
        <w:rPr>
          <w:rFonts w:ascii="Times New Roman" w:hAnsi="Times New Roman" w:cs="Times New Roman"/>
        </w:rPr>
        <w:t xml:space="preserve">, such as historical contingency or annual average </w:t>
      </w:r>
      <w:r w:rsidR="00BA52F1" w:rsidRPr="00924AF9">
        <w:rPr>
          <w:rFonts w:ascii="Times New Roman" w:hAnsi="Times New Roman" w:cs="Times New Roman"/>
        </w:rPr>
        <w:t>precipitation</w:t>
      </w:r>
      <w:r w:rsidR="00A10588" w:rsidRPr="00924AF9">
        <w:rPr>
          <w:rFonts w:ascii="Times New Roman" w:hAnsi="Times New Roman" w:cs="Times New Roman"/>
        </w:rPr>
        <w:t xml:space="preserve"> patterns</w:t>
      </w:r>
      <w:r w:rsidR="0096502F" w:rsidRPr="00924AF9">
        <w:rPr>
          <w:rFonts w:ascii="Times New Roman" w:hAnsi="Times New Roman" w:cs="Times New Roman"/>
        </w:rPr>
        <w:t xml:space="preserve">. </w:t>
      </w:r>
    </w:p>
    <w:p w14:paraId="3D3FD979" w14:textId="5A8D092A" w:rsidR="00FB563D" w:rsidRPr="00924AF9" w:rsidRDefault="00FB563D" w:rsidP="00D7589D">
      <w:pPr>
        <w:spacing w:line="480" w:lineRule="auto"/>
        <w:rPr>
          <w:rFonts w:ascii="Times New Roman" w:hAnsi="Times New Roman" w:cs="Times New Roman"/>
        </w:rPr>
      </w:pPr>
    </w:p>
    <w:p w14:paraId="6FA5746F" w14:textId="41BD5637" w:rsidR="00FB563D" w:rsidRPr="00924AF9" w:rsidRDefault="00FB563D" w:rsidP="00D7589D">
      <w:pPr>
        <w:spacing w:line="480" w:lineRule="auto"/>
        <w:rPr>
          <w:rFonts w:ascii="Times New Roman" w:hAnsi="Times New Roman" w:cs="Times New Roman"/>
        </w:rPr>
      </w:pPr>
      <w:r w:rsidRPr="00924AF9">
        <w:rPr>
          <w:rFonts w:ascii="Times New Roman" w:hAnsi="Times New Roman" w:cs="Times New Roman"/>
        </w:rPr>
        <w:t xml:space="preserve">Studies in which EM communities were assessed immediately post-fire have found that both diversity and species richness </w:t>
      </w:r>
      <w:r w:rsidR="00EB671B" w:rsidRPr="00924AF9">
        <w:rPr>
          <w:rFonts w:ascii="Times New Roman" w:hAnsi="Times New Roman" w:cs="Times New Roman"/>
        </w:rPr>
        <w:t xml:space="preserve">can </w:t>
      </w:r>
      <w:r w:rsidRPr="00924AF9">
        <w:rPr>
          <w:rFonts w:ascii="Times New Roman" w:hAnsi="Times New Roman" w:cs="Times New Roman"/>
        </w:rPr>
        <w:t xml:space="preserve">increase compared to </w:t>
      </w:r>
      <w:r w:rsidR="002C6ADC" w:rsidRPr="00924AF9">
        <w:rPr>
          <w:rFonts w:ascii="Times New Roman" w:hAnsi="Times New Roman" w:cs="Times New Roman"/>
        </w:rPr>
        <w:t>pre-fire status</w:t>
      </w:r>
      <w:r w:rsidRPr="00924AF9">
        <w:rPr>
          <w:rFonts w:ascii="Times New Roman" w:hAnsi="Times New Roman" w:cs="Times New Roman"/>
        </w:rPr>
        <w:t xml:space="preserve"> at those sites or similar sites that were not burned (</w:t>
      </w:r>
      <w:r w:rsidR="003C641F" w:rsidRPr="00924AF9">
        <w:rPr>
          <w:rFonts w:ascii="Times New Roman" w:hAnsi="Times New Roman" w:cs="Times New Roman"/>
        </w:rPr>
        <w:t xml:space="preserve">Stendell </w:t>
      </w:r>
      <w:r w:rsidR="003C641F" w:rsidRPr="00924AF9">
        <w:rPr>
          <w:rFonts w:ascii="Times New Roman" w:hAnsi="Times New Roman" w:cs="Times New Roman"/>
          <w:i/>
        </w:rPr>
        <w:t>et al.</w:t>
      </w:r>
      <w:r w:rsidR="003C641F" w:rsidRPr="00924AF9">
        <w:rPr>
          <w:rFonts w:ascii="Times New Roman" w:hAnsi="Times New Roman" w:cs="Times New Roman"/>
        </w:rPr>
        <w:t xml:space="preserve"> 1999; </w:t>
      </w:r>
      <w:r w:rsidR="00BA2595" w:rsidRPr="00924AF9">
        <w:rPr>
          <w:rFonts w:ascii="Times New Roman" w:hAnsi="Times New Roman" w:cs="Times New Roman"/>
        </w:rPr>
        <w:t xml:space="preserve">Baar </w:t>
      </w:r>
      <w:r w:rsidR="00BA2595" w:rsidRPr="00924AF9">
        <w:rPr>
          <w:rFonts w:ascii="Times New Roman" w:hAnsi="Times New Roman" w:cs="Times New Roman"/>
          <w:i/>
        </w:rPr>
        <w:t>et al.</w:t>
      </w:r>
      <w:r w:rsidR="00BA2595" w:rsidRPr="00924AF9">
        <w:rPr>
          <w:rFonts w:ascii="Times New Roman" w:hAnsi="Times New Roman" w:cs="Times New Roman"/>
        </w:rPr>
        <w:t xml:space="preserve"> 2002</w:t>
      </w:r>
      <w:r w:rsidRPr="00924AF9">
        <w:rPr>
          <w:rFonts w:ascii="Times New Roman" w:hAnsi="Times New Roman" w:cs="Times New Roman"/>
        </w:rPr>
        <w:t xml:space="preserve">). </w:t>
      </w:r>
      <w:r w:rsidR="00EB671B" w:rsidRPr="00924AF9">
        <w:rPr>
          <w:rFonts w:ascii="Times New Roman" w:hAnsi="Times New Roman" w:cs="Times New Roman"/>
        </w:rPr>
        <w:t xml:space="preserve">The slightly higher species richness and diversity we found in FA compared to FU sites could indicate that these sites are </w:t>
      </w:r>
      <w:r w:rsidR="007C4615" w:rsidRPr="00924AF9">
        <w:rPr>
          <w:rFonts w:ascii="Times New Roman" w:hAnsi="Times New Roman" w:cs="Times New Roman"/>
        </w:rPr>
        <w:lastRenderedPageBreak/>
        <w:t xml:space="preserve">undergoing </w:t>
      </w:r>
      <w:r w:rsidR="00EB671B" w:rsidRPr="00924AF9">
        <w:rPr>
          <w:rFonts w:ascii="Times New Roman" w:hAnsi="Times New Roman" w:cs="Times New Roman"/>
        </w:rPr>
        <w:t>recover</w:t>
      </w:r>
      <w:r w:rsidR="007C4615" w:rsidRPr="00924AF9">
        <w:rPr>
          <w:rFonts w:ascii="Times New Roman" w:hAnsi="Times New Roman" w:cs="Times New Roman"/>
        </w:rPr>
        <w:t>y</w:t>
      </w:r>
      <w:r w:rsidR="00EB671B" w:rsidRPr="00924AF9">
        <w:rPr>
          <w:rFonts w:ascii="Times New Roman" w:hAnsi="Times New Roman" w:cs="Times New Roman"/>
        </w:rPr>
        <w:t xml:space="preserve"> to pre-fire conditions. A</w:t>
      </w:r>
      <w:r w:rsidR="00055ABB" w:rsidRPr="00924AF9">
        <w:rPr>
          <w:rFonts w:ascii="Times New Roman" w:hAnsi="Times New Roman" w:cs="Times New Roman"/>
        </w:rPr>
        <w:t xml:space="preserve"> study in which recovery of sites post-fire was assessed found that approximately 15 years was sufficient for EM community recovery to near pre-fire diversity status (</w:t>
      </w:r>
      <w:r w:rsidR="00BA2595" w:rsidRPr="00924AF9">
        <w:rPr>
          <w:rFonts w:ascii="Times New Roman" w:hAnsi="Times New Roman" w:cs="Times New Roman"/>
        </w:rPr>
        <w:t xml:space="preserve">Treseder </w:t>
      </w:r>
      <w:r w:rsidR="00BA2595" w:rsidRPr="00924AF9">
        <w:rPr>
          <w:rFonts w:ascii="Times New Roman" w:hAnsi="Times New Roman" w:cs="Times New Roman"/>
          <w:i/>
        </w:rPr>
        <w:t>et al.</w:t>
      </w:r>
      <w:r w:rsidR="00BA2595" w:rsidRPr="00924AF9">
        <w:rPr>
          <w:rFonts w:ascii="Times New Roman" w:hAnsi="Times New Roman" w:cs="Times New Roman"/>
        </w:rPr>
        <w:t xml:space="preserve"> 2004</w:t>
      </w:r>
      <w:r w:rsidR="00055ABB" w:rsidRPr="00924AF9">
        <w:rPr>
          <w:rFonts w:ascii="Times New Roman" w:hAnsi="Times New Roman" w:cs="Times New Roman"/>
        </w:rPr>
        <w:t>)</w:t>
      </w:r>
      <w:r w:rsidR="00EB671B" w:rsidRPr="00924AF9">
        <w:rPr>
          <w:rFonts w:ascii="Times New Roman" w:hAnsi="Times New Roman" w:cs="Times New Roman"/>
        </w:rPr>
        <w:t>, although other studies have indicated that substantially longer is required for communities to fully stabilize post-fire (Visser 1995).</w:t>
      </w:r>
      <w:r w:rsidR="00D7602A" w:rsidRPr="00924AF9">
        <w:rPr>
          <w:rFonts w:ascii="Times New Roman" w:hAnsi="Times New Roman" w:cs="Times New Roman"/>
        </w:rPr>
        <w:t xml:space="preserve"> Factors that could affect </w:t>
      </w:r>
      <w:r w:rsidR="008626C6" w:rsidRPr="00924AF9">
        <w:rPr>
          <w:rFonts w:ascii="Times New Roman" w:hAnsi="Times New Roman" w:cs="Times New Roman"/>
        </w:rPr>
        <w:t xml:space="preserve">levels of </w:t>
      </w:r>
      <w:r w:rsidR="00BF6A99" w:rsidRPr="00924AF9">
        <w:rPr>
          <w:rFonts w:ascii="Times New Roman" w:hAnsi="Times New Roman" w:cs="Times New Roman"/>
        </w:rPr>
        <w:t>species richness</w:t>
      </w:r>
      <w:r w:rsidR="008626C6" w:rsidRPr="00924AF9">
        <w:rPr>
          <w:rFonts w:ascii="Times New Roman" w:hAnsi="Times New Roman" w:cs="Times New Roman"/>
        </w:rPr>
        <w:t xml:space="preserve"> and</w:t>
      </w:r>
      <w:r w:rsidR="00BF6A99" w:rsidRPr="00924AF9">
        <w:rPr>
          <w:rFonts w:ascii="Times New Roman" w:hAnsi="Times New Roman" w:cs="Times New Roman"/>
        </w:rPr>
        <w:t xml:space="preserve"> diversity</w:t>
      </w:r>
      <w:r w:rsidR="00CF6574" w:rsidRPr="00924AF9">
        <w:rPr>
          <w:rFonts w:ascii="Times New Roman" w:hAnsi="Times New Roman" w:cs="Times New Roman"/>
        </w:rPr>
        <w:t xml:space="preserve"> pre- and post-fire</w:t>
      </w:r>
      <w:r w:rsidR="00D7602A" w:rsidRPr="00924AF9">
        <w:rPr>
          <w:rFonts w:ascii="Times New Roman" w:hAnsi="Times New Roman" w:cs="Times New Roman"/>
        </w:rPr>
        <w:t xml:space="preserve"> are</w:t>
      </w:r>
      <w:r w:rsidR="00BF6A99" w:rsidRPr="00924AF9">
        <w:rPr>
          <w:rFonts w:ascii="Times New Roman" w:hAnsi="Times New Roman" w:cs="Times New Roman"/>
        </w:rPr>
        <w:t xml:space="preserve"> the severity of the</w:t>
      </w:r>
      <w:r w:rsidR="00D7602A" w:rsidRPr="00924AF9">
        <w:rPr>
          <w:rFonts w:ascii="Times New Roman" w:hAnsi="Times New Roman" w:cs="Times New Roman"/>
        </w:rPr>
        <w:t xml:space="preserve"> fire, that is temperature of fire and depth of soil horizons affecte</w:t>
      </w:r>
      <w:r w:rsidR="007C4615" w:rsidRPr="00924AF9">
        <w:rPr>
          <w:rFonts w:ascii="Times New Roman" w:hAnsi="Times New Roman" w:cs="Times New Roman"/>
        </w:rPr>
        <w:t xml:space="preserve">d </w:t>
      </w:r>
      <w:r w:rsidR="0048696B" w:rsidRPr="00924AF9">
        <w:rPr>
          <w:rFonts w:ascii="Times New Roman" w:hAnsi="Times New Roman" w:cs="Times New Roman"/>
        </w:rPr>
        <w:t xml:space="preserve">(Stendell </w:t>
      </w:r>
      <w:r w:rsidR="0048696B" w:rsidRPr="00924AF9">
        <w:rPr>
          <w:rFonts w:ascii="Times New Roman" w:hAnsi="Times New Roman" w:cs="Times New Roman"/>
          <w:i/>
        </w:rPr>
        <w:t>et al</w:t>
      </w:r>
      <w:r w:rsidR="0048696B" w:rsidRPr="00924AF9">
        <w:rPr>
          <w:rFonts w:ascii="Times New Roman" w:hAnsi="Times New Roman" w:cs="Times New Roman"/>
        </w:rPr>
        <w:t xml:space="preserve">. 1999; </w:t>
      </w:r>
      <w:r w:rsidR="00B42864" w:rsidRPr="00924AF9">
        <w:rPr>
          <w:rFonts w:ascii="Times New Roman" w:hAnsi="Times New Roman" w:cs="Times New Roman"/>
        </w:rPr>
        <w:t xml:space="preserve">Dahlberg </w:t>
      </w:r>
      <w:r w:rsidR="00B42864" w:rsidRPr="00924AF9">
        <w:rPr>
          <w:rFonts w:ascii="Times New Roman" w:hAnsi="Times New Roman" w:cs="Times New Roman"/>
          <w:i/>
        </w:rPr>
        <w:t xml:space="preserve">et al. </w:t>
      </w:r>
      <w:r w:rsidR="00B42864" w:rsidRPr="00924AF9">
        <w:rPr>
          <w:rFonts w:ascii="Times New Roman" w:hAnsi="Times New Roman" w:cs="Times New Roman"/>
        </w:rPr>
        <w:t xml:space="preserve">2001; </w:t>
      </w:r>
      <w:r w:rsidR="0048696B" w:rsidRPr="00924AF9">
        <w:rPr>
          <w:rFonts w:ascii="Times New Roman" w:hAnsi="Times New Roman" w:cs="Times New Roman"/>
        </w:rPr>
        <w:t xml:space="preserve">Baar </w:t>
      </w:r>
      <w:r w:rsidR="0048696B" w:rsidRPr="00924AF9">
        <w:rPr>
          <w:rFonts w:ascii="Times New Roman" w:hAnsi="Times New Roman" w:cs="Times New Roman"/>
          <w:i/>
        </w:rPr>
        <w:t>et al.</w:t>
      </w:r>
      <w:r w:rsidR="0048696B" w:rsidRPr="00924AF9">
        <w:rPr>
          <w:rFonts w:ascii="Times New Roman" w:hAnsi="Times New Roman" w:cs="Times New Roman"/>
        </w:rPr>
        <w:t xml:space="preserve"> 2002</w:t>
      </w:r>
      <w:r w:rsidR="00557D3A" w:rsidRPr="00924AF9">
        <w:rPr>
          <w:rFonts w:ascii="Times New Roman" w:hAnsi="Times New Roman" w:cs="Times New Roman"/>
        </w:rPr>
        <w:t xml:space="preserve">; Glassman </w:t>
      </w:r>
      <w:r w:rsidR="00557D3A" w:rsidRPr="00924AF9">
        <w:rPr>
          <w:rFonts w:ascii="Times New Roman" w:hAnsi="Times New Roman" w:cs="Times New Roman"/>
          <w:i/>
        </w:rPr>
        <w:t>et al.</w:t>
      </w:r>
      <w:r w:rsidR="00557D3A" w:rsidRPr="00924AF9">
        <w:rPr>
          <w:rFonts w:ascii="Times New Roman" w:hAnsi="Times New Roman" w:cs="Times New Roman"/>
        </w:rPr>
        <w:t xml:space="preserve"> 2016</w:t>
      </w:r>
      <w:r w:rsidR="0048696B" w:rsidRPr="00924AF9">
        <w:rPr>
          <w:rFonts w:ascii="Times New Roman" w:hAnsi="Times New Roman" w:cs="Times New Roman"/>
        </w:rPr>
        <w:t>)</w:t>
      </w:r>
      <w:r w:rsidR="00BF6A99" w:rsidRPr="00924AF9">
        <w:rPr>
          <w:rFonts w:ascii="Times New Roman" w:hAnsi="Times New Roman" w:cs="Times New Roman"/>
        </w:rPr>
        <w:t xml:space="preserve">. </w:t>
      </w:r>
      <w:r w:rsidR="007C4615" w:rsidRPr="00924AF9">
        <w:rPr>
          <w:rFonts w:ascii="Times New Roman" w:hAnsi="Times New Roman" w:cs="Times New Roman"/>
        </w:rPr>
        <w:t>Although we were unable to measure these factors in our observational study, visual indicators and fire severity maps indicate that our FA sites probably underwent a low-severity fire which would have lower temperatures and low level penetration of soil horizons</w:t>
      </w:r>
      <w:r w:rsidR="00F2003E" w:rsidRPr="00924AF9">
        <w:rPr>
          <w:rFonts w:ascii="Times New Roman" w:hAnsi="Times New Roman" w:cs="Times New Roman"/>
        </w:rPr>
        <w:t xml:space="preserve">. Low level disturbances such as this can leave </w:t>
      </w:r>
      <w:r w:rsidR="009D3321" w:rsidRPr="00924AF9">
        <w:rPr>
          <w:rFonts w:ascii="Times New Roman" w:hAnsi="Times New Roman" w:cs="Times New Roman"/>
        </w:rPr>
        <w:t>the EM spore bank and portions of the hyphal community intac</w:t>
      </w:r>
      <w:r w:rsidR="00F2003E" w:rsidRPr="00924AF9">
        <w:rPr>
          <w:rFonts w:ascii="Times New Roman" w:hAnsi="Times New Roman" w:cs="Times New Roman"/>
        </w:rPr>
        <w:t>t decreasing recovery time</w:t>
      </w:r>
      <w:r w:rsidR="00D22922" w:rsidRPr="00924AF9">
        <w:rPr>
          <w:rFonts w:ascii="Times New Roman" w:hAnsi="Times New Roman" w:cs="Times New Roman"/>
        </w:rPr>
        <w:t xml:space="preserve"> (</w:t>
      </w:r>
      <w:r w:rsidR="008F019A" w:rsidRPr="00924AF9">
        <w:rPr>
          <w:rFonts w:ascii="Times New Roman" w:hAnsi="Times New Roman" w:cs="Times New Roman"/>
        </w:rPr>
        <w:t xml:space="preserve">Dahlberg </w:t>
      </w:r>
      <w:r w:rsidR="008F019A" w:rsidRPr="00924AF9">
        <w:rPr>
          <w:rFonts w:ascii="Times New Roman" w:hAnsi="Times New Roman" w:cs="Times New Roman"/>
          <w:i/>
        </w:rPr>
        <w:t>et al.</w:t>
      </w:r>
      <w:r w:rsidR="008F019A" w:rsidRPr="00924AF9">
        <w:rPr>
          <w:rFonts w:ascii="Times New Roman" w:hAnsi="Times New Roman" w:cs="Times New Roman"/>
        </w:rPr>
        <w:t xml:space="preserve"> 2001; Baar </w:t>
      </w:r>
      <w:r w:rsidR="008F019A" w:rsidRPr="00924AF9">
        <w:rPr>
          <w:rFonts w:ascii="Times New Roman" w:hAnsi="Times New Roman" w:cs="Times New Roman"/>
          <w:i/>
        </w:rPr>
        <w:t>et al.</w:t>
      </w:r>
      <w:r w:rsidR="008F019A" w:rsidRPr="00924AF9">
        <w:rPr>
          <w:rFonts w:ascii="Times New Roman" w:hAnsi="Times New Roman" w:cs="Times New Roman"/>
        </w:rPr>
        <w:t xml:space="preserve"> 2002; Glassman </w:t>
      </w:r>
      <w:r w:rsidR="008F019A" w:rsidRPr="00924AF9">
        <w:rPr>
          <w:rFonts w:ascii="Times New Roman" w:hAnsi="Times New Roman" w:cs="Times New Roman"/>
          <w:i/>
        </w:rPr>
        <w:t>et al.</w:t>
      </w:r>
      <w:r w:rsidR="008F019A" w:rsidRPr="00924AF9">
        <w:rPr>
          <w:rFonts w:ascii="Times New Roman" w:hAnsi="Times New Roman" w:cs="Times New Roman"/>
        </w:rPr>
        <w:t>2016).</w:t>
      </w:r>
    </w:p>
    <w:p w14:paraId="00EDB590" w14:textId="77AF0664" w:rsidR="0021142F" w:rsidRPr="00924AF9" w:rsidRDefault="0021142F" w:rsidP="00D7589D">
      <w:pPr>
        <w:spacing w:line="480" w:lineRule="auto"/>
        <w:rPr>
          <w:rFonts w:ascii="Times New Roman" w:hAnsi="Times New Roman" w:cs="Times New Roman"/>
        </w:rPr>
      </w:pPr>
    </w:p>
    <w:p w14:paraId="10952E35" w14:textId="3CA8546A" w:rsidR="0021142F" w:rsidRPr="00924AF9" w:rsidRDefault="00271BCF" w:rsidP="00D7589D">
      <w:pPr>
        <w:spacing w:line="480" w:lineRule="auto"/>
        <w:rPr>
          <w:rFonts w:ascii="Times New Roman" w:hAnsi="Times New Roman" w:cs="Times New Roman"/>
        </w:rPr>
      </w:pPr>
      <w:r w:rsidRPr="00924AF9">
        <w:rPr>
          <w:rFonts w:ascii="Times New Roman" w:hAnsi="Times New Roman" w:cs="Times New Roman"/>
        </w:rPr>
        <w:t>EM</w:t>
      </w:r>
      <w:r w:rsidR="0021142F" w:rsidRPr="00924AF9">
        <w:rPr>
          <w:rFonts w:ascii="Times New Roman" w:hAnsi="Times New Roman" w:cs="Times New Roman"/>
        </w:rPr>
        <w:t xml:space="preserve"> communities in the SCM and PM</w:t>
      </w:r>
      <w:r w:rsidR="00814A7F" w:rsidRPr="00924AF9">
        <w:rPr>
          <w:rFonts w:ascii="Times New Roman" w:hAnsi="Times New Roman" w:cs="Times New Roman"/>
        </w:rPr>
        <w:t xml:space="preserve"> </w:t>
      </w:r>
      <w:r w:rsidR="006C0306" w:rsidRPr="00924AF9">
        <w:rPr>
          <w:rFonts w:ascii="Times New Roman" w:hAnsi="Times New Roman" w:cs="Times New Roman"/>
        </w:rPr>
        <w:t xml:space="preserve">showed no </w:t>
      </w:r>
      <w:r w:rsidR="005E55BB" w:rsidRPr="00924AF9">
        <w:rPr>
          <w:rFonts w:ascii="Times New Roman" w:hAnsi="Times New Roman" w:cs="Times New Roman"/>
        </w:rPr>
        <w:t>similarity</w:t>
      </w:r>
      <w:r w:rsidRPr="00924AF9">
        <w:rPr>
          <w:rFonts w:ascii="Times New Roman" w:hAnsi="Times New Roman" w:cs="Times New Roman"/>
        </w:rPr>
        <w:t xml:space="preserve"> in FA</w:t>
      </w:r>
      <w:r w:rsidR="00E07220" w:rsidRPr="00924AF9">
        <w:rPr>
          <w:rFonts w:ascii="Times New Roman" w:hAnsi="Times New Roman" w:cs="Times New Roman"/>
        </w:rPr>
        <w:t xml:space="preserve"> sites</w:t>
      </w:r>
      <w:r w:rsidR="00814A7F" w:rsidRPr="00924AF9">
        <w:rPr>
          <w:rFonts w:ascii="Times New Roman" w:hAnsi="Times New Roman" w:cs="Times New Roman"/>
        </w:rPr>
        <w:t xml:space="preserve"> (</w:t>
      </w:r>
      <w:r w:rsidRPr="00924AF9">
        <w:rPr>
          <w:rFonts w:ascii="Times New Roman" w:hAnsi="Times New Roman" w:cs="Times New Roman"/>
        </w:rPr>
        <w:t xml:space="preserve">Fig. </w:t>
      </w:r>
      <w:r w:rsidR="00BF6A99" w:rsidRPr="00924AF9">
        <w:rPr>
          <w:rFonts w:ascii="Times New Roman" w:hAnsi="Times New Roman" w:cs="Times New Roman"/>
        </w:rPr>
        <w:t>4</w:t>
      </w:r>
      <w:r w:rsidRPr="00924AF9">
        <w:rPr>
          <w:rFonts w:ascii="Times New Roman" w:hAnsi="Times New Roman" w:cs="Times New Roman"/>
        </w:rPr>
        <w:t>B) compared to</w:t>
      </w:r>
      <w:r w:rsidR="006C0306" w:rsidRPr="00924AF9">
        <w:rPr>
          <w:rFonts w:ascii="Times New Roman" w:hAnsi="Times New Roman" w:cs="Times New Roman"/>
        </w:rPr>
        <w:t xml:space="preserve"> a </w:t>
      </w:r>
      <w:r w:rsidR="00E07220" w:rsidRPr="00924AF9">
        <w:rPr>
          <w:rFonts w:ascii="Times New Roman" w:hAnsi="Times New Roman" w:cs="Times New Roman"/>
        </w:rPr>
        <w:t>higher level of similarity</w:t>
      </w:r>
      <w:r w:rsidR="006C0306" w:rsidRPr="00924AF9">
        <w:rPr>
          <w:rFonts w:ascii="Times New Roman" w:hAnsi="Times New Roman" w:cs="Times New Roman"/>
        </w:rPr>
        <w:t xml:space="preserve"> in</w:t>
      </w:r>
      <w:r w:rsidRPr="00924AF9">
        <w:rPr>
          <w:rFonts w:ascii="Times New Roman" w:hAnsi="Times New Roman" w:cs="Times New Roman"/>
        </w:rPr>
        <w:t xml:space="preserve"> FU sites</w:t>
      </w:r>
      <w:r w:rsidR="00BF6A99" w:rsidRPr="00924AF9">
        <w:rPr>
          <w:rFonts w:ascii="Times New Roman" w:hAnsi="Times New Roman" w:cs="Times New Roman"/>
        </w:rPr>
        <w:t xml:space="preserve"> (Fig. 4A)</w:t>
      </w:r>
      <w:r w:rsidR="007C1C55" w:rsidRPr="00924AF9">
        <w:rPr>
          <w:rFonts w:ascii="Times New Roman" w:hAnsi="Times New Roman" w:cs="Times New Roman"/>
        </w:rPr>
        <w:t xml:space="preserve"> indicating that despite overall similar shifts in community composition post</w:t>
      </w:r>
      <w:r w:rsidR="006C0306" w:rsidRPr="00924AF9">
        <w:rPr>
          <w:rFonts w:ascii="Times New Roman" w:hAnsi="Times New Roman" w:cs="Times New Roman"/>
        </w:rPr>
        <w:t>-</w:t>
      </w:r>
      <w:r w:rsidR="007C1C55" w:rsidRPr="00924AF9">
        <w:rPr>
          <w:rFonts w:ascii="Times New Roman" w:hAnsi="Times New Roman" w:cs="Times New Roman"/>
        </w:rPr>
        <w:t xml:space="preserve">fire disturbance, the direction of the shift was dependent on the initial </w:t>
      </w:r>
      <w:r w:rsidR="006F7B98" w:rsidRPr="00924AF9">
        <w:rPr>
          <w:rFonts w:ascii="Times New Roman" w:hAnsi="Times New Roman" w:cs="Times New Roman"/>
        </w:rPr>
        <w:t xml:space="preserve">EM </w:t>
      </w:r>
      <w:r w:rsidR="007C1C55" w:rsidRPr="00924AF9">
        <w:rPr>
          <w:rFonts w:ascii="Times New Roman" w:hAnsi="Times New Roman" w:cs="Times New Roman"/>
        </w:rPr>
        <w:t>community</w:t>
      </w:r>
      <w:r w:rsidR="006F7B98" w:rsidRPr="00924AF9">
        <w:rPr>
          <w:rFonts w:ascii="Times New Roman" w:hAnsi="Times New Roman" w:cs="Times New Roman"/>
        </w:rPr>
        <w:t xml:space="preserve"> pool</w:t>
      </w:r>
      <w:r w:rsidR="007C1C55" w:rsidRPr="00924AF9">
        <w:rPr>
          <w:rFonts w:ascii="Times New Roman" w:hAnsi="Times New Roman" w:cs="Times New Roman"/>
        </w:rPr>
        <w:t xml:space="preserve">. </w:t>
      </w:r>
      <w:r w:rsidR="00A71831" w:rsidRPr="00924AF9">
        <w:rPr>
          <w:rFonts w:ascii="Times New Roman" w:hAnsi="Times New Roman" w:cs="Times New Roman"/>
        </w:rPr>
        <w:t>While the spore community was not assessed</w:t>
      </w:r>
      <w:r w:rsidR="00A719DE" w:rsidRPr="00924AF9">
        <w:rPr>
          <w:rFonts w:ascii="Times New Roman" w:hAnsi="Times New Roman" w:cs="Times New Roman"/>
        </w:rPr>
        <w:t xml:space="preserve"> here, </w:t>
      </w:r>
      <w:r w:rsidR="00A71831" w:rsidRPr="00924AF9">
        <w:rPr>
          <w:rFonts w:ascii="Times New Roman" w:hAnsi="Times New Roman" w:cs="Times New Roman"/>
        </w:rPr>
        <w:t xml:space="preserve">studies looking </w:t>
      </w:r>
      <w:r w:rsidR="005546EC" w:rsidRPr="00924AF9">
        <w:rPr>
          <w:rFonts w:ascii="Times New Roman" w:hAnsi="Times New Roman" w:cs="Times New Roman"/>
        </w:rPr>
        <w:t xml:space="preserve">at </w:t>
      </w:r>
      <w:r w:rsidR="00A719DE" w:rsidRPr="00924AF9">
        <w:rPr>
          <w:rFonts w:ascii="Times New Roman" w:hAnsi="Times New Roman" w:cs="Times New Roman"/>
        </w:rPr>
        <w:t>disturbance of EM communities have shown that the dormant spore community serves as the initial inoculum post-fire (</w:t>
      </w:r>
      <w:r w:rsidR="00F8732B" w:rsidRPr="00924AF9">
        <w:rPr>
          <w:rFonts w:ascii="Times New Roman" w:hAnsi="Times New Roman" w:cs="Times New Roman"/>
        </w:rPr>
        <w:t xml:space="preserve">Dahlberg </w:t>
      </w:r>
      <w:r w:rsidR="00F8732B" w:rsidRPr="00924AF9">
        <w:rPr>
          <w:rFonts w:ascii="Times New Roman" w:hAnsi="Times New Roman" w:cs="Times New Roman"/>
          <w:i/>
        </w:rPr>
        <w:t>et al.</w:t>
      </w:r>
      <w:r w:rsidR="00F8732B" w:rsidRPr="00924AF9">
        <w:rPr>
          <w:rFonts w:ascii="Times New Roman" w:hAnsi="Times New Roman" w:cs="Times New Roman"/>
        </w:rPr>
        <w:t xml:space="preserve"> 2001; </w:t>
      </w:r>
      <w:r w:rsidR="00B42864" w:rsidRPr="00924AF9">
        <w:rPr>
          <w:rFonts w:ascii="Times New Roman" w:hAnsi="Times New Roman" w:cs="Times New Roman"/>
        </w:rPr>
        <w:t xml:space="preserve">Baar </w:t>
      </w:r>
      <w:r w:rsidR="00B42864" w:rsidRPr="00924AF9">
        <w:rPr>
          <w:rFonts w:ascii="Times New Roman" w:hAnsi="Times New Roman" w:cs="Times New Roman"/>
          <w:i/>
        </w:rPr>
        <w:t>et al.</w:t>
      </w:r>
      <w:r w:rsidR="00B42864" w:rsidRPr="00924AF9">
        <w:rPr>
          <w:rFonts w:ascii="Times New Roman" w:hAnsi="Times New Roman" w:cs="Times New Roman"/>
        </w:rPr>
        <w:t xml:space="preserve"> 2002; Glassman </w:t>
      </w:r>
      <w:r w:rsidR="00B42864" w:rsidRPr="00924AF9">
        <w:rPr>
          <w:rFonts w:ascii="Times New Roman" w:hAnsi="Times New Roman" w:cs="Times New Roman"/>
          <w:i/>
        </w:rPr>
        <w:t>et al.</w:t>
      </w:r>
      <w:r w:rsidR="00B42864" w:rsidRPr="00924AF9">
        <w:rPr>
          <w:rFonts w:ascii="Times New Roman" w:hAnsi="Times New Roman" w:cs="Times New Roman"/>
        </w:rPr>
        <w:t>2016</w:t>
      </w:r>
      <w:r w:rsidR="00A719DE" w:rsidRPr="00924AF9">
        <w:rPr>
          <w:rFonts w:ascii="Times New Roman" w:hAnsi="Times New Roman" w:cs="Times New Roman"/>
        </w:rPr>
        <w:t xml:space="preserve">). </w:t>
      </w:r>
      <w:r w:rsidR="008B5275" w:rsidRPr="00924AF9">
        <w:rPr>
          <w:rFonts w:ascii="Times New Roman" w:hAnsi="Times New Roman" w:cs="Times New Roman"/>
        </w:rPr>
        <w:t>C</w:t>
      </w:r>
      <w:r w:rsidR="00EC14B7" w:rsidRPr="00924AF9">
        <w:rPr>
          <w:rFonts w:ascii="Times New Roman" w:hAnsi="Times New Roman" w:cs="Times New Roman"/>
        </w:rPr>
        <w:t xml:space="preserve">ommon genera associated with the spore bank are </w:t>
      </w:r>
      <w:r w:rsidR="00EC14B7" w:rsidRPr="00924AF9">
        <w:rPr>
          <w:rFonts w:ascii="Times New Roman" w:hAnsi="Times New Roman" w:cs="Times New Roman"/>
          <w:i/>
        </w:rPr>
        <w:t>Rhizopogon,</w:t>
      </w:r>
      <w:r w:rsidR="00040C48" w:rsidRPr="00924AF9">
        <w:rPr>
          <w:rFonts w:ascii="Times New Roman" w:hAnsi="Times New Roman" w:cs="Times New Roman"/>
        </w:rPr>
        <w:t xml:space="preserve"> </w:t>
      </w:r>
      <w:r w:rsidR="00040C48" w:rsidRPr="00924AF9">
        <w:rPr>
          <w:rFonts w:ascii="Times New Roman" w:hAnsi="Times New Roman" w:cs="Times New Roman"/>
          <w:i/>
        </w:rPr>
        <w:t>Wilcoxina</w:t>
      </w:r>
      <w:r w:rsidR="00040C48" w:rsidRPr="00924AF9">
        <w:rPr>
          <w:rFonts w:ascii="Times New Roman" w:hAnsi="Times New Roman" w:cs="Times New Roman"/>
        </w:rPr>
        <w:t>,</w:t>
      </w:r>
      <w:r w:rsidR="008B5275" w:rsidRPr="00924AF9">
        <w:rPr>
          <w:rFonts w:ascii="Times New Roman" w:hAnsi="Times New Roman" w:cs="Times New Roman"/>
        </w:rPr>
        <w:t xml:space="preserve"> and</w:t>
      </w:r>
      <w:r w:rsidR="00040C48" w:rsidRPr="00924AF9">
        <w:rPr>
          <w:rFonts w:ascii="Times New Roman" w:hAnsi="Times New Roman" w:cs="Times New Roman"/>
        </w:rPr>
        <w:t xml:space="preserve"> </w:t>
      </w:r>
      <w:r w:rsidR="00040C48" w:rsidRPr="00924AF9">
        <w:rPr>
          <w:rFonts w:ascii="Times New Roman" w:hAnsi="Times New Roman" w:cs="Times New Roman"/>
          <w:i/>
        </w:rPr>
        <w:t>Tomentella</w:t>
      </w:r>
      <w:r w:rsidR="008B5275" w:rsidRPr="00924AF9">
        <w:rPr>
          <w:rFonts w:ascii="Times New Roman" w:hAnsi="Times New Roman" w:cs="Times New Roman"/>
        </w:rPr>
        <w:t xml:space="preserve"> among others</w:t>
      </w:r>
      <w:r w:rsidR="005546EC" w:rsidRPr="00924AF9">
        <w:rPr>
          <w:rFonts w:ascii="Times New Roman" w:hAnsi="Times New Roman" w:cs="Times New Roman"/>
        </w:rPr>
        <w:t xml:space="preserve"> </w:t>
      </w:r>
      <w:r w:rsidR="00682A64" w:rsidRPr="00924AF9">
        <w:rPr>
          <w:rFonts w:ascii="Times New Roman" w:hAnsi="Times New Roman" w:cs="Times New Roman"/>
        </w:rPr>
        <w:t>(</w:t>
      </w:r>
      <w:r w:rsidR="00777941" w:rsidRPr="00924AF9">
        <w:rPr>
          <w:rFonts w:ascii="Times New Roman" w:hAnsi="Times New Roman" w:cs="Times New Roman"/>
        </w:rPr>
        <w:t xml:space="preserve">Baar </w:t>
      </w:r>
      <w:r w:rsidR="00777941" w:rsidRPr="00924AF9">
        <w:rPr>
          <w:rFonts w:ascii="Times New Roman" w:hAnsi="Times New Roman" w:cs="Times New Roman"/>
          <w:i/>
        </w:rPr>
        <w:t>et al.</w:t>
      </w:r>
      <w:r w:rsidR="00777941" w:rsidRPr="00924AF9">
        <w:rPr>
          <w:rFonts w:ascii="Times New Roman" w:hAnsi="Times New Roman" w:cs="Times New Roman"/>
        </w:rPr>
        <w:t xml:space="preserve"> 2002</w:t>
      </w:r>
      <w:r w:rsidR="00682A64" w:rsidRPr="00924AF9">
        <w:rPr>
          <w:rFonts w:ascii="Times New Roman" w:hAnsi="Times New Roman" w:cs="Times New Roman"/>
        </w:rPr>
        <w:t xml:space="preserve">). </w:t>
      </w:r>
      <w:r w:rsidR="005546EC" w:rsidRPr="00924AF9">
        <w:rPr>
          <w:rFonts w:ascii="Times New Roman" w:hAnsi="Times New Roman" w:cs="Times New Roman"/>
        </w:rPr>
        <w:t xml:space="preserve">While </w:t>
      </w:r>
      <w:r w:rsidR="005546EC" w:rsidRPr="00924AF9">
        <w:rPr>
          <w:rFonts w:ascii="Times New Roman" w:hAnsi="Times New Roman" w:cs="Times New Roman"/>
          <w:i/>
        </w:rPr>
        <w:t>Rhizopogon</w:t>
      </w:r>
      <w:r w:rsidR="005546EC" w:rsidRPr="00924AF9">
        <w:rPr>
          <w:rFonts w:ascii="Times New Roman" w:hAnsi="Times New Roman" w:cs="Times New Roman"/>
        </w:rPr>
        <w:t xml:space="preserve"> and </w:t>
      </w:r>
      <w:r w:rsidR="005546EC" w:rsidRPr="00924AF9">
        <w:rPr>
          <w:rFonts w:ascii="Times New Roman" w:hAnsi="Times New Roman" w:cs="Times New Roman"/>
          <w:i/>
        </w:rPr>
        <w:t xml:space="preserve">Tomentella </w:t>
      </w:r>
      <w:r w:rsidR="005546EC" w:rsidRPr="00924AF9">
        <w:rPr>
          <w:rFonts w:ascii="Times New Roman" w:hAnsi="Times New Roman" w:cs="Times New Roman"/>
        </w:rPr>
        <w:t xml:space="preserve">were present in FA sites, these genera were also in FU sites and overall relative abundance was very low possibly supporting </w:t>
      </w:r>
      <w:r w:rsidR="00B27884" w:rsidRPr="00924AF9">
        <w:rPr>
          <w:rFonts w:ascii="Times New Roman" w:hAnsi="Times New Roman" w:cs="Times New Roman"/>
        </w:rPr>
        <w:t>the recovery of</w:t>
      </w:r>
      <w:r w:rsidR="005546EC" w:rsidRPr="00924AF9">
        <w:rPr>
          <w:rFonts w:ascii="Times New Roman" w:hAnsi="Times New Roman" w:cs="Times New Roman"/>
        </w:rPr>
        <w:t xml:space="preserve"> FA sites</w:t>
      </w:r>
      <w:r w:rsidR="00A25986" w:rsidRPr="00924AF9">
        <w:rPr>
          <w:rFonts w:ascii="Times New Roman" w:hAnsi="Times New Roman" w:cs="Times New Roman"/>
        </w:rPr>
        <w:t xml:space="preserve"> to pre-fire conditions.</w:t>
      </w:r>
    </w:p>
    <w:p w14:paraId="001A45E7" w14:textId="07336B1F" w:rsidR="00E61EB3" w:rsidRPr="00924AF9" w:rsidRDefault="00E61EB3" w:rsidP="00D7589D">
      <w:pPr>
        <w:spacing w:line="480" w:lineRule="auto"/>
        <w:rPr>
          <w:rFonts w:ascii="Times New Roman" w:hAnsi="Times New Roman" w:cs="Times New Roman"/>
        </w:rPr>
      </w:pPr>
    </w:p>
    <w:p w14:paraId="6D1F0D9F" w14:textId="44AA4FFF" w:rsidR="006634CE" w:rsidRPr="00924AF9" w:rsidRDefault="00E61EB3" w:rsidP="00D7589D">
      <w:pPr>
        <w:spacing w:line="480" w:lineRule="auto"/>
        <w:rPr>
          <w:rFonts w:ascii="Times New Roman" w:hAnsi="Times New Roman" w:cs="Times New Roman"/>
        </w:rPr>
      </w:pPr>
      <w:r w:rsidRPr="00924AF9">
        <w:rPr>
          <w:rFonts w:ascii="Times New Roman" w:hAnsi="Times New Roman" w:cs="Times New Roman"/>
        </w:rPr>
        <w:lastRenderedPageBreak/>
        <w:t>A major concern of this study was the temporal difference in sampling</w:t>
      </w:r>
      <w:r w:rsidR="006C490F" w:rsidRPr="00924AF9">
        <w:rPr>
          <w:rFonts w:ascii="Times New Roman" w:hAnsi="Times New Roman" w:cs="Times New Roman"/>
        </w:rPr>
        <w:t xml:space="preserve"> (Table 1). </w:t>
      </w:r>
      <w:r w:rsidR="00315F89" w:rsidRPr="00924AF9">
        <w:rPr>
          <w:rFonts w:ascii="Times New Roman" w:hAnsi="Times New Roman" w:cs="Times New Roman"/>
        </w:rPr>
        <w:t>EM communities are known to undergo community shifts over relatively short time scales (i.e. seasonal)</w:t>
      </w:r>
      <w:r w:rsidR="00651C96" w:rsidRPr="00924AF9">
        <w:rPr>
          <w:rFonts w:ascii="Times New Roman" w:hAnsi="Times New Roman" w:cs="Times New Roman"/>
        </w:rPr>
        <w:t xml:space="preserve">, </w:t>
      </w:r>
      <w:r w:rsidR="00315F89" w:rsidRPr="00924AF9">
        <w:rPr>
          <w:rFonts w:ascii="Times New Roman" w:hAnsi="Times New Roman" w:cs="Times New Roman"/>
        </w:rPr>
        <w:t xml:space="preserve">but year-to-year within the same season there </w:t>
      </w:r>
      <w:r w:rsidR="007F1900" w:rsidRPr="00924AF9">
        <w:rPr>
          <w:rFonts w:ascii="Times New Roman" w:hAnsi="Times New Roman" w:cs="Times New Roman"/>
        </w:rPr>
        <w:t>can be</w:t>
      </w:r>
      <w:r w:rsidR="00315F89" w:rsidRPr="00924AF9">
        <w:rPr>
          <w:rFonts w:ascii="Times New Roman" w:hAnsi="Times New Roman" w:cs="Times New Roman"/>
        </w:rPr>
        <w:t xml:space="preserve"> little to no changes within the community</w:t>
      </w:r>
      <w:r w:rsidR="00FD715A" w:rsidRPr="00924AF9">
        <w:rPr>
          <w:rFonts w:ascii="Times New Roman" w:hAnsi="Times New Roman" w:cs="Times New Roman"/>
        </w:rPr>
        <w:t xml:space="preserve"> (</w:t>
      </w:r>
      <w:r w:rsidR="00651C96" w:rsidRPr="00924AF9">
        <w:rPr>
          <w:rFonts w:ascii="Times New Roman" w:hAnsi="Times New Roman" w:cs="Times New Roman"/>
        </w:rPr>
        <w:t xml:space="preserve">Koide </w:t>
      </w:r>
      <w:r w:rsidR="00651C96" w:rsidRPr="00924AF9">
        <w:rPr>
          <w:rFonts w:ascii="Times New Roman" w:hAnsi="Times New Roman" w:cs="Times New Roman"/>
          <w:i/>
        </w:rPr>
        <w:t>et al.</w:t>
      </w:r>
      <w:r w:rsidR="00651C96" w:rsidRPr="00924AF9">
        <w:rPr>
          <w:rFonts w:ascii="Times New Roman" w:hAnsi="Times New Roman" w:cs="Times New Roman"/>
        </w:rPr>
        <w:t xml:space="preserve"> 2005; </w:t>
      </w:r>
      <w:r w:rsidR="00E53343" w:rsidRPr="00924AF9">
        <w:rPr>
          <w:rFonts w:ascii="Times New Roman" w:hAnsi="Times New Roman" w:cs="Times New Roman"/>
        </w:rPr>
        <w:t>O’Hanlon 2012</w:t>
      </w:r>
      <w:r w:rsidR="00FD715A" w:rsidRPr="00924AF9">
        <w:rPr>
          <w:rFonts w:ascii="Times New Roman" w:hAnsi="Times New Roman" w:cs="Times New Roman"/>
        </w:rPr>
        <w:t xml:space="preserve">). </w:t>
      </w:r>
      <w:r w:rsidR="006F5E26" w:rsidRPr="00924AF9">
        <w:rPr>
          <w:rFonts w:ascii="Times New Roman" w:hAnsi="Times New Roman" w:cs="Times New Roman"/>
        </w:rPr>
        <w:t>Additionally, there is evidence that temporal shifts within EM communities is stronger in extraradical hyphae and less pronounced in root coloniz</w:t>
      </w:r>
      <w:r w:rsidR="00E75836" w:rsidRPr="00924AF9">
        <w:rPr>
          <w:rFonts w:ascii="Times New Roman" w:hAnsi="Times New Roman" w:cs="Times New Roman"/>
        </w:rPr>
        <w:t>ed</w:t>
      </w:r>
      <w:r w:rsidR="006F5E26" w:rsidRPr="00924AF9">
        <w:rPr>
          <w:rFonts w:ascii="Times New Roman" w:hAnsi="Times New Roman" w:cs="Times New Roman"/>
        </w:rPr>
        <w:t xml:space="preserve"> EM (Koide </w:t>
      </w:r>
      <w:r w:rsidR="006F5E26" w:rsidRPr="00924AF9">
        <w:rPr>
          <w:rFonts w:ascii="Times New Roman" w:hAnsi="Times New Roman" w:cs="Times New Roman"/>
          <w:i/>
        </w:rPr>
        <w:t>et al.</w:t>
      </w:r>
      <w:r w:rsidR="006F5E26" w:rsidRPr="00924AF9">
        <w:rPr>
          <w:rFonts w:ascii="Times New Roman" w:hAnsi="Times New Roman" w:cs="Times New Roman"/>
        </w:rPr>
        <w:t xml:space="preserve"> 2005). </w:t>
      </w:r>
      <w:r w:rsidR="007F1900" w:rsidRPr="00924AF9">
        <w:rPr>
          <w:rFonts w:ascii="Times New Roman" w:hAnsi="Times New Roman" w:cs="Times New Roman"/>
        </w:rPr>
        <w:t xml:space="preserve">As we sampled within the same season of different years and only sampled EM colonized roots, the temporal effect on sampling should be minimal. </w:t>
      </w:r>
    </w:p>
    <w:p w14:paraId="6882A48C" w14:textId="4FD46FE9" w:rsidR="00895799" w:rsidRPr="00924AF9" w:rsidRDefault="00895799" w:rsidP="00D7589D">
      <w:pPr>
        <w:spacing w:line="480" w:lineRule="auto"/>
        <w:rPr>
          <w:rFonts w:ascii="Times New Roman" w:hAnsi="Times New Roman" w:cs="Times New Roman"/>
        </w:rPr>
      </w:pPr>
    </w:p>
    <w:p w14:paraId="2FEC8122" w14:textId="043D282C" w:rsidR="00895799" w:rsidRPr="00924AF9" w:rsidRDefault="006801C3" w:rsidP="00D7589D">
      <w:pPr>
        <w:spacing w:line="480" w:lineRule="auto"/>
        <w:rPr>
          <w:rFonts w:ascii="Times New Roman" w:hAnsi="Times New Roman" w:cs="Times New Roman"/>
        </w:rPr>
      </w:pPr>
      <w:r w:rsidRPr="00924AF9">
        <w:rPr>
          <w:rFonts w:ascii="Times New Roman" w:hAnsi="Times New Roman" w:cs="Times New Roman"/>
        </w:rPr>
        <w:t xml:space="preserve">The findings outlined here support previous findings in studies of EM communities post-fire disturbance, but also demonstrate that the pre-fire community is an important factor in determining how </w:t>
      </w:r>
      <w:r w:rsidR="001246A7" w:rsidRPr="00924AF9">
        <w:rPr>
          <w:rFonts w:ascii="Times New Roman" w:hAnsi="Times New Roman" w:cs="Times New Roman"/>
        </w:rPr>
        <w:t>these communities</w:t>
      </w:r>
      <w:r w:rsidRPr="00924AF9">
        <w:rPr>
          <w:rFonts w:ascii="Times New Roman" w:hAnsi="Times New Roman" w:cs="Times New Roman"/>
        </w:rPr>
        <w:t xml:space="preserve"> will respond to fire disturbance. </w:t>
      </w:r>
      <w:r w:rsidR="00000264" w:rsidRPr="00924AF9">
        <w:rPr>
          <w:rFonts w:ascii="Times New Roman" w:hAnsi="Times New Roman" w:cs="Times New Roman"/>
        </w:rPr>
        <w:t>While not assessed here, this could have important implications for speed and ability of forests to recover based on pre-fire diversity and composition</w:t>
      </w:r>
      <w:r w:rsidR="004C72DC" w:rsidRPr="00924AF9">
        <w:rPr>
          <w:rFonts w:ascii="Times New Roman" w:hAnsi="Times New Roman" w:cs="Times New Roman"/>
        </w:rPr>
        <w:t xml:space="preserve"> of the EM community. </w:t>
      </w:r>
    </w:p>
    <w:p w14:paraId="77A92926" w14:textId="7E9E6C11" w:rsidR="00DD2197" w:rsidRPr="00924AF9" w:rsidRDefault="00895799" w:rsidP="00895799">
      <w:pPr>
        <w:rPr>
          <w:rFonts w:ascii="Times New Roman" w:hAnsi="Times New Roman" w:cs="Times New Roman"/>
          <w:b/>
        </w:rPr>
      </w:pPr>
      <w:r w:rsidRPr="00924AF9">
        <w:rPr>
          <w:rFonts w:ascii="Times New Roman" w:hAnsi="Times New Roman" w:cs="Times New Roman"/>
          <w:b/>
        </w:rPr>
        <w:br w:type="page"/>
      </w:r>
    </w:p>
    <w:p w14:paraId="2048A1FD" w14:textId="1BD79BFC" w:rsidR="007F1900" w:rsidRPr="00924AF9" w:rsidRDefault="007F1900" w:rsidP="007F1900">
      <w:pPr>
        <w:spacing w:line="480" w:lineRule="auto"/>
        <w:rPr>
          <w:rFonts w:ascii="Times New Roman" w:hAnsi="Times New Roman" w:cs="Times New Roman"/>
          <w:b/>
        </w:rPr>
      </w:pPr>
      <w:r w:rsidRPr="00924AF9">
        <w:rPr>
          <w:rFonts w:ascii="Times New Roman" w:hAnsi="Times New Roman" w:cs="Times New Roman"/>
          <w:b/>
        </w:rPr>
        <w:lastRenderedPageBreak/>
        <w:t xml:space="preserve">References: </w:t>
      </w:r>
    </w:p>
    <w:p w14:paraId="66D56873" w14:textId="4C76B2D2"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Baar, J., T.R. Horton, A.M. Kretzer, and T.D. Bruns. 2002. Mycorrhizal colonization of </w:t>
      </w:r>
      <w:r w:rsidRPr="00924AF9">
        <w:rPr>
          <w:rFonts w:ascii="Times New Roman" w:hAnsi="Times New Roman" w:cs="Times New Roman"/>
          <w:i/>
        </w:rPr>
        <w:t xml:space="preserve">Pinus </w:t>
      </w:r>
      <w:r w:rsidR="00924AF9">
        <w:rPr>
          <w:rFonts w:ascii="Times New Roman" w:hAnsi="Times New Roman" w:cs="Times New Roman"/>
          <w:i/>
        </w:rPr>
        <w:tab/>
      </w:r>
      <w:r w:rsidRPr="00924AF9">
        <w:rPr>
          <w:rFonts w:ascii="Times New Roman" w:hAnsi="Times New Roman" w:cs="Times New Roman"/>
          <w:i/>
        </w:rPr>
        <w:t>muricate</w:t>
      </w:r>
      <w:r w:rsidRPr="00924AF9">
        <w:rPr>
          <w:rFonts w:ascii="Times New Roman" w:hAnsi="Times New Roman" w:cs="Times New Roman"/>
        </w:rPr>
        <w:t xml:space="preserve"> from </w:t>
      </w:r>
      <w:r w:rsidRPr="00924AF9">
        <w:rPr>
          <w:rFonts w:ascii="Times New Roman" w:hAnsi="Times New Roman" w:cs="Times New Roman"/>
        </w:rPr>
        <w:tab/>
        <w:t xml:space="preserve">resistant propagules after a stand-replacing wildfire. </w:t>
      </w:r>
      <w:r w:rsidRPr="00924AF9">
        <w:rPr>
          <w:rFonts w:ascii="Times New Roman" w:hAnsi="Times New Roman" w:cs="Times New Roman"/>
          <w:i/>
        </w:rPr>
        <w:t>New Phytologist</w:t>
      </w:r>
      <w:r w:rsidRPr="00924AF9">
        <w:rPr>
          <w:rFonts w:ascii="Times New Roman" w:hAnsi="Times New Roman" w:cs="Times New Roman"/>
        </w:rPr>
        <w:t xml:space="preserve"> 143: </w:t>
      </w:r>
      <w:r w:rsidR="00924AF9">
        <w:rPr>
          <w:rFonts w:ascii="Times New Roman" w:hAnsi="Times New Roman" w:cs="Times New Roman"/>
        </w:rPr>
        <w:tab/>
      </w:r>
      <w:r w:rsidRPr="00924AF9">
        <w:rPr>
          <w:rFonts w:ascii="Times New Roman" w:hAnsi="Times New Roman" w:cs="Times New Roman"/>
        </w:rPr>
        <w:t>409-418.</w:t>
      </w:r>
    </w:p>
    <w:p w14:paraId="2414F30C" w14:textId="1EC5BB1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Bowman, E.A. and Arnold, A.E. 2018. Distributions of ectomycorrhizal and foliar endophytic </w:t>
      </w:r>
      <w:r w:rsidR="00924AF9">
        <w:rPr>
          <w:rFonts w:ascii="Times New Roman" w:hAnsi="Times New Roman" w:cs="Times New Roman"/>
        </w:rPr>
        <w:tab/>
      </w:r>
      <w:r w:rsidRPr="00924AF9">
        <w:rPr>
          <w:rFonts w:ascii="Times New Roman" w:hAnsi="Times New Roman" w:cs="Times New Roman"/>
        </w:rPr>
        <w:t xml:space="preserve">fungal communities associated with </w:t>
      </w:r>
      <w:r w:rsidRPr="00924AF9">
        <w:rPr>
          <w:rFonts w:ascii="Times New Roman" w:hAnsi="Times New Roman" w:cs="Times New Roman"/>
          <w:i/>
        </w:rPr>
        <w:t>Pinus ponderosa</w:t>
      </w:r>
      <w:r w:rsidRPr="00924AF9">
        <w:rPr>
          <w:rFonts w:ascii="Times New Roman" w:hAnsi="Times New Roman" w:cs="Times New Roman"/>
        </w:rPr>
        <w:t xml:space="preserve"> along a spatially constrained </w:t>
      </w:r>
      <w:r w:rsidR="00924AF9">
        <w:rPr>
          <w:rFonts w:ascii="Times New Roman" w:hAnsi="Times New Roman" w:cs="Times New Roman"/>
        </w:rPr>
        <w:tab/>
      </w:r>
      <w:r w:rsidRPr="00924AF9">
        <w:rPr>
          <w:rFonts w:ascii="Times New Roman" w:hAnsi="Times New Roman" w:cs="Times New Roman"/>
        </w:rPr>
        <w:t xml:space="preserve">elevation gradient. </w:t>
      </w:r>
      <w:r w:rsidRPr="00924AF9">
        <w:rPr>
          <w:rFonts w:ascii="Times New Roman" w:hAnsi="Times New Roman" w:cs="Times New Roman"/>
          <w:i/>
        </w:rPr>
        <w:t>American Journal of Botany</w:t>
      </w:r>
      <w:r w:rsidRPr="00924AF9">
        <w:rPr>
          <w:rFonts w:ascii="Times New Roman" w:hAnsi="Times New Roman" w:cs="Times New Roman"/>
        </w:rPr>
        <w:t>, in press.</w:t>
      </w:r>
    </w:p>
    <w:p w14:paraId="52BCE315"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Corrales, A., A.E. Arnold, A. Ferrer, B.L. Turner, and J.W. Dalling. 2015. Variation in ectomycorrhizal fungal communities associated with </w:t>
      </w:r>
      <w:r w:rsidRPr="00924AF9">
        <w:rPr>
          <w:rFonts w:ascii="Times New Roman" w:eastAsia="Times New Roman" w:hAnsi="Times New Roman" w:cs="Times New Roman"/>
          <w:i/>
        </w:rPr>
        <w:t>Oreomunnea mexicana</w:t>
      </w:r>
      <w:r w:rsidRPr="00924AF9">
        <w:rPr>
          <w:rFonts w:ascii="Times New Roman" w:eastAsia="Times New Roman" w:hAnsi="Times New Roman" w:cs="Times New Roman"/>
        </w:rPr>
        <w:t xml:space="preserve"> (Juglandaceae) in a Neotropical montane forest. </w:t>
      </w:r>
      <w:r w:rsidRPr="00924AF9">
        <w:rPr>
          <w:rFonts w:ascii="Times New Roman" w:eastAsia="Times New Roman" w:hAnsi="Times New Roman" w:cs="Times New Roman"/>
          <w:i/>
        </w:rPr>
        <w:t>Mycorrhiza</w:t>
      </w:r>
      <w:r w:rsidRPr="00924AF9">
        <w:rPr>
          <w:rFonts w:ascii="Times New Roman" w:eastAsia="Times New Roman" w:hAnsi="Times New Roman" w:cs="Times New Roman"/>
        </w:rPr>
        <w:t xml:space="preserve"> 26:1–17.</w:t>
      </w:r>
    </w:p>
    <w:p w14:paraId="336080A9"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Dahlberg, A., J. Schimmel, A.F.S. Taylor, and H. Johannesson. 2001. Post-fire legacy of ectomycorrhizal fungal communities in the Swedish boreal forest in relation to fire severity and logging intensity. </w:t>
      </w:r>
      <w:r w:rsidRPr="00924AF9">
        <w:rPr>
          <w:rFonts w:ascii="Times New Roman" w:eastAsia="Times New Roman" w:hAnsi="Times New Roman" w:cs="Times New Roman"/>
          <w:i/>
        </w:rPr>
        <w:t>Biological Conservation</w:t>
      </w:r>
      <w:r w:rsidRPr="00924AF9">
        <w:rPr>
          <w:rFonts w:ascii="Times New Roman" w:eastAsia="Times New Roman" w:hAnsi="Times New Roman" w:cs="Times New Roman"/>
        </w:rPr>
        <w:t xml:space="preserve"> 100: 151-161.</w:t>
      </w:r>
    </w:p>
    <w:p w14:paraId="183499AE" w14:textId="77777777"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De Cáceres, M. and P. Legendre.. 2009. Associations between species and groups of sites: indices and statistical inference. </w:t>
      </w:r>
      <w:r w:rsidRPr="00924AF9">
        <w:rPr>
          <w:rFonts w:ascii="Times New Roman" w:hAnsi="Times New Roman" w:cs="Times New Roman"/>
          <w:i/>
        </w:rPr>
        <w:t>Ecology</w:t>
      </w:r>
      <w:r w:rsidRPr="00924AF9">
        <w:rPr>
          <w:rFonts w:ascii="Times New Roman" w:hAnsi="Times New Roman" w:cs="Times New Roman"/>
        </w:rPr>
        <w:t xml:space="preserve"> 90(12): 3566-3574.</w:t>
      </w:r>
    </w:p>
    <w:p w14:paraId="34F86A39" w14:textId="1B38B2FC"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Ewing, B. and P. Green. 1998. Base-calling of automated sequencer traces using phred. II. Error probabilities. </w:t>
      </w:r>
      <w:r w:rsidRPr="00924AF9">
        <w:rPr>
          <w:rFonts w:ascii="Times New Roman" w:hAnsi="Times New Roman" w:cs="Times New Roman"/>
          <w:i/>
        </w:rPr>
        <w:t>Genome Research</w:t>
      </w:r>
      <w:r w:rsidRPr="00924AF9">
        <w:rPr>
          <w:rFonts w:ascii="Times New Roman" w:hAnsi="Times New Roman" w:cs="Times New Roman"/>
        </w:rPr>
        <w:t xml:space="preserve"> 8: 186–194.</w:t>
      </w:r>
    </w:p>
    <w:p w14:paraId="390FE785" w14:textId="79CA96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Ewing, B., L. Hillier, M.C. Wendl, and P. Green. 1998. Base-calling of automated sequencer </w:t>
      </w:r>
      <w:r w:rsidR="00924AF9">
        <w:rPr>
          <w:rFonts w:ascii="Times New Roman" w:hAnsi="Times New Roman" w:cs="Times New Roman"/>
        </w:rPr>
        <w:tab/>
      </w:r>
      <w:r w:rsidRPr="00924AF9">
        <w:rPr>
          <w:rFonts w:ascii="Times New Roman" w:hAnsi="Times New Roman" w:cs="Times New Roman"/>
        </w:rPr>
        <w:t xml:space="preserve">traces using Phred. I. Accuracy Assessment. </w:t>
      </w:r>
      <w:r w:rsidRPr="00924AF9">
        <w:rPr>
          <w:rFonts w:ascii="Times New Roman" w:hAnsi="Times New Roman" w:cs="Times New Roman"/>
          <w:i/>
        </w:rPr>
        <w:t>Genome Researchh</w:t>
      </w:r>
      <w:r w:rsidRPr="00924AF9">
        <w:rPr>
          <w:rFonts w:ascii="Times New Roman" w:hAnsi="Times New Roman" w:cs="Times New Roman"/>
        </w:rPr>
        <w:t xml:space="preserve"> 8: 175–185.</w:t>
      </w:r>
    </w:p>
    <w:p w14:paraId="3231B8DA" w14:textId="343512F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Fisher, R.A., A.S. Corbet, and C.B. Williams. 1943. The relation between the number of species </w:t>
      </w:r>
      <w:r w:rsidR="00924AF9">
        <w:rPr>
          <w:rFonts w:ascii="Times New Roman" w:hAnsi="Times New Roman" w:cs="Times New Roman"/>
        </w:rPr>
        <w:tab/>
      </w:r>
      <w:r w:rsidRPr="00924AF9">
        <w:rPr>
          <w:rFonts w:ascii="Times New Roman" w:hAnsi="Times New Roman" w:cs="Times New Roman"/>
        </w:rPr>
        <w:t xml:space="preserve">and the number of individuals in a random sample of an animal population. </w:t>
      </w:r>
      <w:r w:rsidRPr="00924AF9">
        <w:rPr>
          <w:rFonts w:ascii="Times New Roman" w:hAnsi="Times New Roman" w:cs="Times New Roman"/>
          <w:i/>
        </w:rPr>
        <w:t xml:space="preserve">British </w:t>
      </w:r>
      <w:r w:rsidR="00924AF9">
        <w:rPr>
          <w:rFonts w:ascii="Times New Roman" w:hAnsi="Times New Roman" w:cs="Times New Roman"/>
          <w:i/>
        </w:rPr>
        <w:tab/>
      </w:r>
      <w:r w:rsidRPr="00924AF9">
        <w:rPr>
          <w:rFonts w:ascii="Times New Roman" w:hAnsi="Times New Roman" w:cs="Times New Roman"/>
          <w:i/>
        </w:rPr>
        <w:t>Ecological Society</w:t>
      </w:r>
      <w:r w:rsidRPr="00924AF9">
        <w:rPr>
          <w:rFonts w:ascii="Times New Roman" w:hAnsi="Times New Roman" w:cs="Times New Roman"/>
        </w:rPr>
        <w:t xml:space="preserve"> 12: 42-58.</w:t>
      </w:r>
    </w:p>
    <w:p w14:paraId="388D4D60" w14:textId="64D195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Glassman, S.I., C.R. Levine, A.M. DiRocco, J.J. Battles, and T.D. Bruns. 2016. Ectomycorrhizal </w:t>
      </w:r>
      <w:r w:rsidR="00924AF9">
        <w:rPr>
          <w:rFonts w:ascii="Times New Roman" w:hAnsi="Times New Roman" w:cs="Times New Roman"/>
        </w:rPr>
        <w:tab/>
      </w:r>
      <w:r w:rsidRPr="00924AF9">
        <w:rPr>
          <w:rFonts w:ascii="Times New Roman" w:hAnsi="Times New Roman" w:cs="Times New Roman"/>
        </w:rPr>
        <w:t xml:space="preserve">fungal spore bank recovery and sever forest fire: some like it hot. </w:t>
      </w:r>
      <w:r w:rsidRPr="00924AF9">
        <w:rPr>
          <w:rFonts w:ascii="Times New Roman" w:hAnsi="Times New Roman" w:cs="Times New Roman"/>
          <w:i/>
        </w:rPr>
        <w:t>The ISME Journal</w:t>
      </w:r>
      <w:r w:rsidRPr="00924AF9">
        <w:rPr>
          <w:rFonts w:ascii="Times New Roman" w:hAnsi="Times New Roman" w:cs="Times New Roman"/>
        </w:rPr>
        <w:t xml:space="preserve"> 10: </w:t>
      </w:r>
      <w:r w:rsidR="00924AF9">
        <w:rPr>
          <w:rFonts w:ascii="Times New Roman" w:hAnsi="Times New Roman" w:cs="Times New Roman"/>
        </w:rPr>
        <w:tab/>
      </w:r>
      <w:r w:rsidRPr="00924AF9">
        <w:rPr>
          <w:rFonts w:ascii="Times New Roman" w:hAnsi="Times New Roman" w:cs="Times New Roman"/>
        </w:rPr>
        <w:t>1228-1239.</w:t>
      </w:r>
    </w:p>
    <w:p w14:paraId="1FDE2EF9" w14:textId="2ECE73D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Grissino-Mayer, H.D., C.H. Baisan, and T.W. Swetnam. 1995. Fire history in the Pinaleño </w:t>
      </w:r>
      <w:r w:rsidR="00924AF9">
        <w:rPr>
          <w:rFonts w:ascii="Times New Roman" w:hAnsi="Times New Roman" w:cs="Times New Roman"/>
        </w:rPr>
        <w:tab/>
      </w:r>
      <w:r w:rsidRPr="00924AF9">
        <w:rPr>
          <w:rFonts w:ascii="Times New Roman" w:hAnsi="Times New Roman" w:cs="Times New Roman"/>
        </w:rPr>
        <w:t xml:space="preserve">Mountains of </w:t>
      </w:r>
      <w:r w:rsidRPr="00924AF9">
        <w:rPr>
          <w:rFonts w:ascii="Times New Roman" w:hAnsi="Times New Roman" w:cs="Times New Roman"/>
        </w:rPr>
        <w:tab/>
        <w:t xml:space="preserve">southeastern Arizona: effects of human-related disturbances. In: Debano, </w:t>
      </w:r>
      <w:r w:rsidR="00924AF9">
        <w:rPr>
          <w:rFonts w:ascii="Times New Roman" w:hAnsi="Times New Roman" w:cs="Times New Roman"/>
        </w:rPr>
        <w:tab/>
      </w:r>
      <w:r w:rsidRPr="00924AF9">
        <w:rPr>
          <w:rFonts w:ascii="Times New Roman" w:hAnsi="Times New Roman" w:cs="Times New Roman"/>
        </w:rPr>
        <w:t xml:space="preserve">L.F., Ffolliott, P.F., Gottfried, G.J., Hamre, R.H., Edminster, C.B., (Tech. Coords.), </w:t>
      </w:r>
      <w:r w:rsidR="00924AF9">
        <w:rPr>
          <w:rFonts w:ascii="Times New Roman" w:hAnsi="Times New Roman" w:cs="Times New Roman"/>
        </w:rPr>
        <w:tab/>
      </w:r>
      <w:r w:rsidRPr="00924AF9">
        <w:rPr>
          <w:rFonts w:ascii="Times New Roman" w:hAnsi="Times New Roman" w:cs="Times New Roman"/>
        </w:rPr>
        <w:t xml:space="preserve">Biodiversity and management of the Madrean Archipelago: The Sky Islands of </w:t>
      </w:r>
      <w:r w:rsidR="00924AF9">
        <w:rPr>
          <w:rFonts w:ascii="Times New Roman" w:hAnsi="Times New Roman" w:cs="Times New Roman"/>
        </w:rPr>
        <w:tab/>
      </w:r>
      <w:r w:rsidRPr="00924AF9">
        <w:rPr>
          <w:rFonts w:ascii="Times New Roman" w:hAnsi="Times New Roman" w:cs="Times New Roman"/>
        </w:rPr>
        <w:t xml:space="preserve">Southwestern United States and Northwestern Mexico. September 19–23, 1994. Tucson, </w:t>
      </w:r>
      <w:r w:rsidR="00924AF9">
        <w:rPr>
          <w:rFonts w:ascii="Times New Roman" w:hAnsi="Times New Roman" w:cs="Times New Roman"/>
        </w:rPr>
        <w:tab/>
      </w:r>
      <w:r w:rsidRPr="00924AF9">
        <w:rPr>
          <w:rFonts w:ascii="Times New Roman" w:hAnsi="Times New Roman" w:cs="Times New Roman"/>
        </w:rPr>
        <w:t xml:space="preserve">Arizona. USDA Forest Service General Technical Report RM GTR-264, Rocky </w:t>
      </w:r>
      <w:r w:rsidR="00924AF9">
        <w:rPr>
          <w:rFonts w:ascii="Times New Roman" w:hAnsi="Times New Roman" w:cs="Times New Roman"/>
        </w:rPr>
        <w:tab/>
      </w:r>
      <w:r w:rsidRPr="00924AF9">
        <w:rPr>
          <w:rFonts w:ascii="Times New Roman" w:hAnsi="Times New Roman" w:cs="Times New Roman"/>
        </w:rPr>
        <w:t>Mountain Forest and Range Experiment Station, pp. 399–407. Fort Collins CO.</w:t>
      </w:r>
    </w:p>
    <w:p w14:paraId="29BCCACB" w14:textId="13F2C18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Iniguez, J.M., T.W. Swetnam, and S.R. Yool. 2008. Topography affected landscape fire history </w:t>
      </w:r>
      <w:r w:rsidR="00924AF9">
        <w:rPr>
          <w:rFonts w:ascii="Times New Roman" w:hAnsi="Times New Roman" w:cs="Times New Roman"/>
        </w:rPr>
        <w:tab/>
      </w:r>
      <w:r w:rsidRPr="00924AF9">
        <w:rPr>
          <w:rFonts w:ascii="Times New Roman" w:hAnsi="Times New Roman" w:cs="Times New Roman"/>
        </w:rPr>
        <w:t xml:space="preserve">patterns in southern Arizona, USA. </w:t>
      </w:r>
      <w:r w:rsidRPr="00924AF9">
        <w:rPr>
          <w:rFonts w:ascii="Times New Roman" w:hAnsi="Times New Roman" w:cs="Times New Roman"/>
          <w:i/>
        </w:rPr>
        <w:t>Forest Ecology and Management</w:t>
      </w:r>
      <w:r w:rsidRPr="00924AF9">
        <w:rPr>
          <w:rFonts w:ascii="Times New Roman" w:hAnsi="Times New Roman" w:cs="Times New Roman"/>
        </w:rPr>
        <w:t xml:space="preserve"> 256: 295-303. </w:t>
      </w:r>
    </w:p>
    <w:p w14:paraId="4ABC9A66" w14:textId="734690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Izzo, A., J. Agbowo, and T.D. Bruns. 2005. Detection of plot- level changes in ectomycorrhizal </w:t>
      </w:r>
      <w:r w:rsidR="00924AF9">
        <w:rPr>
          <w:rFonts w:ascii="Times New Roman" w:hAnsi="Times New Roman" w:cs="Times New Roman"/>
        </w:rPr>
        <w:tab/>
      </w:r>
      <w:r w:rsidRPr="00924AF9">
        <w:rPr>
          <w:rFonts w:ascii="Times New Roman" w:hAnsi="Times New Roman" w:cs="Times New Roman"/>
        </w:rPr>
        <w:t xml:space="preserve">communities across years in an old- growth mixed- conifer forest. </w:t>
      </w:r>
      <w:r w:rsidRPr="00924AF9">
        <w:rPr>
          <w:rFonts w:ascii="Times New Roman" w:hAnsi="Times New Roman" w:cs="Times New Roman"/>
          <w:i/>
        </w:rPr>
        <w:t>New Phytologist</w:t>
      </w:r>
      <w:r w:rsidRPr="00924AF9">
        <w:rPr>
          <w:rFonts w:ascii="Times New Roman" w:hAnsi="Times New Roman" w:cs="Times New Roman"/>
        </w:rPr>
        <w:t xml:space="preserve"> 166: </w:t>
      </w:r>
      <w:r w:rsidR="00924AF9">
        <w:rPr>
          <w:rFonts w:ascii="Times New Roman" w:hAnsi="Times New Roman" w:cs="Times New Roman"/>
        </w:rPr>
        <w:tab/>
      </w:r>
      <w:r w:rsidRPr="00924AF9">
        <w:rPr>
          <w:rFonts w:ascii="Times New Roman" w:hAnsi="Times New Roman" w:cs="Times New Roman"/>
        </w:rPr>
        <w:t>619–629.</w:t>
      </w:r>
    </w:p>
    <w:p w14:paraId="407C0DED" w14:textId="7F3858F5"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Koide, R.T., D.L. Shumway, B. Xu, and J.N. Sharda. 2005. On temporal partitioning of a c</w:t>
      </w:r>
      <w:r w:rsidR="00924AF9">
        <w:rPr>
          <w:rFonts w:ascii="Times New Roman" w:hAnsi="Times New Roman" w:cs="Times New Roman"/>
        </w:rPr>
        <w:tab/>
      </w:r>
      <w:r w:rsidRPr="00924AF9">
        <w:rPr>
          <w:rFonts w:ascii="Times New Roman" w:hAnsi="Times New Roman" w:cs="Times New Roman"/>
        </w:rPr>
        <w:t xml:space="preserve">ommunity of ectomycorrhizal fungi. </w:t>
      </w:r>
      <w:r w:rsidRPr="00924AF9">
        <w:rPr>
          <w:rFonts w:ascii="Times New Roman" w:hAnsi="Times New Roman" w:cs="Times New Roman"/>
          <w:i/>
        </w:rPr>
        <w:t>New Phytologist</w:t>
      </w:r>
      <w:r w:rsidRPr="00924AF9">
        <w:rPr>
          <w:rFonts w:ascii="Times New Roman" w:hAnsi="Times New Roman" w:cs="Times New Roman"/>
        </w:rPr>
        <w:t xml:space="preserve"> 174: 420-429.</w:t>
      </w:r>
    </w:p>
    <w:p w14:paraId="722F12E3" w14:textId="55B1676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Maddison, W.P. and D.R. Maddison. 2011. Mesquite: a modular system for evolutionary </w:t>
      </w:r>
      <w:r w:rsidR="00924AF9">
        <w:rPr>
          <w:rFonts w:ascii="Times New Roman" w:hAnsi="Times New Roman" w:cs="Times New Roman"/>
        </w:rPr>
        <w:tab/>
      </w:r>
      <w:r w:rsidRPr="00924AF9">
        <w:rPr>
          <w:rFonts w:ascii="Times New Roman" w:hAnsi="Times New Roman" w:cs="Times New Roman"/>
        </w:rPr>
        <w:t>analysis. Version 2.75. http://mesquiteproject.org. [Accessed July 27, 2015].</w:t>
      </w:r>
    </w:p>
    <w:p w14:paraId="12F48DD9" w14:textId="777777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Magurran, A.E. 2004. Measuring biological diversity. Malden, MA: Blackwell Science Ltd.</w:t>
      </w:r>
    </w:p>
    <w:p w14:paraId="4AF26937" w14:textId="3FEC9E1B" w:rsidR="007F1900" w:rsidRPr="00924AF9" w:rsidRDefault="00924AF9" w:rsidP="007F1900">
      <w:pPr>
        <w:spacing w:line="480" w:lineRule="auto"/>
        <w:rPr>
          <w:rFonts w:ascii="Times New Roman" w:hAnsi="Times New Roman" w:cs="Times New Roman"/>
        </w:rPr>
      </w:pPr>
      <w:r>
        <w:rPr>
          <w:rFonts w:ascii="Times New Roman" w:hAnsi="Times New Roman" w:cs="Times New Roman"/>
        </w:rPr>
        <w:tab/>
      </w:r>
      <w:r w:rsidR="007F1900" w:rsidRPr="00924AF9">
        <w:rPr>
          <w:rFonts w:ascii="Times New Roman" w:hAnsi="Times New Roman" w:cs="Times New Roman"/>
        </w:rPr>
        <w:t xml:space="preserve">Monacell, J.T., and I. Carbone. 2014. Mobyle SNAP Workbench: a web-based analysis </w:t>
      </w:r>
      <w:r>
        <w:rPr>
          <w:rFonts w:ascii="Times New Roman" w:hAnsi="Times New Roman" w:cs="Times New Roman"/>
        </w:rPr>
        <w:tab/>
      </w:r>
      <w:r w:rsidR="007F1900" w:rsidRPr="00924AF9">
        <w:rPr>
          <w:rFonts w:ascii="Times New Roman" w:hAnsi="Times New Roman" w:cs="Times New Roman"/>
        </w:rPr>
        <w:t xml:space="preserve">portal for population genetics and evolutionary genomics. </w:t>
      </w:r>
      <w:r w:rsidR="007F1900" w:rsidRPr="00924AF9">
        <w:rPr>
          <w:rFonts w:ascii="Times New Roman" w:hAnsi="Times New Roman" w:cs="Times New Roman"/>
          <w:i/>
        </w:rPr>
        <w:t xml:space="preserve">Bioinformatics </w:t>
      </w:r>
      <w:r w:rsidR="007F1900" w:rsidRPr="00924AF9">
        <w:rPr>
          <w:rFonts w:ascii="Times New Roman" w:hAnsi="Times New Roman" w:cs="Times New Roman"/>
        </w:rPr>
        <w:t>30: 1488–1490.</w:t>
      </w:r>
    </w:p>
    <w:p w14:paraId="50BB4356" w14:textId="0352DDA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Monitoring Trends in Burn Severity. (2017, July - last revised). [MTBS Project Homepage, </w:t>
      </w:r>
      <w:r w:rsidR="00924AF9">
        <w:rPr>
          <w:rFonts w:ascii="Times New Roman" w:hAnsi="Times New Roman" w:cs="Times New Roman"/>
        </w:rPr>
        <w:tab/>
      </w:r>
      <w:r w:rsidRPr="00924AF9">
        <w:rPr>
          <w:rFonts w:ascii="Times New Roman" w:hAnsi="Times New Roman" w:cs="Times New Roman"/>
        </w:rPr>
        <w:t xml:space="preserve">USDA Forest </w:t>
      </w:r>
      <w:r w:rsidRPr="00924AF9">
        <w:rPr>
          <w:rFonts w:ascii="Times New Roman" w:hAnsi="Times New Roman" w:cs="Times New Roman"/>
        </w:rPr>
        <w:tab/>
        <w:t xml:space="preserve">Service/U.S. Geological Survey]. Available online: </w:t>
      </w:r>
      <w:hyperlink r:id="rId8" w:history="1">
        <w:r w:rsidR="00924AF9" w:rsidRPr="00F26005">
          <w:rPr>
            <w:rStyle w:val="Hyperlink"/>
            <w:rFonts w:ascii="Times New Roman" w:hAnsi="Times New Roman" w:cs="Times New Roman"/>
          </w:rPr>
          <w:t>http://mtbs.gov/[2017</w:t>
        </w:r>
      </w:hyperlink>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July12].</w:t>
      </w:r>
    </w:p>
    <w:p w14:paraId="3B132AB6" w14:textId="3B20452C"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Nguyen, N.H., Z. Song, S.T. Bates, S. Branco, T. Leho, J. Menke, J.S. Schilling, P.G. Kennedy. </w:t>
      </w:r>
      <w:r w:rsidR="00924AF9">
        <w:rPr>
          <w:rFonts w:ascii="Times New Roman" w:hAnsi="Times New Roman" w:cs="Times New Roman"/>
        </w:rPr>
        <w:tab/>
      </w:r>
      <w:r w:rsidRPr="00924AF9">
        <w:rPr>
          <w:rFonts w:ascii="Times New Roman" w:hAnsi="Times New Roman" w:cs="Times New Roman"/>
        </w:rPr>
        <w:t xml:space="preserve">2015. FUNGuild: an open-annotation database for parsing fungal community datasets by </w:t>
      </w:r>
      <w:r w:rsidR="00924AF9">
        <w:rPr>
          <w:rFonts w:ascii="Times New Roman" w:hAnsi="Times New Roman" w:cs="Times New Roman"/>
        </w:rPr>
        <w:tab/>
      </w:r>
      <w:r w:rsidRPr="00924AF9">
        <w:rPr>
          <w:rFonts w:ascii="Times New Roman" w:hAnsi="Times New Roman" w:cs="Times New Roman"/>
        </w:rPr>
        <w:t>ecological guild. Fungal Ecology 20, 241–248.</w:t>
      </w:r>
    </w:p>
    <w:p w14:paraId="695A543E" w14:textId="17AA4F7B"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Oksanen, J., F.G. Blanchet, M. Friendly, R. Kindt, P. Legendre, D. McGlinn, P.R. Minchin, R.B. </w:t>
      </w:r>
      <w:r w:rsidR="00924AF9">
        <w:rPr>
          <w:rFonts w:ascii="Times New Roman" w:hAnsi="Times New Roman" w:cs="Times New Roman"/>
        </w:rPr>
        <w:tab/>
      </w:r>
      <w:r w:rsidRPr="00924AF9">
        <w:rPr>
          <w:rFonts w:ascii="Times New Roman" w:hAnsi="Times New Roman" w:cs="Times New Roman"/>
        </w:rPr>
        <w:t xml:space="preserve">O'Hara, G.L. Simpson, P. Solymos, M.H.H. Stevens, E. Szoecs, and H. Wagner. 2018. </w:t>
      </w:r>
      <w:r w:rsidR="00924AF9">
        <w:rPr>
          <w:rFonts w:ascii="Times New Roman" w:hAnsi="Times New Roman" w:cs="Times New Roman"/>
        </w:rPr>
        <w:tab/>
      </w:r>
      <w:r w:rsidRPr="00924AF9">
        <w:rPr>
          <w:rFonts w:ascii="Times New Roman" w:hAnsi="Times New Roman" w:cs="Times New Roman"/>
        </w:rPr>
        <w:t xml:space="preserve">vegan: Community Ecology Package. R package version 2.5-2. </w:t>
      </w:r>
      <w:hyperlink w:history="1">
        <w:r w:rsidR="00924AF9" w:rsidRPr="00F26005">
          <w:rPr>
            <w:rStyle w:val="Hyperlink"/>
            <w:rFonts w:ascii="Times New Roman" w:hAnsi="Times New Roman" w:cs="Times New Roman"/>
          </w:rPr>
          <w:t>https://CRAN.R-</w:t>
        </w:r>
        <w:r w:rsidR="00924AF9" w:rsidRPr="00F26005">
          <w:rPr>
            <w:rStyle w:val="Hyperlink"/>
            <w:rFonts w:ascii="Times New Roman" w:hAnsi="Times New Roman" w:cs="Times New Roman"/>
          </w:rPr>
          <w:tab/>
          <w:t>project.org/package=vegan</w:t>
        </w:r>
      </w:hyperlink>
      <w:r w:rsidRPr="00924AF9">
        <w:rPr>
          <w:rFonts w:ascii="Times New Roman" w:hAnsi="Times New Roman" w:cs="Times New Roman"/>
        </w:rPr>
        <w:t>.</w:t>
      </w:r>
    </w:p>
    <w:p w14:paraId="495EBD58" w14:textId="1A23420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O’Hanlon, R. 2012. Below-ground ectomycorrhizal communities: The effect of small scale </w:t>
      </w:r>
      <w:r w:rsidR="00924AF9">
        <w:rPr>
          <w:rFonts w:ascii="Times New Roman" w:hAnsi="Times New Roman" w:cs="Times New Roman"/>
        </w:rPr>
        <w:tab/>
      </w:r>
      <w:r w:rsidRPr="00924AF9">
        <w:rPr>
          <w:rFonts w:ascii="Times New Roman" w:hAnsi="Times New Roman" w:cs="Times New Roman"/>
        </w:rPr>
        <w:t xml:space="preserve">spatial and short term </w:t>
      </w:r>
      <w:r w:rsidRPr="00924AF9">
        <w:rPr>
          <w:rFonts w:ascii="Times New Roman" w:hAnsi="Times New Roman" w:cs="Times New Roman"/>
        </w:rPr>
        <w:tab/>
        <w:t xml:space="preserve">temporal variation. </w:t>
      </w:r>
      <w:r w:rsidRPr="00924AF9">
        <w:rPr>
          <w:rFonts w:ascii="Times New Roman" w:hAnsi="Times New Roman" w:cs="Times New Roman"/>
          <w:i/>
        </w:rPr>
        <w:t>Symbiosis</w:t>
      </w:r>
      <w:r w:rsidRPr="00924AF9">
        <w:rPr>
          <w:rFonts w:ascii="Times New Roman" w:hAnsi="Times New Roman" w:cs="Times New Roman"/>
        </w:rPr>
        <w:t xml:space="preserve"> 57: 57-71.</w:t>
      </w:r>
    </w:p>
    <w:p w14:paraId="5292A53F" w14:textId="48DE61A4"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R Core Team. 2018. R: A language and environment for statistical computing. R Foundation for </w:t>
      </w:r>
      <w:r w:rsidR="00924AF9">
        <w:rPr>
          <w:rFonts w:ascii="Times New Roman" w:hAnsi="Times New Roman" w:cs="Times New Roman"/>
        </w:rPr>
        <w:tab/>
      </w:r>
      <w:r w:rsidRPr="00924AF9">
        <w:rPr>
          <w:rFonts w:ascii="Times New Roman" w:hAnsi="Times New Roman" w:cs="Times New Roman"/>
        </w:rPr>
        <w:t>Statistical Computing, Vienna, Austria. URL  https://www.R-project.org/</w:t>
      </w:r>
    </w:p>
    <w:p w14:paraId="5EDA3847" w14:textId="3C76C70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Shannon, C.E. 1948. A mathematical theory of communication. </w:t>
      </w:r>
      <w:r w:rsidRPr="00924AF9">
        <w:rPr>
          <w:rFonts w:ascii="Times New Roman" w:hAnsi="Times New Roman" w:cs="Times New Roman"/>
          <w:i/>
        </w:rPr>
        <w:t xml:space="preserve">The Bell System Technical </w:t>
      </w:r>
      <w:r w:rsidR="00924AF9">
        <w:rPr>
          <w:rFonts w:ascii="Times New Roman" w:hAnsi="Times New Roman" w:cs="Times New Roman"/>
          <w:i/>
        </w:rPr>
        <w:tab/>
      </w:r>
      <w:r w:rsidRPr="00924AF9">
        <w:rPr>
          <w:rFonts w:ascii="Times New Roman" w:hAnsi="Times New Roman" w:cs="Times New Roman"/>
          <w:i/>
        </w:rPr>
        <w:t>Journal</w:t>
      </w:r>
      <w:r w:rsidRPr="00924AF9">
        <w:rPr>
          <w:rFonts w:ascii="Times New Roman" w:hAnsi="Times New Roman" w:cs="Times New Roman"/>
        </w:rPr>
        <w:t xml:space="preserve"> 27: 379-423 and 623-656.</w:t>
      </w:r>
    </w:p>
    <w:p w14:paraId="74ADE630" w14:textId="0E915072"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1919. A comparison of the vegetational features of two desert mountain ranges. </w:t>
      </w:r>
      <w:r w:rsidRPr="00924AF9">
        <w:rPr>
          <w:rFonts w:ascii="Times New Roman" w:hAnsi="Times New Roman" w:cs="Times New Roman"/>
          <w:i/>
        </w:rPr>
        <w:t xml:space="preserve">The </w:t>
      </w:r>
      <w:r w:rsidR="00924AF9">
        <w:rPr>
          <w:rFonts w:ascii="Times New Roman" w:hAnsi="Times New Roman" w:cs="Times New Roman"/>
          <w:i/>
        </w:rPr>
        <w:tab/>
      </w:r>
      <w:r w:rsidRPr="00924AF9">
        <w:rPr>
          <w:rFonts w:ascii="Times New Roman" w:hAnsi="Times New Roman" w:cs="Times New Roman"/>
          <w:i/>
        </w:rPr>
        <w:t>Plant World</w:t>
      </w:r>
      <w:r w:rsidRPr="00924AF9">
        <w:rPr>
          <w:rFonts w:ascii="Times New Roman" w:hAnsi="Times New Roman" w:cs="Times New Roman"/>
        </w:rPr>
        <w:t xml:space="preserve"> 22: 291-307.</w:t>
      </w:r>
    </w:p>
    <w:p w14:paraId="4E64BCF1" w14:textId="776CD273"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1922. Conditions indirectly affecting vertical distribution on Desert Mountains. </w:t>
      </w:r>
      <w:r w:rsidR="00924AF9">
        <w:rPr>
          <w:rFonts w:ascii="Times New Roman" w:hAnsi="Times New Roman" w:cs="Times New Roman"/>
        </w:rPr>
        <w:tab/>
      </w:r>
      <w:r w:rsidRPr="00924AF9">
        <w:rPr>
          <w:rFonts w:ascii="Times New Roman" w:hAnsi="Times New Roman" w:cs="Times New Roman"/>
          <w:i/>
        </w:rPr>
        <w:t>Ecology</w:t>
      </w:r>
      <w:r w:rsidRPr="00924AF9">
        <w:rPr>
          <w:rFonts w:ascii="Times New Roman" w:hAnsi="Times New Roman" w:cs="Times New Roman"/>
        </w:rPr>
        <w:t xml:space="preserve"> 3:169-274.</w:t>
      </w:r>
    </w:p>
    <w:p w14:paraId="09B14CFC" w14:textId="7D7F250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Smith, M. E., G. W. Douhan, and D. M. Rizzo. 2007. Intra- specific and intra- sporocarp ITS </w:t>
      </w:r>
      <w:r w:rsidR="00924AF9">
        <w:rPr>
          <w:rFonts w:ascii="Times New Roman" w:hAnsi="Times New Roman" w:cs="Times New Roman"/>
        </w:rPr>
        <w:tab/>
      </w:r>
      <w:r w:rsidRPr="00924AF9">
        <w:rPr>
          <w:rFonts w:ascii="Times New Roman" w:hAnsi="Times New Roman" w:cs="Times New Roman"/>
        </w:rPr>
        <w:t xml:space="preserve">variation of ectomycorrhizal fungi as assessed by rDNA sequencing of sporocarps and </w:t>
      </w:r>
      <w:r w:rsidR="00924AF9">
        <w:rPr>
          <w:rFonts w:ascii="Times New Roman" w:hAnsi="Times New Roman" w:cs="Times New Roman"/>
        </w:rPr>
        <w:tab/>
      </w:r>
      <w:r w:rsidRPr="00924AF9">
        <w:rPr>
          <w:rFonts w:ascii="Times New Roman" w:hAnsi="Times New Roman" w:cs="Times New Roman"/>
        </w:rPr>
        <w:t xml:space="preserve">pooled ectomycorrhizal roots </w:t>
      </w:r>
      <w:r w:rsidRPr="00924AF9">
        <w:rPr>
          <w:rFonts w:ascii="Times New Roman" w:hAnsi="Times New Roman" w:cs="Times New Roman"/>
        </w:rPr>
        <w:tab/>
        <w:t xml:space="preserve">from a </w:t>
      </w:r>
      <w:r w:rsidRPr="00924AF9">
        <w:rPr>
          <w:rFonts w:ascii="Times New Roman" w:hAnsi="Times New Roman" w:cs="Times New Roman"/>
          <w:i/>
        </w:rPr>
        <w:t>Quercus</w:t>
      </w:r>
      <w:r w:rsidRPr="00924AF9">
        <w:rPr>
          <w:rFonts w:ascii="Times New Roman" w:hAnsi="Times New Roman" w:cs="Times New Roman"/>
        </w:rPr>
        <w:t xml:space="preserve"> woodland. Mycorrhiza 18: 15–22.</w:t>
      </w:r>
    </w:p>
    <w:p w14:paraId="71E31472" w14:textId="5DA6BDF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Stendell, E.R., T.R. Horton, and T.D. Bruns. 1999. Early effects of prescribed fire on the </w:t>
      </w:r>
      <w:r w:rsidR="00924AF9">
        <w:rPr>
          <w:rFonts w:ascii="Times New Roman" w:hAnsi="Times New Roman" w:cs="Times New Roman"/>
        </w:rPr>
        <w:tab/>
      </w:r>
      <w:r w:rsidRPr="00924AF9">
        <w:rPr>
          <w:rFonts w:ascii="Times New Roman" w:hAnsi="Times New Roman" w:cs="Times New Roman"/>
        </w:rPr>
        <w:t xml:space="preserve">structure of the ectomycorrhizal fungus community in a Sierra Nevada ponderosa pine </w:t>
      </w:r>
      <w:r w:rsidR="00924AF9">
        <w:rPr>
          <w:rFonts w:ascii="Times New Roman" w:hAnsi="Times New Roman" w:cs="Times New Roman"/>
        </w:rPr>
        <w:tab/>
      </w:r>
      <w:r w:rsidRPr="00924AF9">
        <w:rPr>
          <w:rFonts w:ascii="Times New Roman" w:hAnsi="Times New Roman" w:cs="Times New Roman"/>
        </w:rPr>
        <w:t xml:space="preserve">forest. </w:t>
      </w:r>
      <w:r w:rsidRPr="00924AF9">
        <w:rPr>
          <w:rFonts w:ascii="Times New Roman" w:hAnsi="Times New Roman" w:cs="Times New Roman"/>
          <w:i/>
        </w:rPr>
        <w:t>Mycological Research</w:t>
      </w:r>
      <w:r w:rsidRPr="00924AF9">
        <w:rPr>
          <w:rFonts w:ascii="Times New Roman" w:hAnsi="Times New Roman" w:cs="Times New Roman"/>
        </w:rPr>
        <w:t xml:space="preserve"> 103: 1353-1359.</w:t>
      </w:r>
    </w:p>
    <w:p w14:paraId="2F943C65" w14:textId="2F605BE4"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Treseder, K.K., M.C. Mack, and A. Cross. 2004. Relationships among fires, fungi, and soil </w:t>
      </w:r>
      <w:r w:rsidR="00924AF9">
        <w:rPr>
          <w:rFonts w:ascii="Times New Roman" w:hAnsi="Times New Roman" w:cs="Times New Roman"/>
        </w:rPr>
        <w:tab/>
      </w:r>
      <w:r w:rsidRPr="00924AF9">
        <w:rPr>
          <w:rFonts w:ascii="Times New Roman" w:hAnsi="Times New Roman" w:cs="Times New Roman"/>
        </w:rPr>
        <w:t xml:space="preserve">dynamics in Alaskan boreal forests. </w:t>
      </w:r>
      <w:r w:rsidRPr="00924AF9">
        <w:rPr>
          <w:rFonts w:ascii="Times New Roman" w:hAnsi="Times New Roman" w:cs="Times New Roman"/>
          <w:i/>
        </w:rPr>
        <w:t>Ecological applications</w:t>
      </w:r>
      <w:r w:rsidRPr="00924AF9">
        <w:rPr>
          <w:rFonts w:ascii="Times New Roman" w:hAnsi="Times New Roman" w:cs="Times New Roman"/>
        </w:rPr>
        <w:t xml:space="preserve"> 14: 1826-1838.</w:t>
      </w:r>
    </w:p>
    <w:p w14:paraId="64DDC695" w14:textId="081C654D"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UNITE Community (2019): UNITE USEARCH/UTAX release for Fungi. Version 18.11.2018. </w:t>
      </w:r>
      <w:r w:rsidR="00924AF9">
        <w:rPr>
          <w:rFonts w:ascii="Times New Roman" w:hAnsi="Times New Roman" w:cs="Times New Roman"/>
        </w:rPr>
        <w:tab/>
      </w:r>
      <w:r w:rsidRPr="00924AF9">
        <w:rPr>
          <w:rFonts w:ascii="Times New Roman" w:hAnsi="Times New Roman" w:cs="Times New Roman"/>
        </w:rPr>
        <w:t xml:space="preserve">UNITE Community. </w:t>
      </w:r>
      <w:hyperlink r:id="rId9" w:history="1">
        <w:r w:rsidRPr="00924AF9">
          <w:rPr>
            <w:rStyle w:val="Hyperlink"/>
            <w:rFonts w:ascii="Times New Roman" w:hAnsi="Times New Roman" w:cs="Times New Roman"/>
            <w:bCs/>
          </w:rPr>
          <w:t>https://doi.org/10.15156/BIO/786345</w:t>
        </w:r>
      </w:hyperlink>
      <w:r w:rsidRPr="00924AF9">
        <w:rPr>
          <w:rFonts w:ascii="Times New Roman" w:hAnsi="Times New Roman" w:cs="Times New Roman"/>
        </w:rPr>
        <w:t>.</w:t>
      </w:r>
    </w:p>
    <w:p w14:paraId="2B181E71" w14:textId="1C659DEB"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U’Ren, J.M., J.M. Riddle, J.T. Monacell, I. Carbone, J. Miadlikowska, and A.E. Arnold. 2014. </w:t>
      </w:r>
      <w:r w:rsidR="00924AF9">
        <w:rPr>
          <w:rFonts w:ascii="Times New Roman" w:hAnsi="Times New Roman" w:cs="Times New Roman"/>
        </w:rPr>
        <w:tab/>
      </w:r>
      <w:r w:rsidRPr="00924AF9">
        <w:rPr>
          <w:rFonts w:ascii="Times New Roman" w:hAnsi="Times New Roman" w:cs="Times New Roman"/>
        </w:rPr>
        <w:t xml:space="preserve">Tissue storage and primer selection influence pyrosequencing-based inferences of </w:t>
      </w:r>
      <w:r w:rsidR="00924AF9">
        <w:rPr>
          <w:rFonts w:ascii="Times New Roman" w:hAnsi="Times New Roman" w:cs="Times New Roman"/>
        </w:rPr>
        <w:tab/>
      </w:r>
      <w:r w:rsidRPr="00924AF9">
        <w:rPr>
          <w:rFonts w:ascii="Times New Roman" w:hAnsi="Times New Roman" w:cs="Times New Roman"/>
        </w:rPr>
        <w:t xml:space="preserve">diversity and community composition of endolichenic and endophytic fungi. </w:t>
      </w:r>
      <w:r w:rsidRPr="00924AF9">
        <w:rPr>
          <w:rFonts w:ascii="Times New Roman" w:hAnsi="Times New Roman" w:cs="Times New Roman"/>
          <w:i/>
        </w:rPr>
        <w:t xml:space="preserve">Molecular </w:t>
      </w:r>
      <w:r w:rsidR="00924AF9">
        <w:rPr>
          <w:rFonts w:ascii="Times New Roman" w:hAnsi="Times New Roman" w:cs="Times New Roman"/>
          <w:i/>
        </w:rPr>
        <w:tab/>
      </w:r>
      <w:r w:rsidRPr="00924AF9">
        <w:rPr>
          <w:rFonts w:ascii="Times New Roman" w:hAnsi="Times New Roman" w:cs="Times New Roman"/>
          <w:i/>
        </w:rPr>
        <w:t>Ecology Resources</w:t>
      </w:r>
      <w:r w:rsidRPr="00924AF9">
        <w:rPr>
          <w:rFonts w:ascii="Times New Roman" w:hAnsi="Times New Roman" w:cs="Times New Roman"/>
        </w:rPr>
        <w:t xml:space="preserve"> 14: 1032–1048.</w:t>
      </w:r>
    </w:p>
    <w:p w14:paraId="5754A67F" w14:textId="777777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USDA Forest Service. 2013. USDA Forest Service Coronado National Forest GIS Data. </w:t>
      </w:r>
      <w:r w:rsidRPr="00924AF9">
        <w:rPr>
          <w:rFonts w:ascii="Times New Roman" w:hAnsi="Times New Roman" w:cs="Times New Roman"/>
        </w:rPr>
        <w:tab/>
        <w:t>&lt;</w:t>
      </w:r>
      <w:hyperlink r:id="rId10" w:tgtFrame="_blank" w:history="1">
        <w:r w:rsidRPr="00924AF9">
          <w:rPr>
            <w:rStyle w:val="Hyperlink"/>
            <w:rFonts w:ascii="Times New Roman" w:hAnsi="Times New Roman" w:cs="Times New Roman"/>
            <w:u w:val="none"/>
          </w:rPr>
          <w:t>http://www.fs.usda.gov/detail/r3/landmanagement/gis/?cid=stelprdb5208076</w:t>
        </w:r>
      </w:hyperlink>
      <w:r w:rsidRPr="00924AF9">
        <w:rPr>
          <w:rFonts w:ascii="Times New Roman" w:hAnsi="Times New Roman" w:cs="Times New Roman"/>
        </w:rPr>
        <w:t>&gt;</w:t>
      </w:r>
    </w:p>
    <w:p w14:paraId="0EE48EF1" w14:textId="66C482AF" w:rsidR="007F1900" w:rsidRPr="00924AF9" w:rsidRDefault="007F1900" w:rsidP="00D7589D">
      <w:pPr>
        <w:spacing w:line="480" w:lineRule="auto"/>
        <w:rPr>
          <w:rFonts w:ascii="Times New Roman" w:hAnsi="Times New Roman" w:cs="Times New Roman"/>
        </w:rPr>
      </w:pPr>
      <w:r w:rsidRPr="00924AF9">
        <w:rPr>
          <w:rFonts w:ascii="Times New Roman" w:hAnsi="Times New Roman" w:cs="Times New Roman"/>
        </w:rPr>
        <w:t xml:space="preserve">Visser, S. 1995. Ectomycorrhizal fungal succession in jack pine stands following wildfire. </w:t>
      </w:r>
      <w:r w:rsidRPr="00924AF9">
        <w:rPr>
          <w:rFonts w:ascii="Times New Roman" w:hAnsi="Times New Roman" w:cs="Times New Roman"/>
          <w:i/>
        </w:rPr>
        <w:t xml:space="preserve">New </w:t>
      </w:r>
      <w:r w:rsidR="00924AF9">
        <w:rPr>
          <w:rFonts w:ascii="Times New Roman" w:hAnsi="Times New Roman" w:cs="Times New Roman"/>
          <w:i/>
        </w:rPr>
        <w:tab/>
      </w:r>
      <w:r w:rsidRPr="00924AF9">
        <w:rPr>
          <w:rFonts w:ascii="Times New Roman" w:hAnsi="Times New Roman" w:cs="Times New Roman"/>
          <w:i/>
        </w:rPr>
        <w:t>Phytologist</w:t>
      </w:r>
      <w:r w:rsidRPr="00924AF9">
        <w:rPr>
          <w:rFonts w:ascii="Times New Roman" w:hAnsi="Times New Roman" w:cs="Times New Roman"/>
        </w:rPr>
        <w:t xml:space="preserve"> 129: 389-401.</w:t>
      </w:r>
    </w:p>
    <w:p w14:paraId="0F3C0DCC" w14:textId="2D75FA25" w:rsidR="007F1900" w:rsidRPr="00924AF9" w:rsidRDefault="007F1900" w:rsidP="007F1900">
      <w:pPr>
        <w:rPr>
          <w:rFonts w:ascii="Times New Roman" w:hAnsi="Times New Roman" w:cs="Times New Roman"/>
          <w:b/>
        </w:rPr>
      </w:pPr>
      <w:r w:rsidRPr="00924AF9">
        <w:rPr>
          <w:rFonts w:ascii="Times New Roman" w:hAnsi="Times New Roman" w:cs="Times New Roman"/>
          <w:b/>
        </w:rPr>
        <w:br w:type="page"/>
      </w:r>
    </w:p>
    <w:p w14:paraId="4D060EDC" w14:textId="3795F4FE" w:rsidR="00E67599" w:rsidRPr="00924AF9" w:rsidRDefault="00E67599" w:rsidP="00D7589D">
      <w:pPr>
        <w:spacing w:line="480" w:lineRule="auto"/>
        <w:rPr>
          <w:rFonts w:ascii="Times New Roman" w:hAnsi="Times New Roman" w:cs="Times New Roman"/>
          <w:b/>
        </w:rPr>
      </w:pPr>
      <w:r w:rsidRPr="00924AF9">
        <w:rPr>
          <w:rFonts w:ascii="Times New Roman" w:hAnsi="Times New Roman" w:cs="Times New Roman"/>
          <w:b/>
        </w:rPr>
        <w:lastRenderedPageBreak/>
        <w:t>Figures</w:t>
      </w:r>
    </w:p>
    <w:p w14:paraId="5D057733" w14:textId="342D5CB1" w:rsidR="00E67599" w:rsidRPr="00924AF9" w:rsidRDefault="00E67599" w:rsidP="00D7589D">
      <w:pPr>
        <w:spacing w:line="480" w:lineRule="auto"/>
        <w:rPr>
          <w:rFonts w:ascii="Times New Roman" w:hAnsi="Times New Roman" w:cs="Times New Roman"/>
        </w:rPr>
      </w:pPr>
      <w:r w:rsidRPr="00924AF9">
        <w:rPr>
          <w:rFonts w:ascii="Times New Roman" w:hAnsi="Times New Roman" w:cs="Times New Roman"/>
        </w:rPr>
        <w:t>Figure 1:</w:t>
      </w:r>
      <w:r w:rsidR="006F6B1F" w:rsidRPr="00924AF9">
        <w:rPr>
          <w:rFonts w:ascii="Times New Roman" w:hAnsi="Times New Roman" w:cs="Times New Roman"/>
        </w:rPr>
        <w:t xml:space="preserve"> Map of the Santa Catalina Mts. and sampling sites. </w:t>
      </w:r>
    </w:p>
    <w:p w14:paraId="289421B8" w14:textId="77777777" w:rsidR="00E67599" w:rsidRPr="00924AF9" w:rsidRDefault="00E67599" w:rsidP="00D7589D">
      <w:pPr>
        <w:spacing w:line="480" w:lineRule="auto"/>
        <w:rPr>
          <w:rFonts w:ascii="Times New Roman" w:hAnsi="Times New Roman" w:cs="Times New Roman"/>
        </w:rPr>
      </w:pPr>
    </w:p>
    <w:p w14:paraId="138C71D6" w14:textId="665A5147" w:rsidR="00A0171A" w:rsidRPr="00924AF9" w:rsidRDefault="00FB58D5" w:rsidP="00D7589D">
      <w:pPr>
        <w:spacing w:line="480" w:lineRule="auto"/>
        <w:rPr>
          <w:rFonts w:ascii="Times New Roman" w:hAnsi="Times New Roman" w:cs="Times New Roman"/>
        </w:rPr>
      </w:pPr>
      <w:r w:rsidRPr="00924AF9">
        <w:rPr>
          <w:rFonts w:ascii="Times New Roman" w:hAnsi="Times New Roman" w:cs="Times New Roman"/>
        </w:rPr>
        <w:t xml:space="preserve">Figure 2: </w:t>
      </w:r>
      <w:r w:rsidR="009D2155" w:rsidRPr="00924AF9">
        <w:rPr>
          <w:rFonts w:ascii="Times New Roman" w:hAnsi="Times New Roman" w:cs="Times New Roman"/>
        </w:rPr>
        <w:t>Species richness (A) and Fisher’s alpha diversity (B) as a function of both fire history and range. A. T-test, PM: T</w:t>
      </w:r>
      <w:r w:rsidR="009D2155" w:rsidRPr="00924AF9">
        <w:rPr>
          <w:rFonts w:ascii="Times New Roman" w:hAnsi="Times New Roman" w:cs="Times New Roman"/>
          <w:vertAlign w:val="subscript"/>
        </w:rPr>
        <w:t>17.90</w:t>
      </w:r>
      <w:r w:rsidR="009D2155" w:rsidRPr="00924AF9">
        <w:rPr>
          <w:rFonts w:ascii="Times New Roman" w:hAnsi="Times New Roman" w:cs="Times New Roman"/>
        </w:rPr>
        <w:t>=1.76, p-value=0.10; SCM: T</w:t>
      </w:r>
      <w:r w:rsidR="009D2155" w:rsidRPr="00924AF9">
        <w:rPr>
          <w:rFonts w:ascii="Times New Roman" w:hAnsi="Times New Roman" w:cs="Times New Roman"/>
          <w:vertAlign w:val="subscript"/>
        </w:rPr>
        <w:t>18.68</w:t>
      </w:r>
      <w:r w:rsidR="009D2155" w:rsidRPr="00924AF9">
        <w:rPr>
          <w:rFonts w:ascii="Times New Roman" w:hAnsi="Times New Roman" w:cs="Times New Roman"/>
        </w:rPr>
        <w:t>=1.81, p-value=0.09. B. T-test, PM: T</w:t>
      </w:r>
      <w:r w:rsidR="009D2155" w:rsidRPr="00924AF9">
        <w:rPr>
          <w:rFonts w:ascii="Times New Roman" w:hAnsi="Times New Roman" w:cs="Times New Roman"/>
          <w:vertAlign w:val="subscript"/>
        </w:rPr>
        <w:t>7.09</w:t>
      </w:r>
      <w:r w:rsidR="009D2155" w:rsidRPr="00924AF9">
        <w:rPr>
          <w:rFonts w:ascii="Times New Roman" w:hAnsi="Times New Roman" w:cs="Times New Roman"/>
        </w:rPr>
        <w:t>=1.87, p-value=0.10; SCM: T</w:t>
      </w:r>
      <w:r w:rsidR="009D2155" w:rsidRPr="00924AF9">
        <w:rPr>
          <w:rFonts w:ascii="Times New Roman" w:hAnsi="Times New Roman" w:cs="Times New Roman"/>
          <w:vertAlign w:val="subscript"/>
        </w:rPr>
        <w:t>16.44</w:t>
      </w:r>
      <w:r w:rsidR="009D2155" w:rsidRPr="00924AF9">
        <w:rPr>
          <w:rFonts w:ascii="Times New Roman" w:hAnsi="Times New Roman" w:cs="Times New Roman"/>
        </w:rPr>
        <w:t>=0.39, p-value=0.70. FA = fire affected, FU = fire unaffected.</w:t>
      </w:r>
    </w:p>
    <w:p w14:paraId="31ED0A54" w14:textId="77777777" w:rsidR="009D2155" w:rsidRPr="00924AF9" w:rsidRDefault="009D2155" w:rsidP="00D7589D">
      <w:pPr>
        <w:spacing w:line="480" w:lineRule="auto"/>
        <w:rPr>
          <w:rFonts w:ascii="Times New Roman" w:hAnsi="Times New Roman" w:cs="Times New Roman"/>
        </w:rPr>
      </w:pPr>
    </w:p>
    <w:p w14:paraId="2EBB4253" w14:textId="5EBD3703" w:rsidR="009D2155" w:rsidRPr="00924AF9" w:rsidRDefault="00FB58D5" w:rsidP="009D2155">
      <w:pPr>
        <w:spacing w:line="480" w:lineRule="auto"/>
      </w:pPr>
      <w:r w:rsidRPr="00924AF9">
        <w:rPr>
          <w:rFonts w:ascii="Times New Roman" w:hAnsi="Times New Roman" w:cs="Times New Roman"/>
        </w:rPr>
        <w:t>Figure 3</w:t>
      </w:r>
      <w:r w:rsidR="00774063" w:rsidRPr="00924AF9">
        <w:rPr>
          <w:rFonts w:ascii="Times New Roman" w:hAnsi="Times New Roman" w:cs="Times New Roman"/>
        </w:rPr>
        <w:t xml:space="preserve">: </w:t>
      </w:r>
      <w:r w:rsidR="009D2155" w:rsidRPr="00924AF9">
        <w:t>NMDS of EM community across fire unaffected (FA) and fire unaffected (FU) sites in the Pinaleno Mts. (A) and Santa Catalina Mts (B) based on Morisita Horn similarity index. A. PM, stress=0.16, ANOSIM: R=0.54, p=value=0.001; B. SCM, stress=0.20, PERMANOVA: F=1.96, R</w:t>
      </w:r>
      <w:r w:rsidR="009D2155" w:rsidRPr="00924AF9">
        <w:rPr>
          <w:vertAlign w:val="superscript"/>
        </w:rPr>
        <w:t>2</w:t>
      </w:r>
      <w:r w:rsidR="009D2155" w:rsidRPr="00924AF9">
        <w:t>=0.09, p-value=0.02. Green = FU, black = FA; circles = SCM, squares = PM.</w:t>
      </w:r>
    </w:p>
    <w:p w14:paraId="52C21294" w14:textId="1C41D865" w:rsidR="00FB58D5" w:rsidRPr="00924AF9" w:rsidRDefault="00FB58D5" w:rsidP="00FB58D5">
      <w:pPr>
        <w:spacing w:line="480" w:lineRule="auto"/>
        <w:rPr>
          <w:rFonts w:ascii="Times New Roman" w:hAnsi="Times New Roman" w:cs="Times New Roman"/>
        </w:rPr>
      </w:pPr>
    </w:p>
    <w:p w14:paraId="37B6D7CA" w14:textId="10401922" w:rsidR="00C75E46" w:rsidRPr="00924AF9" w:rsidRDefault="00C75E46" w:rsidP="00FB58D5">
      <w:pPr>
        <w:spacing w:line="480" w:lineRule="auto"/>
        <w:rPr>
          <w:rFonts w:ascii="Times New Roman" w:hAnsi="Times New Roman" w:cs="Times New Roman"/>
        </w:rPr>
      </w:pPr>
    </w:p>
    <w:p w14:paraId="0610EAB9" w14:textId="169C629B" w:rsidR="00FB58D5" w:rsidRPr="00924AF9" w:rsidRDefault="00FB58D5" w:rsidP="00FB58D5">
      <w:pPr>
        <w:spacing w:line="480" w:lineRule="auto"/>
        <w:rPr>
          <w:rFonts w:ascii="Times New Roman" w:hAnsi="Times New Roman" w:cs="Times New Roman"/>
        </w:rPr>
      </w:pPr>
      <w:r w:rsidRPr="00924AF9">
        <w:rPr>
          <w:rFonts w:ascii="Times New Roman" w:hAnsi="Times New Roman" w:cs="Times New Roman"/>
        </w:rPr>
        <w:t xml:space="preserve">Figure 4: </w:t>
      </w:r>
      <w:r w:rsidR="009D2155" w:rsidRPr="00924AF9">
        <w:rPr>
          <w:rFonts w:ascii="Times New Roman" w:hAnsi="Times New Roman" w:cs="Times New Roman"/>
        </w:rPr>
        <w:t>NMDS of EM community across fire affected (FA; A) and fire unaffected (FU; B) based on Morisita Horn similarity index . A. FA, stress=0.19, ANOSIM: R=0.33, p-value=0.001; B. FU, stress=0.15, PERMANOVA: F=3.23, R</w:t>
      </w:r>
      <w:r w:rsidR="009D2155" w:rsidRPr="00924AF9">
        <w:rPr>
          <w:rFonts w:ascii="Times New Roman" w:hAnsi="Times New Roman" w:cs="Times New Roman"/>
          <w:vertAlign w:val="superscript"/>
        </w:rPr>
        <w:t>2</w:t>
      </w:r>
      <w:r w:rsidR="009D2155" w:rsidRPr="00924AF9">
        <w:rPr>
          <w:rFonts w:ascii="Times New Roman" w:hAnsi="Times New Roman" w:cs="Times New Roman"/>
        </w:rPr>
        <w:t>=0.16, p=value=0.001. Green = FU, black = FA; circles = SCM, squares = PM.</w:t>
      </w:r>
    </w:p>
    <w:p w14:paraId="087F9D84" w14:textId="77777777" w:rsidR="009D2155" w:rsidRPr="00924AF9" w:rsidRDefault="009D2155" w:rsidP="00FB58D5">
      <w:pPr>
        <w:spacing w:line="480" w:lineRule="auto"/>
        <w:rPr>
          <w:rFonts w:ascii="Times New Roman" w:hAnsi="Times New Roman" w:cs="Times New Roman"/>
        </w:rPr>
      </w:pPr>
    </w:p>
    <w:p w14:paraId="44E8E9E6" w14:textId="5CE5970B" w:rsidR="00FC2350" w:rsidRPr="00924AF9" w:rsidRDefault="00FC2350" w:rsidP="00FB58D5">
      <w:pPr>
        <w:spacing w:line="480" w:lineRule="auto"/>
        <w:rPr>
          <w:rFonts w:ascii="Times New Roman" w:hAnsi="Times New Roman" w:cs="Times New Roman"/>
        </w:rPr>
      </w:pPr>
      <w:r w:rsidRPr="00924AF9">
        <w:rPr>
          <w:rFonts w:ascii="Times New Roman" w:hAnsi="Times New Roman" w:cs="Times New Roman"/>
        </w:rPr>
        <w:t xml:space="preserve">Figure 5: </w:t>
      </w:r>
      <w:r w:rsidR="009D2155" w:rsidRPr="00924AF9">
        <w:rPr>
          <w:rFonts w:ascii="Times New Roman" w:hAnsi="Times New Roman" w:cs="Times New Roman"/>
        </w:rPr>
        <w:t xml:space="preserve">Class level taxonomy of EM communities as a function of fire history. Each range assessed individually. A. </w:t>
      </w:r>
      <w:r w:rsidR="00740922" w:rsidRPr="00924AF9">
        <w:rPr>
          <w:rFonts w:ascii="Times New Roman" w:hAnsi="Times New Roman" w:cs="Times New Roman"/>
        </w:rPr>
        <w:t>PM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=22.48, p-value&lt;0.001; B.</w:t>
      </w:r>
      <w:r w:rsidR="00740922" w:rsidRPr="00924AF9">
        <w:rPr>
          <w:rFonts w:ascii="Times New Roman" w:hAnsi="Times New Roman" w:cs="Times New Roman"/>
        </w:rPr>
        <w:t xml:space="preserve"> SCM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=16.314, p-value=0.003. FU = fire unaffected, FA = fire affected.</w:t>
      </w:r>
    </w:p>
    <w:p w14:paraId="467FCDA7" w14:textId="0A3BDD1B" w:rsidR="009D2155" w:rsidRPr="00924AF9" w:rsidRDefault="009D2155" w:rsidP="00FB58D5">
      <w:pPr>
        <w:spacing w:line="480" w:lineRule="auto"/>
        <w:rPr>
          <w:rFonts w:ascii="Times New Roman" w:hAnsi="Times New Roman" w:cs="Times New Roman"/>
        </w:rPr>
      </w:pPr>
    </w:p>
    <w:p w14:paraId="359E103A" w14:textId="2ABE30AF" w:rsidR="009D2155" w:rsidRPr="00924AF9" w:rsidRDefault="009D2155"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6: Genus level taxonomy of EM communities as a function of fire history. Each range assessed individually. A. </w:t>
      </w:r>
      <w:r w:rsidR="00740922" w:rsidRPr="00924AF9">
        <w:rPr>
          <w:rFonts w:ascii="Times New Roman" w:hAnsi="Times New Roman" w:cs="Times New Roman"/>
        </w:rPr>
        <w:t>PM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9</w:t>
      </w:r>
      <w:r w:rsidRPr="00924AF9">
        <w:rPr>
          <w:rFonts w:ascii="Times New Roman" w:hAnsi="Times New Roman" w:cs="Times New Roman"/>
        </w:rPr>
        <w:t>=37.62, p-value&lt;0.001; B.</w:t>
      </w:r>
      <w:r w:rsidR="00740922" w:rsidRPr="00924AF9">
        <w:rPr>
          <w:rFonts w:ascii="Times New Roman" w:hAnsi="Times New Roman" w:cs="Times New Roman"/>
        </w:rPr>
        <w:t xml:space="preserve"> SCM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13</w:t>
      </w:r>
      <w:r w:rsidRPr="00924AF9">
        <w:rPr>
          <w:rFonts w:ascii="Times New Roman" w:hAnsi="Times New Roman" w:cs="Times New Roman"/>
        </w:rPr>
        <w:t>=34.61, p-value=0.001. FU = fire unaffected, FA = fire affected.</w:t>
      </w:r>
    </w:p>
    <w:p w14:paraId="1BD20980" w14:textId="77777777" w:rsidR="009D2155" w:rsidRPr="00924AF9" w:rsidRDefault="009D2155" w:rsidP="00FB58D5">
      <w:pPr>
        <w:spacing w:line="480" w:lineRule="auto"/>
        <w:rPr>
          <w:rFonts w:ascii="Times New Roman" w:hAnsi="Times New Roman" w:cs="Times New Roman"/>
        </w:rPr>
      </w:pPr>
    </w:p>
    <w:p w14:paraId="482BB6C5" w14:textId="4E0A8824" w:rsidR="006C1689" w:rsidRPr="00924AF9" w:rsidRDefault="006C1689" w:rsidP="006C1689">
      <w:pPr>
        <w:spacing w:line="480" w:lineRule="auto"/>
        <w:rPr>
          <w:rFonts w:ascii="Times New Roman" w:hAnsi="Times New Roman" w:cs="Times New Roman"/>
          <w:b/>
        </w:rPr>
      </w:pPr>
      <w:r w:rsidRPr="00924AF9">
        <w:rPr>
          <w:rFonts w:ascii="Times New Roman" w:hAnsi="Times New Roman" w:cs="Times New Roman"/>
          <w:b/>
        </w:rPr>
        <w:t>Supplementary Figures:</w:t>
      </w:r>
    </w:p>
    <w:p w14:paraId="4A054692" w14:textId="55BCD45C"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S1: Average annual precipitation (mm)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99.21, p-value = 0.001; burn history: F</w:t>
      </w:r>
      <w:r w:rsidRPr="00924AF9">
        <w:rPr>
          <w:rFonts w:ascii="Times New Roman" w:hAnsi="Times New Roman" w:cs="Times New Roman"/>
          <w:vertAlign w:val="subscript"/>
        </w:rPr>
        <w:t>1,4</w:t>
      </w:r>
      <w:r w:rsidRPr="00924AF9">
        <w:rPr>
          <w:rFonts w:ascii="Times New Roman" w:hAnsi="Times New Roman" w:cs="Times New Roman"/>
        </w:rPr>
        <w:t xml:space="preserve"> = 3.59, p-value = 0.13; range:burn history: F</w:t>
      </w:r>
      <w:r w:rsidRPr="00924AF9">
        <w:rPr>
          <w:rFonts w:ascii="Times New Roman" w:hAnsi="Times New Roman" w:cs="Times New Roman"/>
          <w:vertAlign w:val="subscript"/>
        </w:rPr>
        <w:t>1,4</w:t>
      </w:r>
      <w:r w:rsidRPr="00924AF9">
        <w:rPr>
          <w:rFonts w:ascii="Times New Roman" w:hAnsi="Times New Roman" w:cs="Times New Roman"/>
        </w:rPr>
        <w:t xml:space="preserve"> = 7.67, p-value = 0.05. FA = fire affected; FU = fire unaffected.</w:t>
      </w:r>
    </w:p>
    <w:p w14:paraId="0D7622BD" w14:textId="039F470D" w:rsidR="006C1689" w:rsidRPr="00924AF9" w:rsidRDefault="006C1689" w:rsidP="00FB58D5">
      <w:pPr>
        <w:spacing w:line="480" w:lineRule="auto"/>
        <w:rPr>
          <w:rFonts w:ascii="Times New Roman" w:hAnsi="Times New Roman" w:cs="Times New Roman"/>
        </w:rPr>
      </w:pPr>
    </w:p>
    <w:p w14:paraId="6971B73E" w14:textId="77777777"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S2: PCA of soil characteristics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7.20, p-value = 0.06; burn history: F</w:t>
      </w:r>
      <w:r w:rsidRPr="00924AF9">
        <w:rPr>
          <w:rFonts w:ascii="Times New Roman" w:hAnsi="Times New Roman" w:cs="Times New Roman"/>
          <w:vertAlign w:val="subscript"/>
        </w:rPr>
        <w:t>1,4</w:t>
      </w:r>
      <w:r w:rsidRPr="00924AF9">
        <w:rPr>
          <w:rFonts w:ascii="Times New Roman" w:hAnsi="Times New Roman" w:cs="Times New Roman"/>
        </w:rPr>
        <w:t xml:space="preserve"> = 6.32, p-value = 0.07; range:burn history: F</w:t>
      </w:r>
      <w:r w:rsidRPr="00924AF9">
        <w:rPr>
          <w:rFonts w:ascii="Times New Roman" w:hAnsi="Times New Roman" w:cs="Times New Roman"/>
          <w:vertAlign w:val="subscript"/>
        </w:rPr>
        <w:t>1,4</w:t>
      </w:r>
      <w:r w:rsidRPr="00924AF9">
        <w:rPr>
          <w:rFonts w:ascii="Times New Roman" w:hAnsi="Times New Roman" w:cs="Times New Roman"/>
        </w:rPr>
        <w:t xml:space="preserve"> = 0.003, p-value = 0.96. FA = fire affected; FU = fire unaffected.</w:t>
      </w:r>
    </w:p>
    <w:p w14:paraId="10757ED7" w14:textId="212DE2DC" w:rsidR="006C1689" w:rsidRPr="00924AF9" w:rsidRDefault="006C1689" w:rsidP="00FB58D5">
      <w:pPr>
        <w:spacing w:line="480" w:lineRule="auto"/>
        <w:rPr>
          <w:rFonts w:ascii="Times New Roman" w:hAnsi="Times New Roman" w:cs="Times New Roman"/>
        </w:rPr>
      </w:pPr>
    </w:p>
    <w:p w14:paraId="7864CB04" w14:textId="7848F9FB" w:rsidR="006C1689" w:rsidRPr="00924AF9" w:rsidRDefault="006C1689" w:rsidP="00FB58D5">
      <w:pPr>
        <w:spacing w:line="480" w:lineRule="auto"/>
        <w:rPr>
          <w:rFonts w:ascii="Times New Roman" w:hAnsi="Times New Roman" w:cs="Times New Roman"/>
        </w:rPr>
      </w:pPr>
      <w:r w:rsidRPr="00924AF9">
        <w:rPr>
          <w:rFonts w:ascii="Times New Roman" w:hAnsi="Times New Roman" w:cs="Times New Roman"/>
        </w:rPr>
        <w:t>Figure S3</w:t>
      </w:r>
      <w:r w:rsidR="00C968B9" w:rsidRPr="00924AF9">
        <w:rPr>
          <w:rFonts w:eastAsiaTheme="minorEastAsia" w:hAnsi="Calibri"/>
          <w:color w:val="000000" w:themeColor="text1"/>
          <w:kern w:val="24"/>
        </w:rPr>
        <w:t xml:space="preserve"> </w:t>
      </w:r>
      <w:r w:rsidR="00C968B9" w:rsidRPr="00924AF9">
        <w:rPr>
          <w:rFonts w:ascii="Times New Roman" w:hAnsi="Times New Roman" w:cs="Times New Roman"/>
        </w:rPr>
        <w:t>Shannon’s diversity as a function of fire history and range. T-test, PM.: T</w:t>
      </w:r>
      <w:r w:rsidR="00C968B9" w:rsidRPr="00924AF9">
        <w:rPr>
          <w:rFonts w:ascii="Times New Roman" w:hAnsi="Times New Roman" w:cs="Times New Roman"/>
          <w:vertAlign w:val="subscript"/>
        </w:rPr>
        <w:t>18.41</w:t>
      </w:r>
      <w:r w:rsidR="00C968B9" w:rsidRPr="00924AF9">
        <w:rPr>
          <w:rFonts w:ascii="Times New Roman" w:hAnsi="Times New Roman" w:cs="Times New Roman"/>
        </w:rPr>
        <w:t>=1.83, p-value = 0.08; SCM: T</w:t>
      </w:r>
      <w:r w:rsidR="00C968B9" w:rsidRPr="00924AF9">
        <w:rPr>
          <w:rFonts w:ascii="Times New Roman" w:hAnsi="Times New Roman" w:cs="Times New Roman"/>
          <w:vertAlign w:val="subscript"/>
        </w:rPr>
        <w:t>13.48</w:t>
      </w:r>
      <w:r w:rsidR="00C968B9" w:rsidRPr="00924AF9">
        <w:rPr>
          <w:rFonts w:ascii="Times New Roman" w:hAnsi="Times New Roman" w:cs="Times New Roman"/>
        </w:rPr>
        <w:t>=2.06, p-value =0.06.</w:t>
      </w:r>
    </w:p>
    <w:p w14:paraId="22AB1682" w14:textId="77777777" w:rsidR="00C968B9" w:rsidRPr="00924AF9" w:rsidRDefault="00C968B9" w:rsidP="00FB58D5">
      <w:pPr>
        <w:spacing w:line="480" w:lineRule="auto"/>
        <w:rPr>
          <w:rFonts w:ascii="Times New Roman" w:hAnsi="Times New Roman" w:cs="Times New Roman"/>
        </w:rPr>
      </w:pPr>
    </w:p>
    <w:p w14:paraId="67C38659" w14:textId="0F2B8E09" w:rsidR="00AE74D9" w:rsidRPr="00924AF9" w:rsidRDefault="00AE74D9" w:rsidP="00AE74D9">
      <w:pPr>
        <w:spacing w:line="480" w:lineRule="auto"/>
      </w:pPr>
      <w:r w:rsidRPr="00924AF9">
        <w:rPr>
          <w:rFonts w:ascii="Times New Roman" w:hAnsi="Times New Roman" w:cs="Times New Roman"/>
        </w:rPr>
        <w:t xml:space="preserve">Figure S4: </w:t>
      </w:r>
      <w:r w:rsidR="00C968B9" w:rsidRPr="00924AF9">
        <w:t>NMDS of EM community across fire affected (FA; A) and fire unaffected (FU; B) based on Jaccard similarity index. A. FA, stress=0.19, PERMANOVA: F=2.92, R</w:t>
      </w:r>
      <w:r w:rsidR="00C968B9" w:rsidRPr="00924AF9">
        <w:rPr>
          <w:vertAlign w:val="superscript"/>
        </w:rPr>
        <w:t>2</w:t>
      </w:r>
      <w:r w:rsidR="00C968B9" w:rsidRPr="00924AF9">
        <w:t>=0.14, p-value=0.001; B. FU, stress=0.13, PERMANOVA: F=2.41, R</w:t>
      </w:r>
      <w:r w:rsidR="00C968B9" w:rsidRPr="00924AF9">
        <w:rPr>
          <w:vertAlign w:val="superscript"/>
        </w:rPr>
        <w:t>2</w:t>
      </w:r>
      <w:r w:rsidR="00C968B9" w:rsidRPr="00924AF9">
        <w:t>=0.12, p=value=0.002. Black = FA, Green = FU; circles = SCM, squares = PM.</w:t>
      </w:r>
    </w:p>
    <w:p w14:paraId="625F5E0C" w14:textId="77777777" w:rsidR="00C968B9" w:rsidRPr="00924AF9" w:rsidRDefault="00C968B9" w:rsidP="00AE74D9">
      <w:pPr>
        <w:spacing w:line="480" w:lineRule="auto"/>
        <w:rPr>
          <w:rFonts w:ascii="Times New Roman" w:hAnsi="Times New Roman" w:cs="Times New Roman"/>
        </w:rPr>
      </w:pPr>
    </w:p>
    <w:p w14:paraId="2F5E6B10" w14:textId="2216022B" w:rsidR="00AE74D9" w:rsidRPr="00924AF9" w:rsidRDefault="00AE74D9"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S5: </w:t>
      </w:r>
      <w:r w:rsidR="00C968B9" w:rsidRPr="00924AF9">
        <w:rPr>
          <w:rFonts w:ascii="Times New Roman" w:hAnsi="Times New Roman" w:cs="Times New Roman"/>
        </w:rPr>
        <w:t>NMDS of EM community across FA and FU sites in the PM (A) and SCM (B) based on Jaccard similarity index. A. PM, stress=0.15, ANOSIM: R=0.53, p=value=0.001; B. SCM, stress=0.21, ANOSIM: R=0.11, p-value=0.06. Black = FA, green = FU; circles = SCM, squares = PM.</w:t>
      </w:r>
    </w:p>
    <w:sectPr w:rsidR="00AE74D9" w:rsidRPr="00924AF9" w:rsidSect="000755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7-08T09:32:00Z" w:initials="MOU">
    <w:p w14:paraId="34CF9D63" w14:textId="77777777" w:rsidR="00702410" w:rsidRDefault="00702410">
      <w:pPr>
        <w:pStyle w:val="CommentText"/>
      </w:pPr>
      <w:r>
        <w:rPr>
          <w:rStyle w:val="CommentReference"/>
        </w:rPr>
        <w:annotationRef/>
      </w:r>
      <w:r>
        <w:t xml:space="preserve">Here I want to emphasize that we are not doing a direct comparison of the two ranges, but rather a direct comparison of the FA and FU sites within each range and an indirect comparison of the results between the ranges (i.e. parallel analyses and outcome is compared). </w:t>
      </w:r>
    </w:p>
    <w:p w14:paraId="6FDDE0B7" w14:textId="77777777" w:rsidR="00571285" w:rsidRDefault="00571285">
      <w:pPr>
        <w:pStyle w:val="CommentText"/>
      </w:pPr>
    </w:p>
    <w:p w14:paraId="0C5FE7E1" w14:textId="485EF69F" w:rsidR="00571285" w:rsidRDefault="00571285">
      <w:pPr>
        <w:pStyle w:val="CommentText"/>
      </w:pPr>
      <w:r>
        <w:t>Is this necessary here though? I feel like this is something that would be addressed in the final paragraph of the introduction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FE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FE7E1" w16cid:durableId="20CD8C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00264"/>
    <w:rsid w:val="00012D5A"/>
    <w:rsid w:val="00012F7B"/>
    <w:rsid w:val="00013F2F"/>
    <w:rsid w:val="000242B3"/>
    <w:rsid w:val="0002714C"/>
    <w:rsid w:val="00031EEF"/>
    <w:rsid w:val="000366FB"/>
    <w:rsid w:val="00040C48"/>
    <w:rsid w:val="000440A6"/>
    <w:rsid w:val="00055ABB"/>
    <w:rsid w:val="00055AE2"/>
    <w:rsid w:val="000579F8"/>
    <w:rsid w:val="00075520"/>
    <w:rsid w:val="000770D2"/>
    <w:rsid w:val="000864B8"/>
    <w:rsid w:val="00090A5E"/>
    <w:rsid w:val="00090B45"/>
    <w:rsid w:val="00090C72"/>
    <w:rsid w:val="0009514D"/>
    <w:rsid w:val="00095E27"/>
    <w:rsid w:val="00097C02"/>
    <w:rsid w:val="000B10EF"/>
    <w:rsid w:val="000B672B"/>
    <w:rsid w:val="000C0A27"/>
    <w:rsid w:val="000D6E5D"/>
    <w:rsid w:val="000E4E06"/>
    <w:rsid w:val="000F392C"/>
    <w:rsid w:val="00105438"/>
    <w:rsid w:val="001071EE"/>
    <w:rsid w:val="00114FDE"/>
    <w:rsid w:val="00124572"/>
    <w:rsid w:val="001246A7"/>
    <w:rsid w:val="0012496D"/>
    <w:rsid w:val="0013001B"/>
    <w:rsid w:val="00135ACA"/>
    <w:rsid w:val="00137893"/>
    <w:rsid w:val="00137987"/>
    <w:rsid w:val="0014562F"/>
    <w:rsid w:val="0015726B"/>
    <w:rsid w:val="001628AF"/>
    <w:rsid w:val="001647FC"/>
    <w:rsid w:val="00166B2E"/>
    <w:rsid w:val="0017439C"/>
    <w:rsid w:val="001757BA"/>
    <w:rsid w:val="00176DD2"/>
    <w:rsid w:val="0017739A"/>
    <w:rsid w:val="00183466"/>
    <w:rsid w:val="00183976"/>
    <w:rsid w:val="00184E14"/>
    <w:rsid w:val="001857A0"/>
    <w:rsid w:val="00191603"/>
    <w:rsid w:val="001919F5"/>
    <w:rsid w:val="001956BD"/>
    <w:rsid w:val="001A13AB"/>
    <w:rsid w:val="001A2199"/>
    <w:rsid w:val="001A69C5"/>
    <w:rsid w:val="001A7A30"/>
    <w:rsid w:val="001C64F4"/>
    <w:rsid w:val="001D3A42"/>
    <w:rsid w:val="001D7182"/>
    <w:rsid w:val="001E1410"/>
    <w:rsid w:val="001E1D0E"/>
    <w:rsid w:val="001E3FCC"/>
    <w:rsid w:val="002015C8"/>
    <w:rsid w:val="00201600"/>
    <w:rsid w:val="00201EC2"/>
    <w:rsid w:val="00204AA6"/>
    <w:rsid w:val="00206154"/>
    <w:rsid w:val="0021142F"/>
    <w:rsid w:val="002177D9"/>
    <w:rsid w:val="0023415B"/>
    <w:rsid w:val="00243E12"/>
    <w:rsid w:val="00244710"/>
    <w:rsid w:val="002466A5"/>
    <w:rsid w:val="00251290"/>
    <w:rsid w:val="0026144A"/>
    <w:rsid w:val="00267E78"/>
    <w:rsid w:val="002702CA"/>
    <w:rsid w:val="00271BCF"/>
    <w:rsid w:val="00273125"/>
    <w:rsid w:val="00273C03"/>
    <w:rsid w:val="00280E23"/>
    <w:rsid w:val="00292301"/>
    <w:rsid w:val="00295D54"/>
    <w:rsid w:val="002A2E7B"/>
    <w:rsid w:val="002B29A7"/>
    <w:rsid w:val="002C0052"/>
    <w:rsid w:val="002C59C2"/>
    <w:rsid w:val="002C6ADC"/>
    <w:rsid w:val="002D5C6F"/>
    <w:rsid w:val="002D6672"/>
    <w:rsid w:val="002E246B"/>
    <w:rsid w:val="002E2FEA"/>
    <w:rsid w:val="002E6F69"/>
    <w:rsid w:val="002F1C3F"/>
    <w:rsid w:val="002F7373"/>
    <w:rsid w:val="003017A7"/>
    <w:rsid w:val="00313747"/>
    <w:rsid w:val="00313A22"/>
    <w:rsid w:val="00315F89"/>
    <w:rsid w:val="003247E4"/>
    <w:rsid w:val="003277EF"/>
    <w:rsid w:val="003359A6"/>
    <w:rsid w:val="003407DF"/>
    <w:rsid w:val="00341903"/>
    <w:rsid w:val="00346E6C"/>
    <w:rsid w:val="00347C6B"/>
    <w:rsid w:val="00355F2D"/>
    <w:rsid w:val="00366893"/>
    <w:rsid w:val="0036786F"/>
    <w:rsid w:val="00395589"/>
    <w:rsid w:val="003956E6"/>
    <w:rsid w:val="00395D9C"/>
    <w:rsid w:val="003A55CA"/>
    <w:rsid w:val="003B0A30"/>
    <w:rsid w:val="003B517E"/>
    <w:rsid w:val="003B5409"/>
    <w:rsid w:val="003B74DB"/>
    <w:rsid w:val="003C085F"/>
    <w:rsid w:val="003C3764"/>
    <w:rsid w:val="003C641F"/>
    <w:rsid w:val="003C7A74"/>
    <w:rsid w:val="003E0292"/>
    <w:rsid w:val="003E5E60"/>
    <w:rsid w:val="00406016"/>
    <w:rsid w:val="00411862"/>
    <w:rsid w:val="004129C4"/>
    <w:rsid w:val="00420DE2"/>
    <w:rsid w:val="00421F1C"/>
    <w:rsid w:val="00425ABF"/>
    <w:rsid w:val="0043327A"/>
    <w:rsid w:val="00433E20"/>
    <w:rsid w:val="00446527"/>
    <w:rsid w:val="00454C7C"/>
    <w:rsid w:val="00462D80"/>
    <w:rsid w:val="00485797"/>
    <w:rsid w:val="0048696B"/>
    <w:rsid w:val="00487182"/>
    <w:rsid w:val="004B1B2E"/>
    <w:rsid w:val="004B643B"/>
    <w:rsid w:val="004C025E"/>
    <w:rsid w:val="004C0321"/>
    <w:rsid w:val="004C72DC"/>
    <w:rsid w:val="004F28D6"/>
    <w:rsid w:val="0050188F"/>
    <w:rsid w:val="0050493E"/>
    <w:rsid w:val="005134DD"/>
    <w:rsid w:val="00520517"/>
    <w:rsid w:val="0052345B"/>
    <w:rsid w:val="00527601"/>
    <w:rsid w:val="0053214C"/>
    <w:rsid w:val="005329B4"/>
    <w:rsid w:val="005335C3"/>
    <w:rsid w:val="00535EB3"/>
    <w:rsid w:val="00543572"/>
    <w:rsid w:val="005546EC"/>
    <w:rsid w:val="00557D3A"/>
    <w:rsid w:val="00565071"/>
    <w:rsid w:val="005672FA"/>
    <w:rsid w:val="00570F17"/>
    <w:rsid w:val="00571285"/>
    <w:rsid w:val="00572C14"/>
    <w:rsid w:val="00576C02"/>
    <w:rsid w:val="0057722B"/>
    <w:rsid w:val="005A4278"/>
    <w:rsid w:val="005A74FD"/>
    <w:rsid w:val="005B0BBB"/>
    <w:rsid w:val="005B5779"/>
    <w:rsid w:val="005C6167"/>
    <w:rsid w:val="005C63F5"/>
    <w:rsid w:val="005C77D7"/>
    <w:rsid w:val="005C7F0A"/>
    <w:rsid w:val="005D1EB8"/>
    <w:rsid w:val="005D4C67"/>
    <w:rsid w:val="005E1B67"/>
    <w:rsid w:val="005E4A48"/>
    <w:rsid w:val="005E55BB"/>
    <w:rsid w:val="005E6038"/>
    <w:rsid w:val="005E7B89"/>
    <w:rsid w:val="00600610"/>
    <w:rsid w:val="00603AAA"/>
    <w:rsid w:val="00605461"/>
    <w:rsid w:val="00605A1E"/>
    <w:rsid w:val="00613B85"/>
    <w:rsid w:val="00614AF8"/>
    <w:rsid w:val="00624E6A"/>
    <w:rsid w:val="0063253E"/>
    <w:rsid w:val="006363A8"/>
    <w:rsid w:val="00637F9D"/>
    <w:rsid w:val="006415C4"/>
    <w:rsid w:val="00642503"/>
    <w:rsid w:val="0064525E"/>
    <w:rsid w:val="00645FB7"/>
    <w:rsid w:val="00651C96"/>
    <w:rsid w:val="00653D74"/>
    <w:rsid w:val="00654B26"/>
    <w:rsid w:val="006560C1"/>
    <w:rsid w:val="006634CE"/>
    <w:rsid w:val="006801C3"/>
    <w:rsid w:val="0068181D"/>
    <w:rsid w:val="00681B23"/>
    <w:rsid w:val="00682A64"/>
    <w:rsid w:val="0068455E"/>
    <w:rsid w:val="00686FAC"/>
    <w:rsid w:val="00690A54"/>
    <w:rsid w:val="006A3176"/>
    <w:rsid w:val="006A5F39"/>
    <w:rsid w:val="006B7492"/>
    <w:rsid w:val="006C003F"/>
    <w:rsid w:val="006C0306"/>
    <w:rsid w:val="006C1689"/>
    <w:rsid w:val="006C490F"/>
    <w:rsid w:val="006C5CE9"/>
    <w:rsid w:val="006E18A9"/>
    <w:rsid w:val="006E20A0"/>
    <w:rsid w:val="006E4F13"/>
    <w:rsid w:val="006E7887"/>
    <w:rsid w:val="006F3A89"/>
    <w:rsid w:val="006F4F78"/>
    <w:rsid w:val="006F5E26"/>
    <w:rsid w:val="006F6B1F"/>
    <w:rsid w:val="006F7832"/>
    <w:rsid w:val="006F7B98"/>
    <w:rsid w:val="00702410"/>
    <w:rsid w:val="00706F4D"/>
    <w:rsid w:val="00725175"/>
    <w:rsid w:val="00725970"/>
    <w:rsid w:val="00726808"/>
    <w:rsid w:val="00726BDD"/>
    <w:rsid w:val="0073289D"/>
    <w:rsid w:val="00734E77"/>
    <w:rsid w:val="007400CC"/>
    <w:rsid w:val="00740922"/>
    <w:rsid w:val="00743DD7"/>
    <w:rsid w:val="00744CA3"/>
    <w:rsid w:val="007466ED"/>
    <w:rsid w:val="007519C2"/>
    <w:rsid w:val="007565EC"/>
    <w:rsid w:val="00763EA4"/>
    <w:rsid w:val="00771076"/>
    <w:rsid w:val="00774063"/>
    <w:rsid w:val="00777941"/>
    <w:rsid w:val="007813ED"/>
    <w:rsid w:val="007877F5"/>
    <w:rsid w:val="007921FB"/>
    <w:rsid w:val="007A228B"/>
    <w:rsid w:val="007B280E"/>
    <w:rsid w:val="007C052A"/>
    <w:rsid w:val="007C1C55"/>
    <w:rsid w:val="007C4615"/>
    <w:rsid w:val="007D08BD"/>
    <w:rsid w:val="007D1DC0"/>
    <w:rsid w:val="007D5EA6"/>
    <w:rsid w:val="007E782E"/>
    <w:rsid w:val="007F1900"/>
    <w:rsid w:val="007F448D"/>
    <w:rsid w:val="007F638B"/>
    <w:rsid w:val="00802C03"/>
    <w:rsid w:val="008046B8"/>
    <w:rsid w:val="00805824"/>
    <w:rsid w:val="00806586"/>
    <w:rsid w:val="00813775"/>
    <w:rsid w:val="00814A7F"/>
    <w:rsid w:val="00815BBD"/>
    <w:rsid w:val="00824D78"/>
    <w:rsid w:val="00825FA3"/>
    <w:rsid w:val="0082770F"/>
    <w:rsid w:val="008475F4"/>
    <w:rsid w:val="00857BF4"/>
    <w:rsid w:val="008626C6"/>
    <w:rsid w:val="00865C7A"/>
    <w:rsid w:val="008719FF"/>
    <w:rsid w:val="00873077"/>
    <w:rsid w:val="00873F31"/>
    <w:rsid w:val="008919FD"/>
    <w:rsid w:val="00895799"/>
    <w:rsid w:val="008A60E0"/>
    <w:rsid w:val="008B5275"/>
    <w:rsid w:val="008C5A7D"/>
    <w:rsid w:val="008C5FE7"/>
    <w:rsid w:val="008F019A"/>
    <w:rsid w:val="00905164"/>
    <w:rsid w:val="0091269E"/>
    <w:rsid w:val="0091799E"/>
    <w:rsid w:val="009228ED"/>
    <w:rsid w:val="00924AF9"/>
    <w:rsid w:val="0093477B"/>
    <w:rsid w:val="009361C7"/>
    <w:rsid w:val="00940148"/>
    <w:rsid w:val="009460F5"/>
    <w:rsid w:val="00946523"/>
    <w:rsid w:val="009534E3"/>
    <w:rsid w:val="009540FE"/>
    <w:rsid w:val="009565ED"/>
    <w:rsid w:val="009623D5"/>
    <w:rsid w:val="00962E40"/>
    <w:rsid w:val="0096502F"/>
    <w:rsid w:val="00965248"/>
    <w:rsid w:val="0096698F"/>
    <w:rsid w:val="00974461"/>
    <w:rsid w:val="009820D7"/>
    <w:rsid w:val="00987535"/>
    <w:rsid w:val="00990A4C"/>
    <w:rsid w:val="009958BC"/>
    <w:rsid w:val="00996055"/>
    <w:rsid w:val="0099702D"/>
    <w:rsid w:val="009A137D"/>
    <w:rsid w:val="009A5B6B"/>
    <w:rsid w:val="009C5440"/>
    <w:rsid w:val="009C63FE"/>
    <w:rsid w:val="009D0A46"/>
    <w:rsid w:val="009D196E"/>
    <w:rsid w:val="009D2155"/>
    <w:rsid w:val="009D3321"/>
    <w:rsid w:val="009E4008"/>
    <w:rsid w:val="009E74CC"/>
    <w:rsid w:val="009F1213"/>
    <w:rsid w:val="009F3724"/>
    <w:rsid w:val="00A0171A"/>
    <w:rsid w:val="00A10588"/>
    <w:rsid w:val="00A12409"/>
    <w:rsid w:val="00A208E2"/>
    <w:rsid w:val="00A25986"/>
    <w:rsid w:val="00A3421A"/>
    <w:rsid w:val="00A418C8"/>
    <w:rsid w:val="00A462E9"/>
    <w:rsid w:val="00A506A8"/>
    <w:rsid w:val="00A51D4A"/>
    <w:rsid w:val="00A52DE6"/>
    <w:rsid w:val="00A6113F"/>
    <w:rsid w:val="00A667EC"/>
    <w:rsid w:val="00A674AF"/>
    <w:rsid w:val="00A70D07"/>
    <w:rsid w:val="00A71831"/>
    <w:rsid w:val="00A719DE"/>
    <w:rsid w:val="00A71BA4"/>
    <w:rsid w:val="00A737E1"/>
    <w:rsid w:val="00A81A5F"/>
    <w:rsid w:val="00A8603A"/>
    <w:rsid w:val="00AA0253"/>
    <w:rsid w:val="00AA26C7"/>
    <w:rsid w:val="00AB40FE"/>
    <w:rsid w:val="00AC0BC6"/>
    <w:rsid w:val="00AE74D9"/>
    <w:rsid w:val="00AF3520"/>
    <w:rsid w:val="00AF5D18"/>
    <w:rsid w:val="00AF7BF9"/>
    <w:rsid w:val="00B002EA"/>
    <w:rsid w:val="00B03778"/>
    <w:rsid w:val="00B10FB1"/>
    <w:rsid w:val="00B12777"/>
    <w:rsid w:val="00B14EAA"/>
    <w:rsid w:val="00B27884"/>
    <w:rsid w:val="00B403F1"/>
    <w:rsid w:val="00B42864"/>
    <w:rsid w:val="00B446F8"/>
    <w:rsid w:val="00B4683D"/>
    <w:rsid w:val="00B478A5"/>
    <w:rsid w:val="00B51BFA"/>
    <w:rsid w:val="00B528AD"/>
    <w:rsid w:val="00B75DCE"/>
    <w:rsid w:val="00B75ECB"/>
    <w:rsid w:val="00B83BE5"/>
    <w:rsid w:val="00B85EE6"/>
    <w:rsid w:val="00BA1DED"/>
    <w:rsid w:val="00BA2595"/>
    <w:rsid w:val="00BA4BC5"/>
    <w:rsid w:val="00BA52F1"/>
    <w:rsid w:val="00BB0085"/>
    <w:rsid w:val="00BB5FFD"/>
    <w:rsid w:val="00BD5D0D"/>
    <w:rsid w:val="00BD5F64"/>
    <w:rsid w:val="00BF6A99"/>
    <w:rsid w:val="00C07BC5"/>
    <w:rsid w:val="00C100B7"/>
    <w:rsid w:val="00C241C8"/>
    <w:rsid w:val="00C32D67"/>
    <w:rsid w:val="00C3691B"/>
    <w:rsid w:val="00C51A5D"/>
    <w:rsid w:val="00C535FD"/>
    <w:rsid w:val="00C60914"/>
    <w:rsid w:val="00C66753"/>
    <w:rsid w:val="00C739B5"/>
    <w:rsid w:val="00C75E46"/>
    <w:rsid w:val="00C75F26"/>
    <w:rsid w:val="00C779B4"/>
    <w:rsid w:val="00C80D5E"/>
    <w:rsid w:val="00C856C5"/>
    <w:rsid w:val="00C95D0A"/>
    <w:rsid w:val="00C968B9"/>
    <w:rsid w:val="00CA4728"/>
    <w:rsid w:val="00CB465D"/>
    <w:rsid w:val="00CB6C20"/>
    <w:rsid w:val="00CE0334"/>
    <w:rsid w:val="00CF03C0"/>
    <w:rsid w:val="00CF176C"/>
    <w:rsid w:val="00CF2301"/>
    <w:rsid w:val="00CF24DC"/>
    <w:rsid w:val="00CF439C"/>
    <w:rsid w:val="00CF6574"/>
    <w:rsid w:val="00D005B2"/>
    <w:rsid w:val="00D10312"/>
    <w:rsid w:val="00D12822"/>
    <w:rsid w:val="00D13952"/>
    <w:rsid w:val="00D2133C"/>
    <w:rsid w:val="00D22922"/>
    <w:rsid w:val="00D313AF"/>
    <w:rsid w:val="00D34567"/>
    <w:rsid w:val="00D36B1C"/>
    <w:rsid w:val="00D42D01"/>
    <w:rsid w:val="00D441A7"/>
    <w:rsid w:val="00D44B07"/>
    <w:rsid w:val="00D47710"/>
    <w:rsid w:val="00D5398F"/>
    <w:rsid w:val="00D61A09"/>
    <w:rsid w:val="00D7589D"/>
    <w:rsid w:val="00D7602A"/>
    <w:rsid w:val="00D9372A"/>
    <w:rsid w:val="00DA39A2"/>
    <w:rsid w:val="00DA6059"/>
    <w:rsid w:val="00DA7573"/>
    <w:rsid w:val="00DB299B"/>
    <w:rsid w:val="00DB4D5F"/>
    <w:rsid w:val="00DB5D58"/>
    <w:rsid w:val="00DC1660"/>
    <w:rsid w:val="00DC3BF1"/>
    <w:rsid w:val="00DD2197"/>
    <w:rsid w:val="00DD4D93"/>
    <w:rsid w:val="00DF072A"/>
    <w:rsid w:val="00DF4204"/>
    <w:rsid w:val="00E01AB9"/>
    <w:rsid w:val="00E040D7"/>
    <w:rsid w:val="00E04BAB"/>
    <w:rsid w:val="00E07220"/>
    <w:rsid w:val="00E119E0"/>
    <w:rsid w:val="00E137FC"/>
    <w:rsid w:val="00E20E4B"/>
    <w:rsid w:val="00E2174D"/>
    <w:rsid w:val="00E2383B"/>
    <w:rsid w:val="00E26592"/>
    <w:rsid w:val="00E270FC"/>
    <w:rsid w:val="00E354D1"/>
    <w:rsid w:val="00E4014C"/>
    <w:rsid w:val="00E42A3D"/>
    <w:rsid w:val="00E42B19"/>
    <w:rsid w:val="00E5064C"/>
    <w:rsid w:val="00E53343"/>
    <w:rsid w:val="00E61EB3"/>
    <w:rsid w:val="00E629E5"/>
    <w:rsid w:val="00E657B1"/>
    <w:rsid w:val="00E66C3D"/>
    <w:rsid w:val="00E66DE3"/>
    <w:rsid w:val="00E67599"/>
    <w:rsid w:val="00E7381E"/>
    <w:rsid w:val="00E7566A"/>
    <w:rsid w:val="00E75836"/>
    <w:rsid w:val="00E91B24"/>
    <w:rsid w:val="00E9364B"/>
    <w:rsid w:val="00EB60AF"/>
    <w:rsid w:val="00EB671B"/>
    <w:rsid w:val="00EB7EC5"/>
    <w:rsid w:val="00EC14B7"/>
    <w:rsid w:val="00EC36BB"/>
    <w:rsid w:val="00EC797D"/>
    <w:rsid w:val="00ED03F5"/>
    <w:rsid w:val="00ED05E4"/>
    <w:rsid w:val="00ED6012"/>
    <w:rsid w:val="00EE05D8"/>
    <w:rsid w:val="00EE4992"/>
    <w:rsid w:val="00EE4B42"/>
    <w:rsid w:val="00EF0212"/>
    <w:rsid w:val="00EF1FAA"/>
    <w:rsid w:val="00F02F58"/>
    <w:rsid w:val="00F0449F"/>
    <w:rsid w:val="00F07DEE"/>
    <w:rsid w:val="00F13331"/>
    <w:rsid w:val="00F2003E"/>
    <w:rsid w:val="00F2135D"/>
    <w:rsid w:val="00F22B0C"/>
    <w:rsid w:val="00F3052E"/>
    <w:rsid w:val="00F3749A"/>
    <w:rsid w:val="00F4240A"/>
    <w:rsid w:val="00F44903"/>
    <w:rsid w:val="00F44DFE"/>
    <w:rsid w:val="00F46443"/>
    <w:rsid w:val="00F504F7"/>
    <w:rsid w:val="00F50F59"/>
    <w:rsid w:val="00F51653"/>
    <w:rsid w:val="00F561CA"/>
    <w:rsid w:val="00F566D4"/>
    <w:rsid w:val="00F70872"/>
    <w:rsid w:val="00F81FA1"/>
    <w:rsid w:val="00F82038"/>
    <w:rsid w:val="00F828F9"/>
    <w:rsid w:val="00F8732B"/>
    <w:rsid w:val="00F87E22"/>
    <w:rsid w:val="00F90743"/>
    <w:rsid w:val="00FA1EDC"/>
    <w:rsid w:val="00FB563D"/>
    <w:rsid w:val="00FB58D5"/>
    <w:rsid w:val="00FB5C03"/>
    <w:rsid w:val="00FB7B74"/>
    <w:rsid w:val="00FC2350"/>
    <w:rsid w:val="00FC2D3D"/>
    <w:rsid w:val="00FD36A8"/>
    <w:rsid w:val="00FD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 w:type="character" w:styleId="UnresolvedMention">
    <w:name w:val="Unresolved Mention"/>
    <w:basedOn w:val="DefaultParagraphFont"/>
    <w:uiPriority w:val="99"/>
    <w:rsid w:val="00487182"/>
    <w:rPr>
      <w:color w:val="808080"/>
      <w:shd w:val="clear" w:color="auto" w:fill="E6E6E6"/>
    </w:rPr>
  </w:style>
  <w:style w:type="paragraph" w:styleId="NormalWeb">
    <w:name w:val="Normal (Web)"/>
    <w:basedOn w:val="Normal"/>
    <w:uiPriority w:val="99"/>
    <w:semiHidden/>
    <w:unhideWhenUsed/>
    <w:rsid w:val="007740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589">
      <w:bodyDiv w:val="1"/>
      <w:marLeft w:val="0"/>
      <w:marRight w:val="0"/>
      <w:marTop w:val="0"/>
      <w:marBottom w:val="0"/>
      <w:divBdr>
        <w:top w:val="none" w:sz="0" w:space="0" w:color="auto"/>
        <w:left w:val="none" w:sz="0" w:space="0" w:color="auto"/>
        <w:bottom w:val="none" w:sz="0" w:space="0" w:color="auto"/>
        <w:right w:val="none" w:sz="0" w:space="0" w:color="auto"/>
      </w:divBdr>
    </w:div>
    <w:div w:id="103547547">
      <w:bodyDiv w:val="1"/>
      <w:marLeft w:val="0"/>
      <w:marRight w:val="0"/>
      <w:marTop w:val="0"/>
      <w:marBottom w:val="0"/>
      <w:divBdr>
        <w:top w:val="none" w:sz="0" w:space="0" w:color="auto"/>
        <w:left w:val="none" w:sz="0" w:space="0" w:color="auto"/>
        <w:bottom w:val="none" w:sz="0" w:space="0" w:color="auto"/>
        <w:right w:val="none" w:sz="0" w:space="0" w:color="auto"/>
      </w:divBdr>
    </w:div>
    <w:div w:id="283191654">
      <w:bodyDiv w:val="1"/>
      <w:marLeft w:val="0"/>
      <w:marRight w:val="0"/>
      <w:marTop w:val="0"/>
      <w:marBottom w:val="0"/>
      <w:divBdr>
        <w:top w:val="none" w:sz="0" w:space="0" w:color="auto"/>
        <w:left w:val="none" w:sz="0" w:space="0" w:color="auto"/>
        <w:bottom w:val="none" w:sz="0" w:space="0" w:color="auto"/>
        <w:right w:val="none" w:sz="0" w:space="0" w:color="auto"/>
      </w:divBdr>
    </w:div>
    <w:div w:id="550003189">
      <w:bodyDiv w:val="1"/>
      <w:marLeft w:val="0"/>
      <w:marRight w:val="0"/>
      <w:marTop w:val="0"/>
      <w:marBottom w:val="0"/>
      <w:divBdr>
        <w:top w:val="none" w:sz="0" w:space="0" w:color="auto"/>
        <w:left w:val="none" w:sz="0" w:space="0" w:color="auto"/>
        <w:bottom w:val="none" w:sz="0" w:space="0" w:color="auto"/>
        <w:right w:val="none" w:sz="0" w:space="0" w:color="auto"/>
      </w:divBdr>
    </w:div>
    <w:div w:id="572277947">
      <w:bodyDiv w:val="1"/>
      <w:marLeft w:val="0"/>
      <w:marRight w:val="0"/>
      <w:marTop w:val="0"/>
      <w:marBottom w:val="0"/>
      <w:divBdr>
        <w:top w:val="none" w:sz="0" w:space="0" w:color="auto"/>
        <w:left w:val="none" w:sz="0" w:space="0" w:color="auto"/>
        <w:bottom w:val="none" w:sz="0" w:space="0" w:color="auto"/>
        <w:right w:val="none" w:sz="0" w:space="0" w:color="auto"/>
      </w:divBdr>
    </w:div>
    <w:div w:id="671027191">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914047279">
      <w:bodyDiv w:val="1"/>
      <w:marLeft w:val="0"/>
      <w:marRight w:val="0"/>
      <w:marTop w:val="0"/>
      <w:marBottom w:val="0"/>
      <w:divBdr>
        <w:top w:val="none" w:sz="0" w:space="0" w:color="auto"/>
        <w:left w:val="none" w:sz="0" w:space="0" w:color="auto"/>
        <w:bottom w:val="none" w:sz="0" w:space="0" w:color="auto"/>
        <w:right w:val="none" w:sz="0" w:space="0" w:color="auto"/>
      </w:divBdr>
    </w:div>
    <w:div w:id="1742752210">
      <w:bodyDiv w:val="1"/>
      <w:marLeft w:val="0"/>
      <w:marRight w:val="0"/>
      <w:marTop w:val="0"/>
      <w:marBottom w:val="0"/>
      <w:divBdr>
        <w:top w:val="none" w:sz="0" w:space="0" w:color="auto"/>
        <w:left w:val="none" w:sz="0" w:space="0" w:color="auto"/>
        <w:bottom w:val="none" w:sz="0" w:space="0" w:color="auto"/>
        <w:right w:val="none" w:sz="0" w:space="0" w:color="auto"/>
      </w:divBdr>
    </w:div>
    <w:div w:id="1951012821">
      <w:bodyDiv w:val="1"/>
      <w:marLeft w:val="0"/>
      <w:marRight w:val="0"/>
      <w:marTop w:val="0"/>
      <w:marBottom w:val="0"/>
      <w:divBdr>
        <w:top w:val="none" w:sz="0" w:space="0" w:color="auto"/>
        <w:left w:val="none" w:sz="0" w:space="0" w:color="auto"/>
        <w:bottom w:val="none" w:sz="0" w:space="0" w:color="auto"/>
        <w:right w:val="none" w:sz="0" w:space="0" w:color="auto"/>
      </w:divBdr>
    </w:div>
    <w:div w:id="207778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tbs.gov/%5b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fs.usda.gov/detail/r3/landmanagement/gis/?cid=stelprdb5208076" TargetMode="External"/><Relationship Id="rId4" Type="http://schemas.openxmlformats.org/officeDocument/2006/relationships/hyperlink" Target="http://www.motzzlaboratory.com/" TargetMode="External"/><Relationship Id="rId9" Type="http://schemas.openxmlformats.org/officeDocument/2006/relationships/hyperlink" Target="https://doi.org/10.15156/BIO/786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17</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434</cp:revision>
  <dcterms:created xsi:type="dcterms:W3CDTF">2017-07-25T19:49:00Z</dcterms:created>
  <dcterms:modified xsi:type="dcterms:W3CDTF">2019-07-17T14:54:00Z</dcterms:modified>
</cp:coreProperties>
</file>