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5C40" w:rsidRPr="00E45F4D" w:rsidRDefault="00825C40">
      <w:pPr>
        <w:rPr>
          <w:rFonts w:ascii="Times New Roman" w:hAnsi="Times New Roman" w:cs="Times New Roman"/>
        </w:rPr>
      </w:pPr>
      <w:r w:rsidRPr="00E45F4D">
        <w:rPr>
          <w:rFonts w:ascii="Times New Roman" w:hAnsi="Times New Roman" w:cs="Times New Roman"/>
        </w:rPr>
        <w:t>Задание 1.1.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2687"/>
        <w:gridCol w:w="1991"/>
        <w:gridCol w:w="2097"/>
      </w:tblGrid>
      <w:tr w:rsidR="002835CD" w:rsidRPr="00E45F4D" w:rsidTr="002835CD">
        <w:tc>
          <w:tcPr>
            <w:tcW w:w="1980" w:type="dxa"/>
          </w:tcPr>
          <w:p w:rsidR="002835CD" w:rsidRPr="00E45F4D" w:rsidRDefault="002835CD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Ключевое слово</w:t>
            </w:r>
          </w:p>
        </w:tc>
        <w:tc>
          <w:tcPr>
            <w:tcW w:w="2687" w:type="dxa"/>
          </w:tcPr>
          <w:p w:rsidR="002835CD" w:rsidRPr="00E45F4D" w:rsidRDefault="002835CD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Расшифровка</w:t>
            </w:r>
          </w:p>
        </w:tc>
        <w:tc>
          <w:tcPr>
            <w:tcW w:w="1991" w:type="dxa"/>
          </w:tcPr>
          <w:p w:rsidR="002835CD" w:rsidRPr="00E45F4D" w:rsidRDefault="002835CD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Перевод</w:t>
            </w:r>
          </w:p>
        </w:tc>
        <w:tc>
          <w:tcPr>
            <w:tcW w:w="1663" w:type="dxa"/>
          </w:tcPr>
          <w:p w:rsidR="002835CD" w:rsidRPr="00E45F4D" w:rsidRDefault="002835CD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Обозначение</w:t>
            </w:r>
          </w:p>
        </w:tc>
      </w:tr>
      <w:tr w:rsidR="002835CD" w:rsidRPr="00E45F4D" w:rsidTr="002835CD">
        <w:tc>
          <w:tcPr>
            <w:tcW w:w="1980" w:type="dxa"/>
          </w:tcPr>
          <w:p w:rsidR="002835CD" w:rsidRPr="00E45F4D" w:rsidRDefault="002835CD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2687" w:type="dxa"/>
          </w:tcPr>
          <w:p w:rsidR="002835CD" w:rsidRPr="00E45F4D" w:rsidRDefault="002835C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45F4D">
              <w:rPr>
                <w:rFonts w:ascii="Times New Roman" w:hAnsi="Times New Roman" w:cs="Times New Roman"/>
              </w:rPr>
              <w:t>Boolean</w:t>
            </w:r>
            <w:proofErr w:type="spellEnd"/>
            <w:r w:rsidRPr="00E45F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45F4D">
              <w:rPr>
                <w:rFonts w:ascii="Times New Roman" w:hAnsi="Times New Roman" w:cs="Times New Roman"/>
              </w:rPr>
              <w:t>type</w:t>
            </w:r>
            <w:proofErr w:type="spellEnd"/>
          </w:p>
        </w:tc>
        <w:tc>
          <w:tcPr>
            <w:tcW w:w="1991" w:type="dxa"/>
          </w:tcPr>
          <w:p w:rsidR="002835CD" w:rsidRPr="00E45F4D" w:rsidRDefault="002835CD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Логический тип</w:t>
            </w:r>
          </w:p>
        </w:tc>
        <w:tc>
          <w:tcPr>
            <w:tcW w:w="1663" w:type="dxa"/>
          </w:tcPr>
          <w:p w:rsidR="002835CD" w:rsidRPr="00E45F4D" w:rsidRDefault="002835CD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Тип данных хранения (</w:t>
            </w:r>
            <w:r w:rsidRPr="00E45F4D">
              <w:rPr>
                <w:rFonts w:ascii="Times New Roman" w:hAnsi="Times New Roman" w:cs="Times New Roman"/>
                <w:lang w:val="en-US"/>
              </w:rPr>
              <w:t>true</w:t>
            </w:r>
            <w:r w:rsidRPr="00E45F4D">
              <w:rPr>
                <w:rFonts w:ascii="Times New Roman" w:hAnsi="Times New Roman" w:cs="Times New Roman"/>
              </w:rPr>
              <w:t>/</w:t>
            </w:r>
            <w:r w:rsidRPr="00E45F4D">
              <w:rPr>
                <w:rFonts w:ascii="Times New Roman" w:hAnsi="Times New Roman" w:cs="Times New Roman"/>
                <w:lang w:val="en-US"/>
              </w:rPr>
              <w:t>false</w:t>
            </w:r>
            <w:r w:rsidRPr="00E45F4D">
              <w:rPr>
                <w:rFonts w:ascii="Times New Roman" w:hAnsi="Times New Roman" w:cs="Times New Roman"/>
              </w:rPr>
              <w:t>)</w:t>
            </w:r>
          </w:p>
        </w:tc>
      </w:tr>
      <w:tr w:rsidR="002835CD" w:rsidRPr="00E45F4D" w:rsidTr="002835CD">
        <w:tc>
          <w:tcPr>
            <w:tcW w:w="1980" w:type="dxa"/>
          </w:tcPr>
          <w:p w:rsidR="002835CD" w:rsidRPr="00E45F4D" w:rsidRDefault="002835CD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break</w:t>
            </w:r>
          </w:p>
        </w:tc>
        <w:tc>
          <w:tcPr>
            <w:tcW w:w="2687" w:type="dxa"/>
          </w:tcPr>
          <w:p w:rsidR="002835CD" w:rsidRPr="00E45F4D" w:rsidRDefault="002835CD" w:rsidP="002835C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45F4D">
              <w:rPr>
                <w:rFonts w:ascii="Times New Roman" w:hAnsi="Times New Roman" w:cs="Times New Roman"/>
              </w:rPr>
              <w:t>Break</w:t>
            </w:r>
            <w:proofErr w:type="spellEnd"/>
            <w:r w:rsidRPr="00E45F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45F4D">
              <w:rPr>
                <w:rFonts w:ascii="Times New Roman" w:hAnsi="Times New Roman" w:cs="Times New Roman"/>
              </w:rPr>
              <w:t>statement</w:t>
            </w:r>
            <w:proofErr w:type="spellEnd"/>
          </w:p>
        </w:tc>
        <w:tc>
          <w:tcPr>
            <w:tcW w:w="1991" w:type="dxa"/>
          </w:tcPr>
          <w:p w:rsidR="002835CD" w:rsidRPr="00E45F4D" w:rsidRDefault="002835CD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Оператор прерывания</w:t>
            </w:r>
          </w:p>
        </w:tc>
        <w:tc>
          <w:tcPr>
            <w:tcW w:w="1663" w:type="dxa"/>
          </w:tcPr>
          <w:p w:rsidR="002835CD" w:rsidRPr="00E45F4D" w:rsidRDefault="002835CD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 xml:space="preserve">Завершает выполнение цикла или </w:t>
            </w:r>
            <w:r w:rsidRPr="00E45F4D">
              <w:rPr>
                <w:rFonts w:ascii="Times New Roman" w:hAnsi="Times New Roman" w:cs="Times New Roman"/>
                <w:lang w:val="en-US"/>
              </w:rPr>
              <w:t>switch</w:t>
            </w:r>
          </w:p>
        </w:tc>
      </w:tr>
      <w:tr w:rsidR="002835CD" w:rsidRPr="00E45F4D" w:rsidTr="002835CD">
        <w:tc>
          <w:tcPr>
            <w:tcW w:w="1980" w:type="dxa"/>
          </w:tcPr>
          <w:p w:rsidR="002835CD" w:rsidRPr="00E45F4D" w:rsidRDefault="002835CD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case</w:t>
            </w:r>
          </w:p>
        </w:tc>
        <w:tc>
          <w:tcPr>
            <w:tcW w:w="2687" w:type="dxa"/>
          </w:tcPr>
          <w:p w:rsidR="002835CD" w:rsidRPr="00E45F4D" w:rsidRDefault="002835CD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Case label</w:t>
            </w:r>
          </w:p>
        </w:tc>
        <w:tc>
          <w:tcPr>
            <w:tcW w:w="1991" w:type="dxa"/>
          </w:tcPr>
          <w:p w:rsidR="002835CD" w:rsidRPr="00E45F4D" w:rsidRDefault="002835CD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Метка</w:t>
            </w:r>
          </w:p>
        </w:tc>
        <w:tc>
          <w:tcPr>
            <w:tcW w:w="1663" w:type="dxa"/>
          </w:tcPr>
          <w:p w:rsidR="002835CD" w:rsidRPr="00E45F4D" w:rsidRDefault="002835CD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 xml:space="preserve">Определяет ветку в </w:t>
            </w:r>
            <w:r w:rsidRPr="00E45F4D">
              <w:rPr>
                <w:rFonts w:ascii="Times New Roman" w:hAnsi="Times New Roman" w:cs="Times New Roman"/>
                <w:lang w:val="en-US"/>
              </w:rPr>
              <w:t>switch</w:t>
            </w:r>
          </w:p>
        </w:tc>
      </w:tr>
      <w:tr w:rsidR="002835CD" w:rsidRPr="00E45F4D" w:rsidTr="002835CD">
        <w:tc>
          <w:tcPr>
            <w:tcW w:w="1980" w:type="dxa"/>
          </w:tcPr>
          <w:p w:rsidR="002835CD" w:rsidRPr="00E45F4D" w:rsidRDefault="002835CD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const</w:t>
            </w:r>
          </w:p>
        </w:tc>
        <w:tc>
          <w:tcPr>
            <w:tcW w:w="2687" w:type="dxa"/>
          </w:tcPr>
          <w:p w:rsidR="002835CD" w:rsidRPr="00E45F4D" w:rsidRDefault="002835CD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Constant qualifier</w:t>
            </w:r>
          </w:p>
        </w:tc>
        <w:tc>
          <w:tcPr>
            <w:tcW w:w="1991" w:type="dxa"/>
          </w:tcPr>
          <w:p w:rsidR="002835CD" w:rsidRPr="00E45F4D" w:rsidRDefault="002835CD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Константа</w:t>
            </w:r>
          </w:p>
        </w:tc>
        <w:tc>
          <w:tcPr>
            <w:tcW w:w="1663" w:type="dxa"/>
          </w:tcPr>
          <w:p w:rsidR="002835CD" w:rsidRPr="00E45F4D" w:rsidRDefault="002835CD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Неизменная переменная</w:t>
            </w:r>
          </w:p>
        </w:tc>
      </w:tr>
      <w:tr w:rsidR="002835CD" w:rsidRPr="00E45F4D" w:rsidTr="002835CD">
        <w:tc>
          <w:tcPr>
            <w:tcW w:w="1980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continue</w:t>
            </w:r>
          </w:p>
        </w:tc>
        <w:tc>
          <w:tcPr>
            <w:tcW w:w="2687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Continue statement</w:t>
            </w:r>
          </w:p>
        </w:tc>
        <w:tc>
          <w:tcPr>
            <w:tcW w:w="1991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Оператор продолжения</w:t>
            </w:r>
          </w:p>
        </w:tc>
        <w:tc>
          <w:tcPr>
            <w:tcW w:w="1663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Прерывает текущую операцию и переход к следующей</w:t>
            </w:r>
          </w:p>
        </w:tc>
      </w:tr>
      <w:tr w:rsidR="002835CD" w:rsidRPr="00E45F4D" w:rsidTr="002835CD">
        <w:tc>
          <w:tcPr>
            <w:tcW w:w="1980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default</w:t>
            </w:r>
          </w:p>
        </w:tc>
        <w:tc>
          <w:tcPr>
            <w:tcW w:w="2687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Default case</w:t>
            </w:r>
          </w:p>
        </w:tc>
        <w:tc>
          <w:tcPr>
            <w:tcW w:w="1991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Значения по умолчанию</w:t>
            </w:r>
          </w:p>
        </w:tc>
        <w:tc>
          <w:tcPr>
            <w:tcW w:w="1663" w:type="dxa"/>
          </w:tcPr>
          <w:p w:rsidR="002835CD" w:rsidRPr="00E45F4D" w:rsidRDefault="00E45F4D" w:rsidP="0088435C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 xml:space="preserve">Определяет ветку </w:t>
            </w:r>
            <w:r w:rsidRPr="00E45F4D">
              <w:rPr>
                <w:rFonts w:ascii="Times New Roman" w:hAnsi="Times New Roman" w:cs="Times New Roman"/>
                <w:lang w:val="en-US"/>
              </w:rPr>
              <w:t>switch</w:t>
            </w:r>
            <w:r w:rsidRPr="00E45F4D">
              <w:rPr>
                <w:rFonts w:ascii="Times New Roman" w:hAnsi="Times New Roman" w:cs="Times New Roman"/>
              </w:rPr>
              <w:t xml:space="preserve">, если </w:t>
            </w:r>
            <w:r w:rsidRPr="00E45F4D">
              <w:rPr>
                <w:rFonts w:ascii="Times New Roman" w:hAnsi="Times New Roman" w:cs="Times New Roman"/>
                <w:lang w:val="en-US"/>
              </w:rPr>
              <w:t>case</w:t>
            </w:r>
            <w:r w:rsidRPr="00E45F4D">
              <w:rPr>
                <w:rFonts w:ascii="Times New Roman" w:hAnsi="Times New Roman" w:cs="Times New Roman"/>
              </w:rPr>
              <w:t xml:space="preserve"> не прошел</w:t>
            </w:r>
          </w:p>
        </w:tc>
      </w:tr>
      <w:tr w:rsidR="002835CD" w:rsidRPr="00E45F4D" w:rsidTr="002835CD">
        <w:tc>
          <w:tcPr>
            <w:tcW w:w="1980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do</w:t>
            </w:r>
          </w:p>
        </w:tc>
        <w:tc>
          <w:tcPr>
            <w:tcW w:w="2687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Do-while loop</w:t>
            </w:r>
          </w:p>
        </w:tc>
        <w:tc>
          <w:tcPr>
            <w:tcW w:w="1991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</w:rPr>
              <w:t xml:space="preserve">Цикл </w:t>
            </w:r>
            <w:r w:rsidRPr="00E45F4D">
              <w:rPr>
                <w:rFonts w:ascii="Times New Roman" w:hAnsi="Times New Roman" w:cs="Times New Roman"/>
                <w:lang w:val="en-US"/>
              </w:rPr>
              <w:t>do-while</w:t>
            </w:r>
          </w:p>
        </w:tc>
        <w:tc>
          <w:tcPr>
            <w:tcW w:w="1663" w:type="dxa"/>
          </w:tcPr>
          <w:p w:rsidR="002835CD" w:rsidRPr="00E45F4D" w:rsidRDefault="00E45F4D" w:rsidP="0088435C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Выполняет тело цикла хотя бы один раз перед проверкой условия</w:t>
            </w:r>
          </w:p>
        </w:tc>
      </w:tr>
      <w:tr w:rsidR="002835CD" w:rsidRPr="00E45F4D" w:rsidTr="002835CD">
        <w:tc>
          <w:tcPr>
            <w:tcW w:w="1980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687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Double-precision floating-point type</w:t>
            </w:r>
          </w:p>
        </w:tc>
        <w:tc>
          <w:tcPr>
            <w:tcW w:w="1991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Двойная точность</w:t>
            </w:r>
          </w:p>
        </w:tc>
        <w:tc>
          <w:tcPr>
            <w:tcW w:w="1663" w:type="dxa"/>
          </w:tcPr>
          <w:p w:rsidR="002835CD" w:rsidRPr="00E45F4D" w:rsidRDefault="00E45F4D" w:rsidP="0088435C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 xml:space="preserve">Тип данных для хранения чисел с плавающей запятой </w:t>
            </w:r>
          </w:p>
        </w:tc>
      </w:tr>
      <w:tr w:rsidR="002835CD" w:rsidRPr="00E45F4D" w:rsidTr="002835CD">
        <w:tc>
          <w:tcPr>
            <w:tcW w:w="1980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else</w:t>
            </w:r>
          </w:p>
        </w:tc>
        <w:tc>
          <w:tcPr>
            <w:tcW w:w="2687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Else branch</w:t>
            </w:r>
          </w:p>
        </w:tc>
        <w:tc>
          <w:tcPr>
            <w:tcW w:w="1991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Альтернативная ветка</w:t>
            </w:r>
          </w:p>
        </w:tc>
        <w:tc>
          <w:tcPr>
            <w:tcW w:w="1663" w:type="dxa"/>
          </w:tcPr>
          <w:p w:rsidR="002835CD" w:rsidRPr="00E45F4D" w:rsidRDefault="00E45F4D" w:rsidP="0088435C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 xml:space="preserve">Выполняется, если условие в </w:t>
            </w:r>
            <w:proofErr w:type="spellStart"/>
            <w:r w:rsidRPr="00E45F4D">
              <w:rPr>
                <w:rFonts w:ascii="Times New Roman" w:hAnsi="Times New Roman" w:cs="Times New Roman"/>
              </w:rPr>
              <w:t>if</w:t>
            </w:r>
            <w:proofErr w:type="spellEnd"/>
            <w:r w:rsidRPr="00E45F4D">
              <w:rPr>
                <w:rFonts w:ascii="Times New Roman" w:hAnsi="Times New Roman" w:cs="Times New Roman"/>
              </w:rPr>
              <w:t xml:space="preserve"> ложно</w:t>
            </w:r>
          </w:p>
        </w:tc>
      </w:tr>
      <w:tr w:rsidR="002835CD" w:rsidRPr="00E45F4D" w:rsidTr="002835CD">
        <w:tc>
          <w:tcPr>
            <w:tcW w:w="1980" w:type="dxa"/>
          </w:tcPr>
          <w:p w:rsidR="002835CD" w:rsidRPr="00E45F4D" w:rsidRDefault="002835CD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false</w:t>
            </w:r>
          </w:p>
        </w:tc>
        <w:tc>
          <w:tcPr>
            <w:tcW w:w="2687" w:type="dxa"/>
          </w:tcPr>
          <w:p w:rsidR="002835CD" w:rsidRPr="00E45F4D" w:rsidRDefault="002835CD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Boolean false value</w:t>
            </w:r>
          </w:p>
        </w:tc>
        <w:tc>
          <w:tcPr>
            <w:tcW w:w="1991" w:type="dxa"/>
          </w:tcPr>
          <w:p w:rsidR="002835CD" w:rsidRPr="00E45F4D" w:rsidRDefault="002835CD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Ложь</w:t>
            </w:r>
          </w:p>
        </w:tc>
        <w:tc>
          <w:tcPr>
            <w:tcW w:w="1663" w:type="dxa"/>
          </w:tcPr>
          <w:p w:rsidR="002835CD" w:rsidRPr="00E45F4D" w:rsidRDefault="00E45F4D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 xml:space="preserve">Логическое значение "ложь" </w:t>
            </w:r>
          </w:p>
        </w:tc>
      </w:tr>
      <w:tr w:rsidR="002835CD" w:rsidRPr="00E45F4D" w:rsidTr="002835CD">
        <w:tc>
          <w:tcPr>
            <w:tcW w:w="1980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2687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Floating-point type</w:t>
            </w:r>
          </w:p>
        </w:tc>
        <w:tc>
          <w:tcPr>
            <w:tcW w:w="1991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Число с плавающей точкой</w:t>
            </w:r>
          </w:p>
        </w:tc>
        <w:tc>
          <w:tcPr>
            <w:tcW w:w="1663" w:type="dxa"/>
          </w:tcPr>
          <w:p w:rsidR="002835CD" w:rsidRPr="00E45F4D" w:rsidRDefault="00E45F4D" w:rsidP="0088435C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 xml:space="preserve">Тип данных для хранения дробных чисел </w:t>
            </w:r>
          </w:p>
        </w:tc>
      </w:tr>
      <w:tr w:rsidR="002835CD" w:rsidRPr="00E45F4D" w:rsidTr="002835CD">
        <w:tc>
          <w:tcPr>
            <w:tcW w:w="1980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for</w:t>
            </w:r>
          </w:p>
        </w:tc>
        <w:tc>
          <w:tcPr>
            <w:tcW w:w="2687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For loop</w:t>
            </w:r>
          </w:p>
        </w:tc>
        <w:tc>
          <w:tcPr>
            <w:tcW w:w="1991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</w:rPr>
              <w:t xml:space="preserve">Цикл </w:t>
            </w:r>
            <w:r w:rsidRPr="00E45F4D">
              <w:rPr>
                <w:rFonts w:ascii="Times New Roman" w:hAnsi="Times New Roman" w:cs="Times New Roman"/>
                <w:lang w:val="en-US"/>
              </w:rPr>
              <w:t>For</w:t>
            </w:r>
          </w:p>
        </w:tc>
        <w:tc>
          <w:tcPr>
            <w:tcW w:w="1663" w:type="dxa"/>
          </w:tcPr>
          <w:p w:rsidR="002835CD" w:rsidRPr="00E45F4D" w:rsidRDefault="00E45F4D" w:rsidP="0088435C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Итерационный цикл</w:t>
            </w:r>
          </w:p>
        </w:tc>
      </w:tr>
      <w:tr w:rsidR="002835CD" w:rsidRPr="00E45F4D" w:rsidTr="002835CD">
        <w:tc>
          <w:tcPr>
            <w:tcW w:w="1980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if</w:t>
            </w:r>
          </w:p>
        </w:tc>
        <w:tc>
          <w:tcPr>
            <w:tcW w:w="2687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If statement</w:t>
            </w:r>
          </w:p>
        </w:tc>
        <w:tc>
          <w:tcPr>
            <w:tcW w:w="1991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Условный оператор</w:t>
            </w:r>
          </w:p>
        </w:tc>
        <w:tc>
          <w:tcPr>
            <w:tcW w:w="1663" w:type="dxa"/>
          </w:tcPr>
          <w:p w:rsidR="002835CD" w:rsidRPr="00E45F4D" w:rsidRDefault="00E45F4D" w:rsidP="0088435C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Оператор условия</w:t>
            </w:r>
          </w:p>
        </w:tc>
      </w:tr>
      <w:tr w:rsidR="002835CD" w:rsidRPr="00E45F4D" w:rsidTr="002835CD">
        <w:tc>
          <w:tcPr>
            <w:tcW w:w="1980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687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Integer type</w:t>
            </w:r>
          </w:p>
        </w:tc>
        <w:tc>
          <w:tcPr>
            <w:tcW w:w="1991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1663" w:type="dxa"/>
          </w:tcPr>
          <w:p w:rsidR="002835CD" w:rsidRPr="00E45F4D" w:rsidRDefault="00E45F4D" w:rsidP="0088435C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 xml:space="preserve">Тип данных для хранения целых чисел </w:t>
            </w:r>
          </w:p>
        </w:tc>
      </w:tr>
      <w:tr w:rsidR="002835CD" w:rsidRPr="00E45F4D" w:rsidTr="002835CD">
        <w:tc>
          <w:tcPr>
            <w:tcW w:w="1980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long</w:t>
            </w:r>
          </w:p>
        </w:tc>
        <w:tc>
          <w:tcPr>
            <w:tcW w:w="2687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Long integer type</w:t>
            </w:r>
          </w:p>
        </w:tc>
        <w:tc>
          <w:tcPr>
            <w:tcW w:w="1991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Длинное число</w:t>
            </w:r>
          </w:p>
        </w:tc>
        <w:tc>
          <w:tcPr>
            <w:tcW w:w="1663" w:type="dxa"/>
          </w:tcPr>
          <w:p w:rsidR="002835CD" w:rsidRPr="00E45F4D" w:rsidRDefault="00E45F4D" w:rsidP="0088435C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Целочисленный тип данных увеличенного размера</w:t>
            </w:r>
          </w:p>
        </w:tc>
      </w:tr>
      <w:tr w:rsidR="002835CD" w:rsidRPr="00E45F4D" w:rsidTr="002835CD">
        <w:tc>
          <w:tcPr>
            <w:tcW w:w="1980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lastRenderedPageBreak/>
              <w:t>return</w:t>
            </w:r>
          </w:p>
        </w:tc>
        <w:tc>
          <w:tcPr>
            <w:tcW w:w="2687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Return statement</w:t>
            </w:r>
          </w:p>
        </w:tc>
        <w:tc>
          <w:tcPr>
            <w:tcW w:w="1991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Оператор возврата</w:t>
            </w:r>
          </w:p>
        </w:tc>
        <w:tc>
          <w:tcPr>
            <w:tcW w:w="1663" w:type="dxa"/>
          </w:tcPr>
          <w:p w:rsidR="002835CD" w:rsidRPr="00E45F4D" w:rsidRDefault="00E45F4D" w:rsidP="0088435C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Завершает выполнение функции и возвращает значение</w:t>
            </w:r>
          </w:p>
        </w:tc>
      </w:tr>
      <w:tr w:rsidR="002835CD" w:rsidRPr="00E45F4D" w:rsidTr="002835CD">
        <w:tc>
          <w:tcPr>
            <w:tcW w:w="1980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short</w:t>
            </w:r>
          </w:p>
        </w:tc>
        <w:tc>
          <w:tcPr>
            <w:tcW w:w="2687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Short integer type</w:t>
            </w:r>
          </w:p>
        </w:tc>
        <w:tc>
          <w:tcPr>
            <w:tcW w:w="1991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Короткое число</w:t>
            </w:r>
          </w:p>
        </w:tc>
        <w:tc>
          <w:tcPr>
            <w:tcW w:w="1663" w:type="dxa"/>
          </w:tcPr>
          <w:p w:rsidR="002835CD" w:rsidRPr="00E45F4D" w:rsidRDefault="00E45F4D" w:rsidP="0088435C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Целочисленный тип данных уменьшенного размера</w:t>
            </w:r>
          </w:p>
        </w:tc>
      </w:tr>
      <w:tr w:rsidR="002835CD" w:rsidRPr="00E45F4D" w:rsidTr="002835CD">
        <w:tc>
          <w:tcPr>
            <w:tcW w:w="1980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switch</w:t>
            </w:r>
          </w:p>
        </w:tc>
        <w:tc>
          <w:tcPr>
            <w:tcW w:w="2687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Switch statement</w:t>
            </w:r>
          </w:p>
        </w:tc>
        <w:tc>
          <w:tcPr>
            <w:tcW w:w="1991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Оператор выбора</w:t>
            </w:r>
          </w:p>
        </w:tc>
        <w:tc>
          <w:tcPr>
            <w:tcW w:w="1663" w:type="dxa"/>
          </w:tcPr>
          <w:p w:rsidR="002835CD" w:rsidRPr="00E45F4D" w:rsidRDefault="00E45F4D" w:rsidP="0088435C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Многоветвленный оператор</w:t>
            </w:r>
          </w:p>
        </w:tc>
      </w:tr>
      <w:tr w:rsidR="002835CD" w:rsidRPr="00E45F4D" w:rsidTr="002835CD">
        <w:tc>
          <w:tcPr>
            <w:tcW w:w="1980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true</w:t>
            </w:r>
          </w:p>
        </w:tc>
        <w:tc>
          <w:tcPr>
            <w:tcW w:w="2687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Boolean true value</w:t>
            </w:r>
          </w:p>
        </w:tc>
        <w:tc>
          <w:tcPr>
            <w:tcW w:w="1991" w:type="dxa"/>
          </w:tcPr>
          <w:p w:rsidR="002835CD" w:rsidRPr="00E45F4D" w:rsidRDefault="002835CD" w:rsidP="0088435C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Истина</w:t>
            </w:r>
          </w:p>
        </w:tc>
        <w:tc>
          <w:tcPr>
            <w:tcW w:w="1663" w:type="dxa"/>
          </w:tcPr>
          <w:p w:rsidR="002835CD" w:rsidRPr="00E45F4D" w:rsidRDefault="00E45F4D" w:rsidP="00E45F4D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Логическое значение "истина"</w:t>
            </w:r>
          </w:p>
        </w:tc>
      </w:tr>
    </w:tbl>
    <w:p w:rsidR="00825C40" w:rsidRPr="00E45F4D" w:rsidRDefault="00825C40">
      <w:pPr>
        <w:rPr>
          <w:rFonts w:ascii="Times New Roman" w:hAnsi="Times New Roman" w:cs="Times New Roman"/>
        </w:rPr>
      </w:pPr>
    </w:p>
    <w:p w:rsidR="00825C40" w:rsidRPr="00E45F4D" w:rsidRDefault="00825C40">
      <w:pPr>
        <w:rPr>
          <w:rFonts w:ascii="Times New Roman" w:hAnsi="Times New Roman" w:cs="Times New Roman"/>
        </w:rPr>
      </w:pPr>
      <w:r w:rsidRPr="00E45F4D">
        <w:rPr>
          <w:rFonts w:ascii="Times New Roman" w:hAnsi="Times New Roman" w:cs="Times New Roman"/>
        </w:rPr>
        <w:t>Задание 1.2.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3"/>
        <w:gridCol w:w="1000"/>
        <w:gridCol w:w="3454"/>
        <w:gridCol w:w="3009"/>
      </w:tblGrid>
      <w:tr w:rsidR="00825C40" w:rsidRPr="00E45F4D" w:rsidTr="00825C40">
        <w:tc>
          <w:tcPr>
            <w:tcW w:w="1560" w:type="dxa"/>
          </w:tcPr>
          <w:p w:rsidR="00825C40" w:rsidRPr="00E45F4D" w:rsidRDefault="00825C40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987" w:type="dxa"/>
          </w:tcPr>
          <w:p w:rsidR="00825C40" w:rsidRPr="00E45F4D" w:rsidRDefault="00825C40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Размер (байты)</w:t>
            </w:r>
          </w:p>
        </w:tc>
        <w:tc>
          <w:tcPr>
            <w:tcW w:w="3460" w:type="dxa"/>
          </w:tcPr>
          <w:p w:rsidR="00825C40" w:rsidRPr="00E45F4D" w:rsidRDefault="00825C40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Signed</w:t>
            </w:r>
          </w:p>
        </w:tc>
        <w:tc>
          <w:tcPr>
            <w:tcW w:w="3009" w:type="dxa"/>
          </w:tcPr>
          <w:p w:rsidR="00825C40" w:rsidRPr="00E45F4D" w:rsidRDefault="00825C40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Unsigned</w:t>
            </w:r>
          </w:p>
        </w:tc>
      </w:tr>
      <w:tr w:rsidR="00825C40" w:rsidRPr="00E45F4D" w:rsidTr="00825C40">
        <w:tc>
          <w:tcPr>
            <w:tcW w:w="1560" w:type="dxa"/>
          </w:tcPr>
          <w:p w:rsidR="00825C40" w:rsidRPr="00E45F4D" w:rsidRDefault="00825C40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987" w:type="dxa"/>
          </w:tcPr>
          <w:p w:rsidR="00825C40" w:rsidRPr="00E45F4D" w:rsidRDefault="00825C40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460" w:type="dxa"/>
          </w:tcPr>
          <w:p w:rsidR="00825C40" w:rsidRPr="00E45F4D" w:rsidRDefault="00825C4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45F4D">
              <w:rPr>
                <w:rFonts w:ascii="Times New Roman" w:hAnsi="Times New Roman" w:cs="Times New Roman"/>
                <w:lang w:val="en-US"/>
              </w:rPr>
              <w:t>true(</w:t>
            </w:r>
            <w:proofErr w:type="gramEnd"/>
            <w:r w:rsidRPr="00E45F4D">
              <w:rPr>
                <w:rFonts w:ascii="Times New Roman" w:hAnsi="Times New Roman" w:cs="Times New Roman"/>
                <w:lang w:val="en-US"/>
              </w:rPr>
              <w:t>1), false(0)</w:t>
            </w:r>
          </w:p>
        </w:tc>
        <w:tc>
          <w:tcPr>
            <w:tcW w:w="3009" w:type="dxa"/>
          </w:tcPr>
          <w:p w:rsidR="00825C40" w:rsidRPr="00E45F4D" w:rsidRDefault="00825C40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825C40" w:rsidRPr="00E45F4D" w:rsidTr="00825C40">
        <w:tc>
          <w:tcPr>
            <w:tcW w:w="1560" w:type="dxa"/>
          </w:tcPr>
          <w:p w:rsidR="00825C40" w:rsidRPr="00E45F4D" w:rsidRDefault="00825C40" w:rsidP="00825C40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987" w:type="dxa"/>
          </w:tcPr>
          <w:p w:rsidR="00825C40" w:rsidRPr="00E45F4D" w:rsidRDefault="00825C40" w:rsidP="00825C40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3460" w:type="dxa"/>
          </w:tcPr>
          <w:p w:rsidR="00825C40" w:rsidRPr="00E45F4D" w:rsidRDefault="00825C40" w:rsidP="00825C40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~ ±1.7E-308 до ±1.7E+308</w:t>
            </w:r>
          </w:p>
        </w:tc>
        <w:tc>
          <w:tcPr>
            <w:tcW w:w="3009" w:type="dxa"/>
          </w:tcPr>
          <w:p w:rsidR="00825C40" w:rsidRPr="00E45F4D" w:rsidRDefault="00825C40" w:rsidP="00825C40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825C40" w:rsidRPr="00E45F4D" w:rsidTr="00825C40">
        <w:tc>
          <w:tcPr>
            <w:tcW w:w="1560" w:type="dxa"/>
          </w:tcPr>
          <w:p w:rsidR="00825C40" w:rsidRPr="00E45F4D" w:rsidRDefault="00825C40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987" w:type="dxa"/>
          </w:tcPr>
          <w:p w:rsidR="00825C40" w:rsidRPr="00E45F4D" w:rsidRDefault="00825C40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460" w:type="dxa"/>
          </w:tcPr>
          <w:p w:rsidR="00825C40" w:rsidRPr="00E45F4D" w:rsidRDefault="00825C40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~ ±1.2E-38 до ±3.4E+38</w:t>
            </w:r>
          </w:p>
        </w:tc>
        <w:tc>
          <w:tcPr>
            <w:tcW w:w="3009" w:type="dxa"/>
          </w:tcPr>
          <w:p w:rsidR="00825C40" w:rsidRPr="00E45F4D" w:rsidRDefault="00825C40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825C40" w:rsidRPr="00E45F4D" w:rsidTr="00825C40">
        <w:tc>
          <w:tcPr>
            <w:tcW w:w="1560" w:type="dxa"/>
          </w:tcPr>
          <w:p w:rsidR="00825C40" w:rsidRPr="00E45F4D" w:rsidRDefault="00825C40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987" w:type="dxa"/>
          </w:tcPr>
          <w:p w:rsidR="00825C40" w:rsidRPr="00E45F4D" w:rsidRDefault="00825C40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460" w:type="dxa"/>
          </w:tcPr>
          <w:p w:rsidR="00825C40" w:rsidRPr="00E45F4D" w:rsidRDefault="00825C40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-2,147,483,648 до 2,147,483,647</w:t>
            </w:r>
          </w:p>
        </w:tc>
        <w:tc>
          <w:tcPr>
            <w:tcW w:w="3009" w:type="dxa"/>
          </w:tcPr>
          <w:p w:rsidR="00825C40" w:rsidRPr="00E45F4D" w:rsidRDefault="00825C40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0 до 4,294,967,295</w:t>
            </w:r>
          </w:p>
        </w:tc>
      </w:tr>
      <w:tr w:rsidR="00825C40" w:rsidRPr="00E45F4D" w:rsidTr="00825C40">
        <w:tc>
          <w:tcPr>
            <w:tcW w:w="1560" w:type="dxa"/>
          </w:tcPr>
          <w:p w:rsidR="00825C40" w:rsidRPr="00E45F4D" w:rsidRDefault="00825C40" w:rsidP="00825C40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long</w:t>
            </w:r>
          </w:p>
        </w:tc>
        <w:tc>
          <w:tcPr>
            <w:tcW w:w="987" w:type="dxa"/>
          </w:tcPr>
          <w:p w:rsidR="00825C40" w:rsidRPr="00E45F4D" w:rsidRDefault="00825C40" w:rsidP="00825C40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3460" w:type="dxa"/>
          </w:tcPr>
          <w:p w:rsidR="00825C40" w:rsidRPr="00E45F4D" w:rsidRDefault="00825C40" w:rsidP="00825C40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-9,223,372,036,854,775,808 до 9,223,372,036,854,775,807</w:t>
            </w:r>
          </w:p>
        </w:tc>
        <w:tc>
          <w:tcPr>
            <w:tcW w:w="3009" w:type="dxa"/>
          </w:tcPr>
          <w:p w:rsidR="00825C40" w:rsidRPr="00E45F4D" w:rsidRDefault="00825C40" w:rsidP="00825C40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0 до 18,446,744,073,709,551,615</w:t>
            </w:r>
          </w:p>
        </w:tc>
      </w:tr>
      <w:tr w:rsidR="00825C40" w:rsidRPr="00E45F4D" w:rsidTr="00825C40">
        <w:tc>
          <w:tcPr>
            <w:tcW w:w="1560" w:type="dxa"/>
          </w:tcPr>
          <w:p w:rsidR="00825C40" w:rsidRPr="00E45F4D" w:rsidRDefault="00825C40" w:rsidP="00825C40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short</w:t>
            </w:r>
          </w:p>
        </w:tc>
        <w:tc>
          <w:tcPr>
            <w:tcW w:w="987" w:type="dxa"/>
          </w:tcPr>
          <w:p w:rsidR="00825C40" w:rsidRPr="00E45F4D" w:rsidRDefault="00825C40" w:rsidP="00825C40">
            <w:pPr>
              <w:rPr>
                <w:rFonts w:ascii="Times New Roman" w:hAnsi="Times New Roman" w:cs="Times New Roman"/>
                <w:lang w:val="en-US"/>
              </w:rPr>
            </w:pPr>
            <w:r w:rsidRPr="00E45F4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460" w:type="dxa"/>
          </w:tcPr>
          <w:p w:rsidR="00825C40" w:rsidRPr="00E45F4D" w:rsidRDefault="00825C40" w:rsidP="00825C40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-32,768 до 32,767</w:t>
            </w:r>
          </w:p>
        </w:tc>
        <w:tc>
          <w:tcPr>
            <w:tcW w:w="3009" w:type="dxa"/>
          </w:tcPr>
          <w:p w:rsidR="00825C40" w:rsidRPr="00E45F4D" w:rsidRDefault="00825C40" w:rsidP="00825C40">
            <w:pPr>
              <w:rPr>
                <w:rFonts w:ascii="Times New Roman" w:hAnsi="Times New Roman" w:cs="Times New Roman"/>
              </w:rPr>
            </w:pPr>
            <w:r w:rsidRPr="00E45F4D">
              <w:rPr>
                <w:rFonts w:ascii="Times New Roman" w:hAnsi="Times New Roman" w:cs="Times New Roman"/>
              </w:rPr>
              <w:t>0 до 65,535</w:t>
            </w:r>
          </w:p>
        </w:tc>
      </w:tr>
    </w:tbl>
    <w:p w:rsidR="00E45F4D" w:rsidRPr="00E45F4D" w:rsidRDefault="00E45F4D">
      <w:pPr>
        <w:rPr>
          <w:rFonts w:ascii="Times New Roman" w:hAnsi="Times New Roman" w:cs="Times New Roman"/>
        </w:rPr>
      </w:pPr>
    </w:p>
    <w:sectPr w:rsidR="00E45F4D" w:rsidRPr="00E45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5DF7" w:rsidRDefault="00255DF7" w:rsidP="00F64D96">
      <w:pPr>
        <w:spacing w:after="0" w:line="240" w:lineRule="auto"/>
      </w:pPr>
      <w:r>
        <w:separator/>
      </w:r>
    </w:p>
  </w:endnote>
  <w:endnote w:type="continuationSeparator" w:id="0">
    <w:p w:rsidR="00255DF7" w:rsidRDefault="00255DF7" w:rsidP="00F64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5DF7" w:rsidRDefault="00255DF7" w:rsidP="00F64D96">
      <w:pPr>
        <w:spacing w:after="0" w:line="240" w:lineRule="auto"/>
      </w:pPr>
      <w:r>
        <w:separator/>
      </w:r>
    </w:p>
  </w:footnote>
  <w:footnote w:type="continuationSeparator" w:id="0">
    <w:p w:rsidR="00255DF7" w:rsidRDefault="00255DF7" w:rsidP="00F64D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40"/>
    <w:rsid w:val="00060D65"/>
    <w:rsid w:val="00255DF7"/>
    <w:rsid w:val="002835CD"/>
    <w:rsid w:val="00530087"/>
    <w:rsid w:val="006F1FA7"/>
    <w:rsid w:val="00825C40"/>
    <w:rsid w:val="008F0C6D"/>
    <w:rsid w:val="00BA229C"/>
    <w:rsid w:val="00E45F4D"/>
    <w:rsid w:val="00F64D96"/>
    <w:rsid w:val="00F80A67"/>
    <w:rsid w:val="00FC0E32"/>
    <w:rsid w:val="00FF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FB778C"/>
  <w15:chartTrackingRefBased/>
  <w15:docId w15:val="{E2B58E9D-CD88-4219-B5FC-33B40BCE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ru-RU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5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5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5C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5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5C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5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5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5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5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5C4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Заголовок 2 Знак"/>
    <w:basedOn w:val="a0"/>
    <w:link w:val="2"/>
    <w:uiPriority w:val="9"/>
    <w:semiHidden/>
    <w:rsid w:val="00825C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Заголовок 3 Знак"/>
    <w:basedOn w:val="a0"/>
    <w:link w:val="3"/>
    <w:uiPriority w:val="9"/>
    <w:semiHidden/>
    <w:rsid w:val="00825C4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Заголовок 4 Знак"/>
    <w:basedOn w:val="a0"/>
    <w:link w:val="4"/>
    <w:uiPriority w:val="9"/>
    <w:semiHidden/>
    <w:rsid w:val="00825C4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5C4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5C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5C4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5C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5C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5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Заголовок Знак"/>
    <w:basedOn w:val="a0"/>
    <w:link w:val="a3"/>
    <w:uiPriority w:val="10"/>
    <w:rsid w:val="00825C4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825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Подзаголовок Знак"/>
    <w:basedOn w:val="a0"/>
    <w:link w:val="a5"/>
    <w:uiPriority w:val="11"/>
    <w:rsid w:val="00825C4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21">
    <w:name w:val="Quote"/>
    <w:basedOn w:val="a"/>
    <w:next w:val="a"/>
    <w:link w:val="22"/>
    <w:uiPriority w:val="29"/>
    <w:qFormat/>
    <w:rsid w:val="00825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5C4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5C4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5C4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5C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5C4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25C40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825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F64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64D96"/>
  </w:style>
  <w:style w:type="paragraph" w:styleId="af">
    <w:name w:val="footer"/>
    <w:basedOn w:val="a"/>
    <w:link w:val="af0"/>
    <w:uiPriority w:val="99"/>
    <w:unhideWhenUsed/>
    <w:rsid w:val="00F64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F64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9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Кудаков</dc:creator>
  <cp:keywords/>
  <dc:description/>
  <cp:lastModifiedBy>Тимофей Кудаков</cp:lastModifiedBy>
  <cp:revision>5</cp:revision>
  <dcterms:created xsi:type="dcterms:W3CDTF">2025-02-11T16:50:00Z</dcterms:created>
  <dcterms:modified xsi:type="dcterms:W3CDTF">2025-02-13T15:56:00Z</dcterms:modified>
</cp:coreProperties>
</file>