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5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Простые</w:t>
      </w:r>
      <w:r>
        <w:t xml:space="preserve"> </w:t>
      </w:r>
      <w:r>
        <w:t xml:space="preserve">сети</w:t>
      </w:r>
      <w:r>
        <w:t xml:space="preserve"> </w:t>
      </w:r>
      <w:r>
        <w:t xml:space="preserve">в</w:t>
      </w:r>
      <w:r>
        <w:t xml:space="preserve"> </w:t>
      </w:r>
      <w:r>
        <w:t xml:space="preserve">GNS3.</w:t>
      </w:r>
      <w:r>
        <w:t xml:space="preserve"> </w:t>
      </w:r>
      <w:r>
        <w:t xml:space="preserve">Анализ</w:t>
      </w:r>
      <w:r>
        <w:t xml:space="preserve"> </w:t>
      </w:r>
      <w:r>
        <w:t xml:space="preserve">трафика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Построение простейших моделей сети на базе коммутатора и маршрутизаторов FRR и VyOS в GNS3, анализ трафика посредством Wireshark.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Смоделировать простейшую сеть на базе коммутатора в GNS3</w:t>
      </w:r>
    </w:p>
    <w:p>
      <w:pPr>
        <w:numPr>
          <w:ilvl w:val="0"/>
          <w:numId w:val="1001"/>
        </w:numPr>
        <w:pStyle w:val="Compact"/>
      </w:pPr>
      <w:r>
        <w:t xml:space="preserve">Проанализировать трафик в GNS3 посредством Wireshark</w:t>
      </w:r>
    </w:p>
    <w:p>
      <w:pPr>
        <w:numPr>
          <w:ilvl w:val="0"/>
          <w:numId w:val="1001"/>
        </w:numPr>
        <w:pStyle w:val="Compact"/>
      </w:pPr>
      <w:r>
        <w:t xml:space="preserve">Смоделировать простейшую сеть на базе маршрутизатора FRR в GNS3</w:t>
      </w:r>
    </w:p>
    <w:p>
      <w:pPr>
        <w:numPr>
          <w:ilvl w:val="0"/>
          <w:numId w:val="1001"/>
        </w:numPr>
        <w:pStyle w:val="Compact"/>
      </w:pPr>
      <w:r>
        <w:t xml:space="preserve">Смоделировать простейшую сеть на базе маршрутизатора VyOS в GNS3</w:t>
      </w:r>
    </w:p>
    <w:bookmarkEnd w:id="21"/>
    <w:bookmarkStart w:id="11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0" w:name="Xe1a9ae43890959f035b33078fc81a5312d3a7e6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Моделирование простейшей сети на базе коммутатора в GNS3</w:t>
      </w:r>
    </w:p>
    <w:p>
      <w:pPr>
        <w:numPr>
          <w:ilvl w:val="0"/>
          <w:numId w:val="1002"/>
        </w:numPr>
        <w:pStyle w:val="Compact"/>
      </w:pPr>
      <w:r>
        <w:t xml:space="preserve">Построить в GNS3 топологию сети, состоящей из коммутатора Ethernet и двух оконечных устройств (персональных компьютеров).</w:t>
      </w:r>
    </w:p>
    <w:p>
      <w:pPr>
        <w:numPr>
          <w:ilvl w:val="0"/>
          <w:numId w:val="1002"/>
        </w:numPr>
        <w:pStyle w:val="Compact"/>
      </w:pPr>
      <w:r>
        <w:t xml:space="preserve">Задать оконечным устройствам IP-адреса в сети 192.168.1.0/24. Проверить связь.</w:t>
      </w:r>
    </w:p>
    <w:p>
      <w:pPr>
        <w:pStyle w:val="FirstParagraph"/>
      </w:pPr>
      <w:r>
        <w:t xml:space="preserve">Запустим GNS3 VM и GNS3 и создадим новый проект.</w:t>
      </w:r>
      <w:r>
        <w:t xml:space="preserve"> </w:t>
      </w:r>
      <w:r>
        <w:t xml:space="preserve">В рабочей области GNS3 разместим коммутатор Ethernet и два VPCS. Щёлкнув</w:t>
      </w:r>
      <w:r>
        <w:t xml:space="preserve"> </w:t>
      </w:r>
      <w:r>
        <w:t xml:space="preserve">на устройстве правой кнопкой мыши в меню Configure изменим название устройства, включив в имя устройства имя своей учётной записи. Коммутатору присвоим название msk-eademidova-sw-01(рис. ??). Затем соединим VPCS с коммутатором и отобразим обозначение интерфейсов соединения(рис. ??).</w:t>
      </w:r>
    </w:p>
    <w:p>
      <w:pPr>
        <w:pStyle w:val="CaptionedFigure"/>
      </w:pPr>
      <w:r>
        <w:drawing>
          <wp:inline>
            <wp:extent cx="3733800" cy="2861590"/>
            <wp:effectExtent b="0" l="0" r="0" t="0"/>
            <wp:docPr descr="Добавление устройств и изменение их имен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1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устройств и изменение их имен</w:t>
      </w:r>
    </w:p>
    <w:p>
      <w:pPr>
        <w:pStyle w:val="CaptionedFigure"/>
      </w:pPr>
      <w:r>
        <w:drawing>
          <wp:inline>
            <wp:extent cx="3733800" cy="2861590"/>
            <wp:effectExtent b="0" l="0" r="0" t="0"/>
            <wp:docPr descr="Соединение VPCS с коммутатором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1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Соединение VPCS с коммутатором</w:t>
      </w:r>
    </w:p>
    <w:p>
      <w:pPr>
        <w:pStyle w:val="BodyText"/>
      </w:pPr>
      <w:r>
        <w:t xml:space="preserve">Зададим IP-адреса VPCS. Для этого с помощью меню, вызываемого правой кнопкой мыши, запуститм Start, PC-1, затем вызовим его терминал Console. Для просмотра синтаксиса возможных для ввода команд наберем /?(рис. ??).</w:t>
      </w:r>
    </w:p>
    <w:p>
      <w:pPr>
        <w:pStyle w:val="CaptionedFigure"/>
      </w:pPr>
      <w:r>
        <w:drawing>
          <wp:inline>
            <wp:extent cx="3733800" cy="2873980"/>
            <wp:effectExtent b="0" l="0" r="0" t="0"/>
            <wp:docPr descr="Параметры импорта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3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Параметры импорта</w:t>
      </w:r>
    </w:p>
    <w:p>
      <w:pPr>
        <w:pStyle w:val="BodyText"/>
      </w:pPr>
      <w:r>
        <w:t xml:space="preserve">Для задания IP-адреса 192.168.1.11 в сети 192.168.1.0/24 введем:</w:t>
      </w:r>
    </w:p>
    <w:p>
      <w:pPr>
        <w:pStyle w:val="SourceCode"/>
      </w:pPr>
      <w:r>
        <w:rPr>
          <w:rStyle w:val="VerbatimChar"/>
        </w:rPr>
        <w:t xml:space="preserve">ip 192.168.1.11/24 192.168.1.1</w:t>
      </w:r>
    </w:p>
    <w:p>
      <w:pPr>
        <w:pStyle w:val="FirstParagraph"/>
      </w:pPr>
      <w:r>
        <w:t xml:space="preserve">А для сохранения конфигураций введём команду save(рис. ??).</w:t>
      </w:r>
    </w:p>
    <w:p>
      <w:pPr>
        <w:pStyle w:val="CaptionedFigure"/>
      </w:pPr>
      <w:r>
        <w:drawing>
          <wp:inline>
            <wp:extent cx="3733800" cy="2729081"/>
            <wp:effectExtent b="0" l="0" r="0" t="0"/>
            <wp:docPr descr="Задание IP-адреса PC1-eademidova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9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IP-адреса PC1-eademidova</w:t>
      </w:r>
    </w:p>
    <w:p>
      <w:pPr>
        <w:pStyle w:val="BodyText"/>
      </w:pPr>
      <w:r>
        <w:t xml:space="preserve">Те же действия продоелаем для второго VPCS(рис. ??):</w:t>
      </w:r>
    </w:p>
    <w:p>
      <w:pPr>
        <w:pStyle w:val="CaptionedFigure"/>
      </w:pPr>
      <w:r>
        <w:drawing>
          <wp:inline>
            <wp:extent cx="3733800" cy="2531953"/>
            <wp:effectExtent b="0" l="0" r="0" t="0"/>
            <wp:docPr descr="Задание IP-адреса PC2-eademidova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1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IP-адреса PC2-eademidova</w:t>
      </w:r>
    </w:p>
    <w:p>
      <w:pPr>
        <w:pStyle w:val="BodyText"/>
      </w:pPr>
      <w:r>
        <w:t xml:space="preserve">Проверим работоспособность соединения между PC-1 и PC-2 с помощью команды ping(рис. ??).</w:t>
      </w:r>
    </w:p>
    <w:p>
      <w:pPr>
        <w:pStyle w:val="CaptionedFigure"/>
      </w:pPr>
      <w:r>
        <w:drawing>
          <wp:inline>
            <wp:extent cx="3733800" cy="2531953"/>
            <wp:effectExtent b="0" l="0" r="0" t="0"/>
            <wp:docPr descr="Проверка соединения между PC-1 и PC-2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1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соединения между PC-1 и PC-2</w:t>
      </w:r>
    </w:p>
    <w:p>
      <w:pPr>
        <w:pStyle w:val="BodyText"/>
      </w:pPr>
      <w:r>
        <w:t xml:space="preserve">В конце остановим в проекте все узлы(меню GNS3 Control Stop all nodes).</w:t>
      </w:r>
    </w:p>
    <w:bookmarkEnd w:id="40"/>
    <w:bookmarkStart w:id="68" w:name="X9faca263050bb2847efea64ebf2233d4c22da81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Анализ трафика в GNS3 посредством Wireshark</w:t>
      </w:r>
    </w:p>
    <w:p>
      <w:pPr>
        <w:numPr>
          <w:ilvl w:val="0"/>
          <w:numId w:val="1003"/>
        </w:numPr>
        <w:pStyle w:val="Compact"/>
      </w:pPr>
      <w:r>
        <w:t xml:space="preserve">С помощью Wireshark захватить и проанализировать ARP-сообщения.</w:t>
      </w:r>
    </w:p>
    <w:p>
      <w:pPr>
        <w:numPr>
          <w:ilvl w:val="0"/>
          <w:numId w:val="1003"/>
        </w:numPr>
        <w:pStyle w:val="Compact"/>
      </w:pPr>
      <w:r>
        <w:t xml:space="preserve">С помощью Wireshark захватить и проанализировать ICMP-сообщения.</w:t>
      </w:r>
    </w:p>
    <w:p>
      <w:pPr>
        <w:pStyle w:val="FirstParagraph"/>
      </w:pPr>
      <w:r>
        <w:t xml:space="preserve">Запустим на соединении между PC-1 и коммутатором анализатор трафика. Для этого щёлкним правой кнопкой мыши на соединении, выберем в меню Start capture(рис. ??).</w:t>
      </w:r>
    </w:p>
    <w:p>
      <w:pPr>
        <w:pStyle w:val="CaptionedFigure"/>
      </w:pPr>
      <w:r>
        <w:drawing>
          <wp:inline>
            <wp:extent cx="3733800" cy="2843722"/>
            <wp:effectExtent b="0" l="0" r="0" t="0"/>
            <wp:docPr descr="Запуск анализатора трафика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3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анализатора трафика</w:t>
      </w:r>
    </w:p>
    <w:p>
      <w:pPr>
        <w:pStyle w:val="BodyText"/>
      </w:pPr>
      <w:r>
        <w:t xml:space="preserve">Запустился Wireshark, а в проекте GNS3 на соединении появился значок (рис. ??).</w:t>
      </w:r>
    </w:p>
    <w:p>
      <w:pPr>
        <w:pStyle w:val="CaptionedFigure"/>
      </w:pPr>
      <w:r>
        <w:drawing>
          <wp:inline>
            <wp:extent cx="3733800" cy="2861590"/>
            <wp:effectExtent b="0" l="0" r="0" t="0"/>
            <wp:docPr descr="ARP пакеты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1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ARP пакеты</w:t>
      </w:r>
    </w:p>
    <w:p>
      <w:pPr>
        <w:pStyle w:val="BodyText"/>
      </w:pPr>
      <w:r>
        <w:t xml:space="preserve">В проекте GNS3 стартуем все узлы (меню GNS3 Control Start/Resume all nodes). В окне Wireshark отобразилась информация по протоколу ARP.</w:t>
      </w:r>
    </w:p>
    <w:p>
      <w:pPr>
        <w:pStyle w:val="BodyText"/>
      </w:pPr>
      <w:r>
        <w:t xml:space="preserve">Изучим запрос и ответ ARP в программе Wireshark(рис. ??). В обоих случаях длина кадра равняется 98 байт. В начале сформировались запросы безвоздмездных пакетов ARP для PC-1(в этом случае источник – Private_66:68:00, а пункт назначения - Broadcast) и для PC-2(в этом случае источник – Private_66:68:01, а пункт назначения - Broadcast). Затем был сформирован запрос от PC-2 на передачу MAC-адоеса PC-1 и получен ответ - MAC-адрес.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ARP пакеты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ARP пакеты</w:t>
      </w:r>
    </w:p>
    <w:p>
      <w:pPr>
        <w:pStyle w:val="BodyText"/>
      </w:pPr>
      <w:r>
        <w:t xml:space="preserve">В терминале PC-2 посмотрим информацию по опциям команды ping, введя ping /?. Затем сделаем один эхо-запрос в ICMP-моде к узлу PC-1(рис. ??). Изучим эхо-запрос и эхо-ответ ICMP в программе Wireshark(рис. ??). В обоих случаях длина кадра равняется 98 байт. В случае эхо-запроса точка назначения – PC-1, а источник – PC-2, в случае же эхо-ответа – наоборот.</w:t>
      </w:r>
    </w:p>
    <w:p>
      <w:pPr>
        <w:pStyle w:val="CaptionedFigure"/>
      </w:pPr>
      <w:r>
        <w:drawing>
          <wp:inline>
            <wp:extent cx="3733800" cy="374391"/>
            <wp:effectExtent b="0" l="0" r="0" t="0"/>
            <wp:docPr descr="Эхо-запрост в ICMP-моде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Эхо-запрост в ICMP-моде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ICMP пакеты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ICMP пакеты</w:t>
      </w:r>
    </w:p>
    <w:p>
      <w:pPr>
        <w:pStyle w:val="BodyText"/>
      </w:pPr>
      <w:r>
        <w:t xml:space="preserve">Сделаем один эхо-запрос в UDP-моде к узлу PC-1(рис. ??). В окне Wireshark</w:t>
      </w:r>
      <w:r>
        <w:t xml:space="preserve"> </w:t>
      </w:r>
      <w:r>
        <w:t xml:space="preserve">проанализируем полученную информацию(рис. ??). В обоих случаях длина кадра равняется 98 байт. В случае эхо-запроса точка назначения – PC-1, а источник – PC-2, в случае же эхо-ответа – наоборот.</w:t>
      </w:r>
    </w:p>
    <w:p>
      <w:pPr>
        <w:pStyle w:val="CaptionedFigure"/>
      </w:pPr>
      <w:r>
        <w:drawing>
          <wp:inline>
            <wp:extent cx="3733800" cy="374391"/>
            <wp:effectExtent b="0" l="0" r="0" t="0"/>
            <wp:docPr descr="Эхо-запрос в UDP-моде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Эхо-запрос в UDP-моде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UDP пакеты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UDP пакеты</w:t>
      </w:r>
    </w:p>
    <w:p>
      <w:pPr>
        <w:pStyle w:val="BodyText"/>
      </w:pPr>
      <w:r>
        <w:t xml:space="preserve">Сделаем один эхо-запрос в TCP-моде к узлу PC-1(??). В окне Wireshark проанализируем полученную информацию(??). Порт источника задан случайно равен 35487, порт назначения равен 7. В случае ответа порты заданы наоборот. Также можно увидеть handshake протокола TCP. В первом пакете установлен бит SYN(Syn: set). Во втором пакете установлены биты SYN и ACK(Syn: set, Acknowldgment: set). А в следующем пакете установлен бит ACK(Acknowldgment: set). Также есть пакеты с битом FIN, завершающим handshake.</w:t>
      </w:r>
    </w:p>
    <w:p>
      <w:pPr>
        <w:pStyle w:val="CaptionedFigure"/>
      </w:pPr>
      <w:r>
        <w:drawing>
          <wp:inline>
            <wp:extent cx="3733800" cy="546409"/>
            <wp:effectExtent b="0" l="0" r="0" t="0"/>
            <wp:docPr descr="Эхо-запрос в TCP-моде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6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Эхо-запрос в TCP-моде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TCP пакеты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TCP пакеты</w:t>
      </w:r>
    </w:p>
    <w:p>
      <w:pPr>
        <w:pStyle w:val="BodyText"/>
      </w:pPr>
      <w:r>
        <w:t xml:space="preserve">Остановим захват пакетов в Wireshark.</w:t>
      </w:r>
    </w:p>
    <w:bookmarkEnd w:id="68"/>
    <w:bookmarkStart w:id="93" w:name="X7e3c88910e7b08e39ef1cb34d08cbfe1a38982c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Моделирование простейшей сети на базе маршрутизатора FRR в GNS3</w:t>
      </w:r>
    </w:p>
    <w:p>
      <w:pPr>
        <w:numPr>
          <w:ilvl w:val="0"/>
          <w:numId w:val="1004"/>
        </w:numPr>
        <w:pStyle w:val="Compact"/>
      </w:pPr>
      <w:r>
        <w:t xml:space="preserve">Построить в GNS3 топологию сети, состоящей из маршрутизатора FRR, ком-</w:t>
      </w:r>
      <w:r>
        <w:t xml:space="preserve"> </w:t>
      </w:r>
      <w:r>
        <w:t xml:space="preserve">мутатора Ethernet и оконечного устройства.</w:t>
      </w:r>
    </w:p>
    <w:p>
      <w:pPr>
        <w:numPr>
          <w:ilvl w:val="0"/>
          <w:numId w:val="1004"/>
        </w:numPr>
        <w:pStyle w:val="Compact"/>
      </w:pPr>
      <w:r>
        <w:t xml:space="preserve">Задать оконечному устройству IP-адрес в сети 192.168.1.0/24.</w:t>
      </w:r>
    </w:p>
    <w:p>
      <w:pPr>
        <w:numPr>
          <w:ilvl w:val="0"/>
          <w:numId w:val="1004"/>
        </w:numPr>
        <w:pStyle w:val="Compact"/>
      </w:pPr>
      <w:r>
        <w:t xml:space="preserve">Присвоить интерфейсу маршрутизатора адрес 192.168.1.1/24</w:t>
      </w:r>
    </w:p>
    <w:p>
      <w:pPr>
        <w:numPr>
          <w:ilvl w:val="0"/>
          <w:numId w:val="1004"/>
        </w:numPr>
        <w:pStyle w:val="Compact"/>
      </w:pPr>
      <w:r>
        <w:t xml:space="preserve">Проверить связь.</w:t>
      </w:r>
    </w:p>
    <w:p>
      <w:pPr>
        <w:pStyle w:val="FirstParagraph"/>
      </w:pPr>
      <w:r>
        <w:t xml:space="preserve">Запустим GNS3 VM и GNS3. Создадим новый проект.</w:t>
      </w:r>
      <w:r>
        <w:t xml:space="preserve"> </w:t>
      </w:r>
      <w:r>
        <w:t xml:space="preserve">В рабочей области GNS3 разместим VPCS, коммутатор Ethernet и маршрутизатор FRR. Изменим отображаемые названия устройств. Включим захват трафика на соединении между коммутатором и маршрутизатором (??). Затем запустим все устройства проекта(??). Откроем консоль всех устройств проекта (??).</w:t>
      </w:r>
    </w:p>
    <w:p>
      <w:pPr>
        <w:pStyle w:val="CaptionedFigure"/>
      </w:pPr>
      <w:r>
        <w:drawing>
          <wp:inline>
            <wp:extent cx="3733800" cy="2880974"/>
            <wp:effectExtent b="0" l="0" r="0" t="0"/>
            <wp:docPr descr="Захват трафика на соединении между коммутатором и маршрутизатором" title="fig: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0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Захват трафика на соединении между коммутатором и маршрутизатором</w:t>
      </w:r>
    </w:p>
    <w:p>
      <w:pPr>
        <w:pStyle w:val="CaptionedFigure"/>
      </w:pPr>
      <w:r>
        <w:drawing>
          <wp:inline>
            <wp:extent cx="3733800" cy="2876747"/>
            <wp:effectExtent b="0" l="0" r="0" t="0"/>
            <wp:docPr descr="Запуск всех устройств проекта" title="fig: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6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всех устройств проекта</w:t>
      </w:r>
    </w:p>
    <w:p>
      <w:pPr>
        <w:pStyle w:val="CaptionedFigure"/>
      </w:pPr>
      <w:r>
        <w:drawing>
          <wp:inline>
            <wp:extent cx="3733800" cy="2889560"/>
            <wp:effectExtent b="0" l="0" r="0" t="0"/>
            <wp:docPr descr="Консоль всех устройств проекта" title="fig: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9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Консоль всех устройств проекта</w:t>
      </w:r>
    </w:p>
    <w:p>
      <w:pPr>
        <w:pStyle w:val="BodyText"/>
      </w:pPr>
      <w:r>
        <w:t xml:space="preserve">Настроим IP-адресацию для интерфейса узла PC1(??):</w:t>
      </w:r>
    </w:p>
    <w:p>
      <w:pPr>
        <w:pStyle w:val="CaptionedFigure"/>
      </w:pPr>
      <w:r>
        <w:drawing>
          <wp:inline>
            <wp:extent cx="3733800" cy="2889560"/>
            <wp:effectExtent b="0" l="0" r="0" t="0"/>
            <wp:docPr descr="Настройка IP-адресации для интерфейса узла PC-1" title="fig: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9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IP-адресации для интерфейса узла PC-1</w:t>
      </w:r>
    </w:p>
    <w:p>
      <w:pPr>
        <w:pStyle w:val="BodyText"/>
      </w:pPr>
      <w:r>
        <w:t xml:space="preserve">Настроим IP-адресацию для интерфейса локальной сети маршрутизатора(??):</w:t>
      </w:r>
    </w:p>
    <w:p>
      <w:pPr>
        <w:pStyle w:val="CaptionedFigure"/>
      </w:pPr>
      <w:r>
        <w:drawing>
          <wp:inline>
            <wp:extent cx="3733800" cy="2889560"/>
            <wp:effectExtent b="0" l="0" r="0" t="0"/>
            <wp:docPr descr="Настройка IP-адресации для интерфейса локальной сети маршрутизатора" title="fig: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9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IP-адресации для интерфейса локальной сети маршрутизатора</w:t>
      </w:r>
    </w:p>
    <w:p>
      <w:pPr>
        <w:pStyle w:val="BodyText"/>
      </w:pPr>
      <w:r>
        <w:t xml:space="preserve">Проверим конфигурацию маршрутизатора и настройки IP-адресации(??):</w:t>
      </w:r>
    </w:p>
    <w:p>
      <w:pPr>
        <w:pStyle w:val="CaptionedFigure"/>
      </w:pPr>
      <w:r>
        <w:drawing>
          <wp:inline>
            <wp:extent cx="3733800" cy="3053521"/>
            <wp:effectExtent b="0" l="0" r="0" t="0"/>
            <wp:docPr descr="Проверка конфигурации маршрутизатора и настройки IP-адресации" title="fig: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3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конфигурации маршрутизатора и настройки IP-адресации</w:t>
      </w:r>
    </w:p>
    <w:p>
      <w:pPr>
        <w:pStyle w:val="BodyText"/>
      </w:pPr>
      <w:r>
        <w:t xml:space="preserve">Проверим подключение. Узел PC1 успешно отправлять эхо-запросы ICMP на адрес маршрутизатора 192.168.1.1(??).</w:t>
      </w:r>
    </w:p>
    <w:p>
      <w:pPr>
        <w:pStyle w:val="CaptionedFigure"/>
      </w:pPr>
      <w:r>
        <w:drawing>
          <wp:inline>
            <wp:extent cx="3733800" cy="3053521"/>
            <wp:effectExtent b="0" l="0" r="0" t="0"/>
            <wp:docPr descr="Проверка подключения" title="fig: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3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подключения</w:t>
      </w:r>
    </w:p>
    <w:p>
      <w:pPr>
        <w:pStyle w:val="BodyText"/>
      </w:pPr>
      <w:r>
        <w:t xml:space="preserve">В окне Wireshark проанализируем полученную информацию(??). Было отпрвлено 5 пакетов формата ICMP. В эхо-запросе источником является IP-адрес PC-1, а пунтком назначения – IP-адрес шлюза марщрутизатора. В эхо-ответе – наоборот. Также были сформированы ARP пакеты запрашивающий MAC-адрес шлюза маршрутизатора перед пингованием его и сообщающий этот MAC-адреc PC-1, а затем запрашивающие MAC-адрес PC-1 и сообщающие его шлюзу.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Анализ информации в Wireshark" title="fig:" id="91" name="Picture"/>
            <a:graphic>
              <a:graphicData uri="http://schemas.openxmlformats.org/drawingml/2006/picture">
                <pic:pic>
                  <pic:nvPicPr>
                    <pic:cNvPr descr="image/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информации в Wireshark</w:t>
      </w:r>
    </w:p>
    <w:p>
      <w:pPr>
        <w:pStyle w:val="BodyText"/>
      </w:pPr>
      <w:r>
        <w:t xml:space="preserve">В конце остановим захват пакетов в Wireshark и остановим все устройства в проекте.</w:t>
      </w:r>
    </w:p>
    <w:bookmarkEnd w:id="93"/>
    <w:bookmarkStart w:id="109" w:name="X82983d94f7dd78a1e571ecd9eec1cf5395969bf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Моделирование простейшей сети на базе маршрутизатора VyOS в GNS3</w:t>
      </w:r>
    </w:p>
    <w:p>
      <w:pPr>
        <w:numPr>
          <w:ilvl w:val="0"/>
          <w:numId w:val="1005"/>
        </w:numPr>
        <w:pStyle w:val="Compact"/>
      </w:pPr>
      <w:r>
        <w:t xml:space="preserve">Построить в GNS3 топологию сети, состоящей из маршрутизатора VyOS, ком-</w:t>
      </w:r>
      <w:r>
        <w:t xml:space="preserve"> </w:t>
      </w:r>
      <w:r>
        <w:t xml:space="preserve">мутатора Ethernet и оконечного устройства.</w:t>
      </w:r>
    </w:p>
    <w:p>
      <w:pPr>
        <w:numPr>
          <w:ilvl w:val="0"/>
          <w:numId w:val="1005"/>
        </w:numPr>
        <w:pStyle w:val="Compact"/>
      </w:pPr>
      <w:r>
        <w:t xml:space="preserve">Задать оконечному устройству IP-адрес в сети 192.168.1.0/24.</w:t>
      </w:r>
    </w:p>
    <w:p>
      <w:pPr>
        <w:numPr>
          <w:ilvl w:val="0"/>
          <w:numId w:val="1005"/>
        </w:numPr>
        <w:pStyle w:val="Compact"/>
      </w:pPr>
      <w:r>
        <w:t xml:space="preserve">Присвоить интерфейсу маршрутизатора адрес 192.168.1.1/24</w:t>
      </w:r>
    </w:p>
    <w:p>
      <w:pPr>
        <w:numPr>
          <w:ilvl w:val="0"/>
          <w:numId w:val="1005"/>
        </w:numPr>
        <w:pStyle w:val="Compact"/>
      </w:pPr>
      <w:r>
        <w:t xml:space="preserve">Проверить связь.</w:t>
      </w:r>
    </w:p>
    <w:p>
      <w:pPr>
        <w:pStyle w:val="FirstParagraph"/>
      </w:pPr>
      <w:r>
        <w:t xml:space="preserve">Запустим GNS3 VM и GNS3. Создадим новый проект.</w:t>
      </w:r>
    </w:p>
    <w:p>
      <w:pPr>
        <w:pStyle w:val="BodyText"/>
      </w:pPr>
      <w:r>
        <w:t xml:space="preserve">В рабочей области GNS3 разместим VPCS, коммутатор Ethernet и маршрутизатор VyOS.</w:t>
      </w:r>
    </w:p>
    <w:p>
      <w:pPr>
        <w:pStyle w:val="BodyText"/>
      </w:pPr>
      <w:r>
        <w:t xml:space="preserve">Изменим отображаемые названия устройств. Включим захват трафика на соединении между коммутатором и маршрутизатором. Запустим все устройства проекта. Откройте консоль всех устройств проекта(??).</w:t>
      </w:r>
    </w:p>
    <w:p>
      <w:pPr>
        <w:pStyle w:val="CaptionedFigure"/>
      </w:pPr>
      <w:r>
        <w:drawing>
          <wp:inline>
            <wp:extent cx="3733800" cy="3320649"/>
            <wp:effectExtent b="0" l="0" r="0" t="0"/>
            <wp:docPr descr="Захват трафика на соединении между коммутатором и маршрутизатором" title="fig:" id="95" name="Picture"/>
            <a:graphic>
              <a:graphicData uri="http://schemas.openxmlformats.org/drawingml/2006/picture">
                <pic:pic>
                  <pic:nvPicPr>
                    <pic:cNvPr descr="image/2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0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Захват трафика на соединении между коммутатором и маршрутизатором</w:t>
      </w:r>
    </w:p>
    <w:p>
      <w:pPr>
        <w:pStyle w:val="BodyText"/>
      </w:pPr>
      <w:r>
        <w:t xml:space="preserve">Настроим IP-адресацию для интерфейса узла PC1(??).</w:t>
      </w:r>
    </w:p>
    <w:p>
      <w:pPr>
        <w:pStyle w:val="CaptionedFigure"/>
      </w:pPr>
      <w:r>
        <w:drawing>
          <wp:inline>
            <wp:extent cx="3733800" cy="2369854"/>
            <wp:effectExtent b="0" l="0" r="0" t="0"/>
            <wp:docPr descr="Настройка IP-адресации для интерфейса узла PC-1" title="fig:" id="98" name="Picture"/>
            <a:graphic>
              <a:graphicData uri="http://schemas.openxmlformats.org/drawingml/2006/picture">
                <pic:pic>
                  <pic:nvPicPr>
                    <pic:cNvPr descr="image/2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9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IP-адресации для интерфейса узла PC-1</w:t>
      </w:r>
    </w:p>
    <w:p>
      <w:pPr>
        <w:pStyle w:val="BodyText"/>
      </w:pPr>
      <w:r>
        <w:t xml:space="preserve">Настроим маршрутизатор VyOS. После загрузки введем логин vyos и пароль vyos: В рабочем режиме в командной строке отображается символ $. Перейдем в режим конфигурирования с помощью команды</w:t>
      </w:r>
      <w:r>
        <w:t xml:space="preserve"> </w:t>
      </w:r>
      <w:r>
        <w:rPr>
          <w:rStyle w:val="VerbatimChar"/>
        </w:rPr>
        <w:t xml:space="preserve">configure</w:t>
      </w:r>
      <w:r>
        <w:t xml:space="preserve">. Изменим имя устройства с помощью команды</w:t>
      </w:r>
      <w:r>
        <w:t xml:space="preserve"> </w:t>
      </w:r>
      <w:r>
        <w:rPr>
          <w:rStyle w:val="VerbatimChar"/>
        </w:rPr>
        <w:t xml:space="preserve">set system host-name msk-eademidova-gw-01</w:t>
      </w:r>
      <w:r>
        <w:t xml:space="preserve">.</w:t>
      </w:r>
      <w:r>
        <w:t xml:space="preserve"> </w:t>
      </w:r>
      <w:r>
        <w:t xml:space="preserve">Изменения в имени устройства вступят в силу после применения и сохранения конфигурации и перезапуска устройства.</w:t>
      </w:r>
    </w:p>
    <w:p>
      <w:pPr>
        <w:pStyle w:val="BodyText"/>
      </w:pPr>
      <w:r>
        <w:t xml:space="preserve">Затем зададим IP-адрес на интерфейсе eth0. Но так как на моем устройстве уже был установлен dhcp адрес, то сначала я удалила его, а затем установила адрес IPv4. Также просмотрим внесённые в конфигурацию изменения, применим эти изменения и сохраним. В конце выйдем из режима конфигурирования(??).</w:t>
      </w:r>
    </w:p>
    <w:p>
      <w:pPr>
        <w:pStyle w:val="CaptionedFigure"/>
      </w:pPr>
      <w:r>
        <w:drawing>
          <wp:inline>
            <wp:extent cx="3733800" cy="2194508"/>
            <wp:effectExtent b="0" l="0" r="0" t="0"/>
            <wp:docPr descr="Режим конфигурации маршрутизатора VyOS" title="fig:" id="101" name="Picture"/>
            <a:graphic>
              <a:graphicData uri="http://schemas.openxmlformats.org/drawingml/2006/picture">
                <pic:pic>
                  <pic:nvPicPr>
                    <pic:cNvPr descr="image/2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конфигурации маршрутизатора VyOS</w:t>
      </w:r>
    </w:p>
    <w:p>
      <w:pPr>
        <w:pStyle w:val="BodyText"/>
      </w:pPr>
      <w:r>
        <w:t xml:space="preserve">Проверим подключение. Узел PC1 дуспешно отправлять эхо-запросы на адрес маршрутизатора 192.168.1.1(??).</w:t>
      </w:r>
    </w:p>
    <w:p>
      <w:pPr>
        <w:pStyle w:val="CaptionedFigure"/>
      </w:pPr>
      <w:r>
        <w:drawing>
          <wp:inline>
            <wp:extent cx="3733800" cy="2194508"/>
            <wp:effectExtent b="0" l="0" r="0" t="0"/>
            <wp:docPr descr="Проверка соединения" title="fig:" id="104" name="Picture"/>
            <a:graphic>
              <a:graphicData uri="http://schemas.openxmlformats.org/drawingml/2006/picture">
                <pic:pic>
                  <pic:nvPicPr>
                    <pic:cNvPr descr="image/2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соединения</w:t>
      </w:r>
    </w:p>
    <w:p>
      <w:pPr>
        <w:pStyle w:val="BodyText"/>
      </w:pPr>
      <w:r>
        <w:t xml:space="preserve">В окне Wireshark проанализируйте полученную информацию(??). Было отпрвлено 5 пакетов формата ICMP. В эхо-запросе источником является IP-адрес PC-1, а пунтком назначения – IP-адрес шлюза марщрутизатора. В эхо-ответе – наоборот. Также были сформированы ARP пакеты запрашивающий MAC-адрес шлюза маршрутизатора перед пингованием его и сообщающий этот MAC-адреc PC-1, а затем запрашивающие MAC-адрес PC-1 и сообщающие его шлюзу.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Анализ трафика Wireshark" title="fig:" id="107" name="Picture"/>
            <a:graphic>
              <a:graphicData uri="http://schemas.openxmlformats.org/drawingml/2006/picture">
                <pic:pic>
                  <pic:nvPicPr>
                    <pic:cNvPr descr="image/28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трафика Wireshark</w:t>
      </w:r>
    </w:p>
    <w:bookmarkEnd w:id="109"/>
    <w:bookmarkEnd w:id="110"/>
    <w:bookmarkStart w:id="11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были построены простейшие модели сети на базе коммутатора и маршрутизаторов FRR и VyOS в GNS3, а также проанализирован трафик посредством Wireshark.</w:t>
      </w:r>
    </w:p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Демидова Екатерина Алексеевна</dc:creator>
  <dc:language>ru-RU</dc:language>
  <cp:keywords/>
  <dcterms:created xsi:type="dcterms:W3CDTF">2023-10-06T18:16:54Z</dcterms:created>
  <dcterms:modified xsi:type="dcterms:W3CDTF">2023-10-06T18:16:54Z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documentclass">
    <vt:lpwstr>scrreprt</vt:lpwstr>
  </property>
  <property fmtid="{D5CDD505-2E9C-101B-9397-08002B2CF9AE}" pid="8" name="figureTitle">
    <vt:lpwstr>Рис.</vt:lpwstr>
  </property>
  <property fmtid="{D5CDD505-2E9C-101B-9397-08002B2CF9AE}" pid="9" name="fontsize">
    <vt:lpwstr>12pt</vt:lpwstr>
  </property>
  <property fmtid="{D5CDD505-2E9C-101B-9397-08002B2CF9AE}" pid="10" name="header-includes">
    <vt:lpwstr/>
  </property>
  <property fmtid="{D5CDD505-2E9C-101B-9397-08002B2CF9AE}" pid="11" name="indent">
    <vt:lpwstr>True</vt:lpwstr>
  </property>
  <property fmtid="{D5CDD505-2E9C-101B-9397-08002B2CF9AE}" pid="12" name="linestretch">
    <vt:lpwstr>1.5</vt:lpwstr>
  </property>
  <property fmtid="{D5CDD505-2E9C-101B-9397-08002B2CF9AE}" pid="13" name="listingTitle">
    <vt:lpwstr>Листинг</vt:lpwstr>
  </property>
  <property fmtid="{D5CDD505-2E9C-101B-9397-08002B2CF9AE}" pid="14" name="lof">
    <vt:lpwstr>True</vt:lpwstr>
  </property>
  <property fmtid="{D5CDD505-2E9C-101B-9397-08002B2CF9AE}" pid="15" name="lofTitle">
    <vt:lpwstr>Список иллюстраций</vt:lpwstr>
  </property>
  <property fmtid="{D5CDD505-2E9C-101B-9397-08002B2CF9AE}" pid="16" name="lolTitle">
    <vt:lpwstr>Листинги</vt:lpwstr>
  </property>
  <property fmtid="{D5CDD505-2E9C-101B-9397-08002B2CF9AE}" pid="17" name="lot">
    <vt:lpwstr>False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Простые сети в GNS3. Анализ трафика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