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матрицами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подгонять полиномиальные кривые и выполнять различные матричные преобразования с помощью системы для математических вычислений Oсtave.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подгонку полиномиальной кривой с помощью Octave.</w:t>
      </w:r>
    </w:p>
    <w:p>
      <w:pPr>
        <w:numPr>
          <w:ilvl w:val="0"/>
          <w:numId w:val="1001"/>
        </w:numPr>
        <w:pStyle w:val="Compact"/>
      </w:pPr>
      <w:r>
        <w:t xml:space="preserve">Представить изображение с помощью матрицы.</w:t>
      </w:r>
    </w:p>
    <w:p>
      <w:pPr>
        <w:numPr>
          <w:ilvl w:val="0"/>
          <w:numId w:val="1001"/>
        </w:numPr>
        <w:pStyle w:val="Compact"/>
      </w:pPr>
      <w:r>
        <w:t xml:space="preserve">Перевернуть изображение на определённый угол.</w:t>
      </w:r>
    </w:p>
    <w:p>
      <w:pPr>
        <w:numPr>
          <w:ilvl w:val="0"/>
          <w:numId w:val="1001"/>
        </w:numPr>
        <w:pStyle w:val="Compact"/>
      </w:pPr>
      <w:r>
        <w:t xml:space="preserve">Отразить изображение относительно прямой.</w:t>
      </w:r>
    </w:p>
    <w:p>
      <w:pPr>
        <w:numPr>
          <w:ilvl w:val="0"/>
          <w:numId w:val="1001"/>
        </w:numPr>
        <w:pStyle w:val="Compact"/>
      </w:pPr>
      <w:r>
        <w:t xml:space="preserve">Выполнить преобразование делитации.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Подгонка кривой</w:t>
      </w:r>
      <w:r>
        <w:t xml:space="preserve"> </w:t>
      </w:r>
      <w:r>
        <w:t xml:space="preserve">— это процесс построения кривой или математической функции, которая наилучшим образом соответствует ряду точек данных, возможно, с учетом ограничений</w:t>
      </w:r>
      <w:r>
        <w:t xml:space="preserve">[1]</w:t>
      </w:r>
      <w:r>
        <w:t xml:space="preserve">. Подгонка кривой может включать либо интерполяцию, где требуется точная подгонка к данным, либо сглаживание, при котором строится «гладкая» функция, которая приблизительно соответствует данные.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– прямая, проходящая через начало координат, то</w:t>
      </w:r>
      <w:r>
        <w:t xml:space="preserve"> </w:t>
      </w:r>
      <w:r>
        <w:rPr>
          <w:bCs/>
          <w:b/>
        </w:rPr>
        <w:t xml:space="preserve">отражение</w:t>
      </w:r>
      <w:r>
        <w:t xml:space="preserve"> </w:t>
      </w:r>
      <w:r>
        <w:t xml:space="preserve">точки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относительно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определяется как</w:t>
      </w:r>
      <w:r>
        <w:t xml:space="preserve"> </w:t>
      </w:r>
      <w:r>
        <w:t xml:space="preserve">[2]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Дилатация</w:t>
      </w:r>
      <w:r>
        <w:t xml:space="preserve"> </w:t>
      </w:r>
      <w:r>
        <w:t xml:space="preserve">(то есть расширение или сжатие) также может быть выполнено</w:t>
      </w:r>
      <w:r>
        <w:t xml:space="preserve"> </w:t>
      </w:r>
      <w:r>
        <w:t xml:space="preserve">путём умножения матриц. Матричное произведение</w:t>
      </w:r>
      <w:r>
        <w:t xml:space="preserve"> </w:t>
      </w:r>
      <m:oMath>
        <m:r>
          <m:t>T</m:t>
        </m:r>
        <m:r>
          <m:t>D</m:t>
        </m:r>
      </m:oMath>
      <w:r>
        <w:t xml:space="preserve"> </w:t>
      </w:r>
      <w:r>
        <w:t xml:space="preserve">будет преобразованием дилатации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коэффициентом</w:t>
      </w:r>
      <w:r>
        <w:t xml:space="preserve"> </w:t>
      </w:r>
      <m:oMath>
        <m:r>
          <m:t>k</m:t>
        </m:r>
      </m:oMath>
      <w:r>
        <w:t xml:space="preserve">, где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</m:oMath>
      </m:oMathPara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Решим более общую проблему подгонки полинома к</w:t>
      </w:r>
      <w:r>
        <w:t xml:space="preserve"> </w:t>
      </w:r>
      <w:r>
        <w:t xml:space="preserve">множеству точек. Пусть нам нужно найти параболу по методу наименьших</w:t>
      </w:r>
      <w:r>
        <w:t xml:space="preserve"> </w:t>
      </w:r>
      <w:r>
        <w:t xml:space="preserve">квадратов для набора точек, заданных матрицей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</w:t>
      </w:r>
      <w:r>
        <w:t xml:space="preserve"> </w:t>
      </w:r>
      <w:r>
        <w:t xml:space="preserve">Введём матрицу данных в Octave и извлечём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Нарисуем точки на графике.(рис.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49881"/>
            <wp:effectExtent b="0" l="0" r="0" t="0"/>
            <wp:docPr descr="Figure 1: График точек, заданных матрицей 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График точек, заданных матрицей D</w:t>
      </w:r>
    </w:p>
    <w:bookmarkEnd w:id="0"/>
    <w:p>
      <w:pPr>
        <w:pStyle w:val="BodyText"/>
      </w:pPr>
      <w:r>
        <w:t xml:space="preserve">Построим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Для построения матрицы коэффициентов используем команду</w:t>
      </w:r>
      <w:r>
        <w:t xml:space="preserve"> </w:t>
      </w:r>
      <w:r>
        <w:rPr>
          <w:rStyle w:val="VerbatimChar"/>
        </w:rPr>
        <w:t xml:space="preserve">ones</w:t>
      </w:r>
      <w:r>
        <w:t xml:space="preserve"> </w:t>
      </w:r>
      <w:r>
        <w:t xml:space="preserve">для создания матрицы единиц соответствующего размера, а затем перезапишем первый и второй столбцы необходимыми данными.(рис.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993780"/>
            <wp:effectExtent b="0" l="0" r="0" t="0"/>
            <wp:docPr descr="Figure 2: Построение матрицы коэффициент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Построение матрицы коэффициентов</w:t>
      </w:r>
    </w:p>
    <w:bookmarkEnd w:id="0"/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вектор коэффициентов полинома. Используем Octave для построения уравнений. Решим задачу методом Гаусса. Запишем расширенную матрицу</w:t>
      </w:r>
      <w:r>
        <w:t xml:space="preserve"> </w:t>
      </w:r>
      <m:oMath>
        <m:r>
          <m:t>B</m:t>
        </m:r>
      </m:oMath>
      <w:r>
        <w:t xml:space="preserve">. Таким образом, искомое квадратное уравнение имеет вид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0.89286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5.65</m:t>
          </m:r>
          <m:r>
            <m:t>x</m:t>
          </m:r>
          <m:r>
            <m:rPr>
              <m:sty m:val="p"/>
            </m:rPr>
            <m:t>−</m:t>
          </m:r>
          <m:r>
            <m:t>4.4</m:t>
          </m:r>
        </m:oMath>
      </m:oMathPara>
    </w:p>
    <w:p>
      <w:pPr>
        <w:pStyle w:val="FirstParagraph"/>
      </w:pP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006855"/>
            <wp:effectExtent b="0" l="0" r="0" t="0"/>
            <wp:docPr descr="Figure 3: Нахождение коэффициент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Нахождение коэффициентов</w:t>
      </w:r>
    </w:p>
    <w:bookmarkEnd w:id="0"/>
    <w:p>
      <w:pPr>
        <w:pStyle w:val="BodyText"/>
      </w:pPr>
      <w:r>
        <w:t xml:space="preserve">Построим соответствующий график параболы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366981"/>
            <wp:effectExtent b="0" l="0" r="0" t="0"/>
            <wp:docPr descr="Figure 4: Построение графика парабол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Построение графика параболы</w:t>
      </w:r>
    </w:p>
    <w:bookmarkEnd w:id="0"/>
    <w:p>
      <w:pPr>
        <w:pStyle w:val="BodyTex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 для подгонки полинома</w:t>
      </w:r>
      <w:r>
        <w:t xml:space="preserve"> </w:t>
      </w:r>
      <w:r>
        <w:rPr>
          <w:rStyle w:val="VerbatimChar"/>
        </w:rPr>
        <w:t xml:space="preserve">polyfit</w:t>
      </w:r>
      <w:r>
        <w:t xml:space="preserve">. Синтаксис:</w:t>
      </w:r>
      <w:r>
        <w:t xml:space="preserve"> </w:t>
      </w:r>
      <w:r>
        <w:rPr>
          <w:rStyle w:val="VerbatimChar"/>
        </w:rPr>
        <w:t xml:space="preserve">polyfit (x, y, order)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 </w:t>
      </w:r>
      <w:r>
        <w:t xml:space="preserve">– это степень полинома. Значения полинома P в точках, задаваемых вектором-строкой x можно получить с помощью функции</w:t>
      </w:r>
      <w:r>
        <w:t xml:space="preserve"> </w:t>
      </w:r>
      <w:r>
        <w:rPr>
          <w:rStyle w:val="VerbatimChar"/>
        </w:rPr>
        <w:t xml:space="preserve">polyval</w:t>
      </w:r>
      <w:r>
        <w:t xml:space="preserve">. Синтаксис:</w:t>
      </w:r>
      <w:r>
        <w:t xml:space="preserve"> </w:t>
      </w:r>
      <w:r>
        <w:rPr>
          <w:rStyle w:val="VerbatimChar"/>
        </w:rPr>
        <w:t xml:space="preserve">polyval (P, x)</w:t>
      </w:r>
      <w:r>
        <w:t xml:space="preserve">.</w:t>
      </w:r>
      <w:r>
        <w:t xml:space="preserve"> </w:t>
      </w:r>
      <w:r>
        <w:t xml:space="preserve">Получим подгоночный полином. Рассчитаем значения полинома в точках, построим исходные и подгоночные данные(рис.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827662"/>
            <wp:effectExtent b="0" l="0" r="0" t="0"/>
            <wp:docPr descr="Figure 5: Построение графика исходных и подгоночных даннных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Построение графика исходных и подгоночных даннных</w:t>
      </w:r>
    </w:p>
    <w:bookmarkEnd w:id="0"/>
    <w:p>
      <w:pPr>
        <w:pStyle w:val="BodyText"/>
      </w:pPr>
      <w:r>
        <w:t xml:space="preserve">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 раз (цикл Эйлера).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688771"/>
            <wp:effectExtent b="0" l="0" r="0" t="0"/>
            <wp:docPr descr="Figure 6: Граф-доми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Граф-домик</w:t>
      </w:r>
    </w:p>
    <w:bookmarkEnd w:id="0"/>
    <w:p>
      <w:pPr>
        <w:pStyle w:val="BodyText"/>
      </w:pPr>
      <w:r>
        <w:t xml:space="preserve">Повернём граф дома на 90 и 225 градусов. Вначале переведём угол в радианы, а затем воспользовавшись матрицей поворота повернём домик.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990998"/>
            <wp:effectExtent b="0" l="0" r="0" t="0"/>
            <wp:docPr descr="Figure 7: Построение повёрнутого графика дом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Построение повёрнутого графика дома</w:t>
      </w:r>
    </w:p>
    <w:bookmarkEnd w:id="0"/>
    <w:p>
      <w:pPr>
        <w:pStyle w:val="BodyText"/>
      </w:pPr>
      <w:r>
        <w:t xml:space="preserve">Отразим граф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 Зададим матрицу отражения, подставив угол 45 градусов, так как именно под таким углом относительно оси абсцисс проходит прямая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093282"/>
            <wp:effectExtent b="0" l="0" r="0" t="0"/>
            <wp:docPr descr="Figure 8: График домика, отраженный относительно прямой y = x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График домика, отраженный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</w:p>
    <w:bookmarkEnd w:id="0"/>
    <w:p>
      <w:pPr>
        <w:pStyle w:val="BodyText"/>
      </w:pPr>
      <w:r>
        <w:t xml:space="preserve">Увеличим граф дома в 2 раза, используя матрицу для делитации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6080168"/>
            <wp:effectExtent b="0" l="0" r="0" t="0"/>
            <wp:docPr descr="Figure 9: Увеличинный в 2 раза график домик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Увеличинный в 2 раза график домика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подгонять полиномиальные кривые и выполнять различные матричные преобразования с помощью системы для математических вычислений Oсtave.</w:t>
      </w:r>
    </w:p>
    <w:bookmarkEnd w:id="60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6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Подгонка кривой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61">
        <w:r>
          <w:rPr>
            <w:rStyle w:val="Hyperlink"/>
          </w:rPr>
          <w:t xml:space="preserve">https://wikipredia.net/ru/Model_fitting#cite_note-3</w:t>
        </w:r>
      </w:hyperlink>
      <w:r>
        <w:t xml:space="preserve">.</w:t>
      </w:r>
    </w:p>
    <w:bookmarkEnd w:id="62"/>
    <w:bookmarkStart w:id="64" w:name="ref-linal:2011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Умнов А.Е.</w:t>
      </w:r>
      <w:r>
        <w:t xml:space="preserve"> </w:t>
      </w:r>
      <w:hyperlink r:id="rId63">
        <w:r>
          <w:rPr>
            <w:rStyle w:val="Hyperlink"/>
          </w:rPr>
          <w:t xml:space="preserve">АНАЛИТИЧЕСКАЯ ГЕОМЕТРИЯ И ЛИНЕЙНАЯ АЛГЕБРА</w:t>
        </w:r>
      </w:hyperlink>
      <w:r>
        <w:t xml:space="preserve">. МФТИ, 2011. 544 с.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3" Target="https://mipt.ru/education/chair/mathematics/upload/ff4/Umnov-AnGeom-i-LinAl-arph0duocc9.pdf" TargetMode="External" /><Relationship Type="http://schemas.openxmlformats.org/officeDocument/2006/relationships/hyperlink" Id="rId61" Target="https://wikipredia.net/ru/Model_fitting#cite_note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mipt.ru/education/chair/mathematics/upload/ff4/Umnov-AnGeom-i-LinAl-arph0duocc9.pdf" TargetMode="External" /><Relationship Type="http://schemas.openxmlformats.org/officeDocument/2006/relationships/hyperlink" Id="rId61" Target="https://wikipredia.net/ru/Model_fitting#cite_note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Демидова Екатерина Алексеевна</dc:creator>
  <dc:language>ru-RU</dc:language>
  <cp:keywords/>
  <dcterms:created xsi:type="dcterms:W3CDTF">2023-05-18T13:07:37Z</dcterms:created>
  <dcterms:modified xsi:type="dcterms:W3CDTF">2023-05-18T13:07:37Z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матрицами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