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Пределы,</w:t>
      </w:r>
      <w:r>
        <w:t xml:space="preserve"> </w:t>
      </w:r>
      <w:r>
        <w:t xml:space="preserve">последовательности,</w:t>
      </w:r>
      <w:r>
        <w:t xml:space="preserve"> </w:t>
      </w:r>
      <w:r>
        <w:t xml:space="preserve">ряды</w:t>
      </w:r>
      <w:r>
        <w:t xml:space="preserve"> </w:t>
      </w:r>
      <w:r>
        <w:t xml:space="preserve">и</w:t>
      </w:r>
      <w:r>
        <w:t xml:space="preserve"> </w:t>
      </w:r>
      <w:r>
        <w:t xml:space="preserve">численное</w:t>
      </w:r>
      <w:r>
        <w:t xml:space="preserve"> </w:t>
      </w:r>
      <w:r>
        <w:t xml:space="preserve">интегрирование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Octave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работать с пределами, последовательностями, рядами и выполнять численное интегрирование в Octave.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Оценить предел.</w:t>
      </w:r>
    </w:p>
    <w:p>
      <w:pPr>
        <w:numPr>
          <w:ilvl w:val="0"/>
          <w:numId w:val="1001"/>
        </w:numPr>
        <w:pStyle w:val="Compact"/>
      </w:pPr>
      <w:r>
        <w:t xml:space="preserve">Найти частичные суммы.</w:t>
      </w:r>
    </w:p>
    <w:p>
      <w:pPr>
        <w:numPr>
          <w:ilvl w:val="0"/>
          <w:numId w:val="1001"/>
        </w:numPr>
        <w:pStyle w:val="Compact"/>
      </w:pPr>
      <w:r>
        <w:t xml:space="preserve">Найти сумму ряда.</w:t>
      </w:r>
    </w:p>
    <w:p>
      <w:pPr>
        <w:numPr>
          <w:ilvl w:val="0"/>
          <w:numId w:val="1001"/>
        </w:numPr>
        <w:pStyle w:val="Compact"/>
      </w:pPr>
      <w:r>
        <w:t xml:space="preserve">Вычислить интеграл встроенной функцией.</w:t>
      </w:r>
    </w:p>
    <w:p>
      <w:pPr>
        <w:numPr>
          <w:ilvl w:val="0"/>
          <w:numId w:val="1001"/>
        </w:numPr>
        <w:pStyle w:val="Compact"/>
      </w:pPr>
      <w:r>
        <w:t xml:space="preserve">Вычислить интеграл по правилу средней точки.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Дадим определение GNU Octave. GNU Octave — свободная программная система для математических вычислений, использующая совместимый с MATLAB язык высокого уровня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На официальном сайте Octave даётся следующая характеристика этого научного языка программирования[]:</w:t>
      </w:r>
    </w:p>
    <w:p>
      <w:pPr>
        <w:numPr>
          <w:ilvl w:val="0"/>
          <w:numId w:val="1002"/>
        </w:numPr>
        <w:pStyle w:val="Compact"/>
      </w:pPr>
      <w:r>
        <w:t xml:space="preserve">Мощный синтаксис, ориентированный на математику, со встроенными инструментами 2D/3D-графики и визуализации.</w:t>
      </w:r>
    </w:p>
    <w:p>
      <w:pPr>
        <w:numPr>
          <w:ilvl w:val="0"/>
          <w:numId w:val="1002"/>
        </w:numPr>
        <w:pStyle w:val="Compact"/>
      </w:pPr>
      <w:r>
        <w:t xml:space="preserve">Бесплатное программное обеспечение, работающее на GNU/Linux, macOS, BSD и Microsoft Windows.</w:t>
      </w:r>
    </w:p>
    <w:p>
      <w:pPr>
        <w:numPr>
          <w:ilvl w:val="0"/>
          <w:numId w:val="1002"/>
        </w:numPr>
        <w:pStyle w:val="Compact"/>
      </w:pPr>
      <w:r>
        <w:t xml:space="preserve">Вставка, совместимая со многими скриптами Matlab</w:t>
      </w:r>
    </w:p>
    <w:p>
      <w:pPr>
        <w:pStyle w:val="FirstParagraph"/>
      </w:pPr>
      <w:r>
        <w:t xml:space="preserve">Приведём некоторые примеры использования Octave</w:t>
      </w:r>
      <w:r>
        <w:t xml:space="preserve">[2]</w:t>
      </w:r>
      <w:r>
        <w:t xml:space="preserve">:</w:t>
      </w:r>
    </w:p>
    <w:p>
      <w:pPr>
        <w:numPr>
          <w:ilvl w:val="0"/>
          <w:numId w:val="1003"/>
        </w:numPr>
        <w:pStyle w:val="Compact"/>
      </w:pPr>
      <w:r>
        <w:t xml:space="preserve">Решение систем уравнений с помощью операций линейной алгебры над векторами и матрицами.</w:t>
      </w:r>
    </w:p>
    <w:p>
      <w:pPr>
        <w:pStyle w:val="SourceCode"/>
      </w:pPr>
      <w:r>
        <w:br/>
      </w:r>
      <w:r>
        <w:rPr>
          <w:rStyle w:val="VerbatimChar"/>
        </w:rPr>
        <w:t xml:space="preserve">b = [4; 9; 2] # Column vector</w:t>
      </w:r>
      <w:r>
        <w:br/>
      </w:r>
      <w:r>
        <w:rPr>
          <w:rStyle w:val="VerbatimChar"/>
        </w:rPr>
        <w:t xml:space="preserve">A = [ 3 4 5;</w:t>
      </w:r>
      <w:r>
        <w:br/>
      </w:r>
      <w:r>
        <w:rPr>
          <w:rStyle w:val="VerbatimChar"/>
        </w:rPr>
        <w:t xml:space="preserve">      1 3 1;</w:t>
      </w:r>
      <w:r>
        <w:br/>
      </w:r>
      <w:r>
        <w:rPr>
          <w:rStyle w:val="VerbatimChar"/>
        </w:rPr>
        <w:t xml:space="preserve">      3 5 9 ]</w:t>
      </w:r>
      <w:r>
        <w:br/>
      </w:r>
      <w:r>
        <w:rPr>
          <w:rStyle w:val="VerbatimChar"/>
        </w:rPr>
        <w:t xml:space="preserve">x = A \ b     # Solve the system Ax = b</w:t>
      </w:r>
    </w:p>
    <w:p>
      <w:pPr>
        <w:numPr>
          <w:ilvl w:val="0"/>
          <w:numId w:val="1004"/>
        </w:numPr>
        <w:pStyle w:val="Compact"/>
      </w:pPr>
      <w:r>
        <w:t xml:space="preserve">Визуализация данных с помощью высокоуровневых графических команд в 2D и 3D.</w:t>
      </w:r>
    </w:p>
    <w:p>
      <w:pPr>
        <w:pStyle w:val="SourceCode"/>
      </w:pPr>
      <w:r>
        <w:br/>
      </w:r>
      <w:r>
        <w:rPr>
          <w:rStyle w:val="VerbatimChar"/>
        </w:rPr>
        <w:t xml:space="preserve">x = -10:0.1:10; # Create an evenly-spaced vector from -10..10</w:t>
      </w:r>
      <w:r>
        <w:br/>
      </w:r>
      <w:r>
        <w:rPr>
          <w:rStyle w:val="VerbatimChar"/>
        </w:rPr>
        <w:t xml:space="preserve">y = sin (x);    # y is also a vector</w:t>
      </w:r>
      <w:r>
        <w:br/>
      </w:r>
      <w:r>
        <w:rPr>
          <w:rStyle w:val="VerbatimChar"/>
        </w:rPr>
        <w:t xml:space="preserve">plot (x, y);</w:t>
      </w:r>
      <w:r>
        <w:br/>
      </w:r>
      <w:r>
        <w:rPr>
          <w:rStyle w:val="VerbatimChar"/>
        </w:rPr>
        <w:t xml:space="preserve">title ("Simple 2-D Plot");</w:t>
      </w:r>
      <w:r>
        <w:br/>
      </w:r>
      <w:r>
        <w:rPr>
          <w:rStyle w:val="VerbatimChar"/>
        </w:rPr>
        <w:t xml:space="preserve">xlabel ("x");</w:t>
      </w:r>
      <w:r>
        <w:br/>
      </w:r>
      <w:r>
        <w:rPr>
          <w:rStyle w:val="VerbatimChar"/>
        </w:rPr>
        <w:t xml:space="preserve">ylabel ("sin (x)");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Рассмотрим предел: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n</m:t>
                      </m:r>
                    </m:den>
                  </m:f>
                </m:e>
              </m:d>
            </m:e>
            <m:sup>
              <m:r>
                <m:t>n</m:t>
              </m:r>
            </m:sup>
          </m:sSup>
        </m:oMath>
      </m:oMathPara>
    </w:p>
    <w:p>
      <w:pPr>
        <w:pStyle w:val="FirstParagraph"/>
      </w:pPr>
      <w:r>
        <w:t xml:space="preserve">Оценим это выражение. Для этого определим анонимную функцию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равную выражению, предел которого мы ищем. Затем создадим интексную переменную из целых числел от 0 до 9 и возьмём стемени 10, которые будут входными значениями. Наконец оценим</w:t>
      </w:r>
      <w:r>
        <w:t xml:space="preserve"> </w:t>
      </w:r>
      <w:r>
        <w:rPr>
          <w:rStyle w:val="VerbatimChar"/>
        </w:rPr>
        <w:t xml:space="preserve">f(n)</w:t>
      </w:r>
      <w:r>
        <w:t xml:space="preserve"> </w:t>
      </w:r>
      <w:r>
        <w:t xml:space="preserve">и получим, что предел сходится к значению, которое составляет приблизительно 2,71828…</w:t>
      </w:r>
      <w:r>
        <w:t xml:space="preserve"> </w:t>
      </w:r>
      <w:r>
        <w:t xml:space="preserve">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5156200"/>
            <wp:effectExtent b="0" l="0" r="0" t="0"/>
            <wp:docPr descr="Figure 1: Оценка преде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Оценка предела</w:t>
      </w:r>
    </w:p>
    <w:bookmarkEnd w:id="0"/>
    <w:p>
      <w:pPr>
        <w:pStyle w:val="BodyText"/>
      </w:pPr>
      <w:r>
        <w:t xml:space="preserve">Найдем частичные суммы ряда: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2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e>
                  </m:d>
                </m:den>
              </m:f>
            </m:e>
          </m:nary>
        </m:oMath>
      </m:oMathPara>
    </w:p>
    <w:p>
      <w:pPr>
        <w:pStyle w:val="FirstParagraph"/>
      </w:pPr>
      <w:r>
        <w:t xml:space="preserve">Определим индексный вектор от 2 до 11, а затем вычислим члены суммы.</w:t>
      </w:r>
      <w:r>
        <w:t xml:space="preserve"> </w:t>
      </w:r>
      <w:r>
        <w:t xml:space="preserve">Для получения последовательности частичных сумм используем цикл и цункцию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. Затем отобразим слагаемые и частичные суммы на графике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2997857"/>
            <wp:effectExtent b="0" l="0" r="0" t="0"/>
            <wp:docPr descr="Figure 2: Частичные сумм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Частичные суммы</w:t>
      </w:r>
    </w:p>
    <w:bookmarkEnd w:id="0"/>
    <w:p>
      <w:pPr>
        <w:pStyle w:val="BodyText"/>
      </w:pPr>
      <w:r>
        <w:t xml:space="preserve">Найдём сумму первых 1000 членов гармонического ряда: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1000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Для этого сгенерируем члены ряда как вектор и возьмём их сумму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4864100" cy="2032000"/>
            <wp:effectExtent b="0" l="0" r="0" t="0"/>
            <wp:docPr descr="Figure 3: Сумма ряд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Сумма ряда</w:t>
      </w:r>
    </w:p>
    <w:bookmarkEnd w:id="0"/>
    <w:p>
      <w:pPr>
        <w:pStyle w:val="BodyText"/>
      </w:pPr>
      <w:r>
        <w:t xml:space="preserve">Вычислим интеграл: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π</m:t>
              </m:r>
              <m:r>
                <m:rPr>
                  <m:sty m:val="p"/>
                </m:rPr>
                <m:t>/</m:t>
              </m:r>
              <m:r>
                <m:t>2</m:t>
              </m:r>
            </m:sup>
            <m:e>
              <m:sSup>
                <m:e>
                  <m:r>
                    <m:t>e</m:t>
                  </m:r>
                </m:e>
                <m:sup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Для этого используем команду</w:t>
      </w:r>
      <w:r>
        <w:t xml:space="preserve"> </w:t>
      </w:r>
      <w:r>
        <w:rPr>
          <w:rStyle w:val="VerbatimChar"/>
        </w:rPr>
        <w:t xml:space="preserve">quad('f',a,b)</w:t>
      </w:r>
      <w:r>
        <w:t xml:space="preserve">. Задаим подынтегральную функцию используя конструкцию</w:t>
      </w:r>
      <w:r>
        <w:t xml:space="preserve"> </w:t>
      </w:r>
      <w:r>
        <w:rPr>
          <w:rStyle w:val="VerbatimChar"/>
        </w:rPr>
        <w:t xml:space="preserve">function...end</w:t>
      </w:r>
      <w:r>
        <w:t xml:space="preserve"> </w:t>
      </w:r>
      <w:r>
        <w:t xml:space="preserve">и анонимную функци.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314139"/>
            <wp:effectExtent b="0" l="0" r="0" t="0"/>
            <wp:docPr descr="Figure 4: Вычисление интеграла. Функция quad()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4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Вычисление интеграла. Функция</w:t>
      </w:r>
      <w:r>
        <w:t xml:space="preserve"> </w:t>
      </w:r>
      <w:r>
        <w:rPr>
          <w:rStyle w:val="VerbatimChar"/>
        </w:rPr>
        <w:t xml:space="preserve">quad()</w:t>
      </w:r>
    </w:p>
    <w:bookmarkEnd w:id="0"/>
    <w:p>
      <w:pPr>
        <w:pStyle w:val="BodyText"/>
      </w:pPr>
      <w:r>
        <w:t xml:space="preserve">Напишем скрипт, чтобы вычислить интеграл по правилу средней точки для n = 100. Будем использовать цикл, который добавляет значение функции к промежуточной сумме в каждой итерации. В конце сумма умножается на</w:t>
      </w:r>
      <w:r>
        <w:t xml:space="preserve"> </w:t>
      </w:r>
      <m:oMath>
        <m:r>
          <m:t>Δ</m:t>
        </m:r>
        <m:r>
          <m:t>x</m:t>
        </m:r>
      </m:oMath>
      <w:r>
        <w:t xml:space="preserve"> </w:t>
      </w:r>
      <w:r>
        <w:t xml:space="preserve">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5195549"/>
            <wp:effectExtent b="0" l="0" r="0" t="0"/>
            <wp:docPr descr="Figure 5: Вычисление интеграла по правилу средней точки.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5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Вычисление интеграла по правилу средней точки.</w:t>
      </w:r>
    </w:p>
    <w:bookmarkEnd w:id="0"/>
    <w:p>
      <w:pPr>
        <w:pStyle w:val="BodyText"/>
      </w:pPr>
      <w:r>
        <w:t xml:space="preserve">Напишем векторизированный код для вычисления интеграла по правилу средней точки. Создадим вектор</w:t>
      </w:r>
      <w:r>
        <w:t xml:space="preserve"> </w:t>
      </w:r>
      <m:oMath>
        <m:r>
          <m:t>x</m:t>
        </m:r>
      </m:oMath>
      <w:r>
        <w:t xml:space="preserve">-координат средних точек. Затем оценим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по этому вектору средней точки, чтобы получить вектор значений фнукции. Аппроксимация средней точки - это сумма компонент вектора, умноженная на</w:t>
      </w:r>
      <w:r>
        <w:t xml:space="preserve"> </w:t>
      </w:r>
      <m:oMath>
        <m:r>
          <m:t>Δ</m:t>
        </m:r>
        <m:r>
          <m:t>x</m:t>
        </m:r>
      </m:oMath>
      <w:r>
        <w:t xml:space="preserve"> </w:t>
      </w:r>
      <w:r>
        <w:t xml:space="preserve">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4427950"/>
            <wp:effectExtent b="0" l="0" r="0" t="0"/>
            <wp:docPr descr="Figure 6: Вычисление интеграла по правилу средней точки. Векторизированный код.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7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Вычисление интеграла по правилу средней точки. Векторизированный код.</w:t>
      </w:r>
    </w:p>
    <w:bookmarkEnd w:id="0"/>
    <w:p>
      <w:pPr>
        <w:pStyle w:val="BodyText"/>
      </w:pPr>
      <w:r>
        <w:t xml:space="preserve">Реузльтаты были получены одинаковые. Сравним время выполнения для каждой реализации(рис.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2891531"/>
            <wp:effectExtent b="0" l="0" r="0" t="0"/>
            <wp:docPr descr="Figure 7: Сравнение времени реализаций вычисления интеграла по правилу средней точки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1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Сравнение времени реализаций вычисления интеграла по правилу средней точки</w:t>
      </w:r>
    </w:p>
    <w:bookmarkEnd w:id="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научились работать с пределами, последовательностями, рядами и выполнять численное интегрирование в Octave.</w:t>
      </w:r>
    </w:p>
    <w:bookmarkEnd w:id="52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Start w:id="57" w:name="refs"/>
    <w:bookmarkStart w:id="54" w:name="ref-octave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Octave</w:t>
      </w:r>
      <w:r>
        <w:t xml:space="preserve"> </w:t>
      </w:r>
      <w:r>
        <w:t xml:space="preserve">[Электронный ресурс]. Free Software Foundation, 2023. URL:</w:t>
      </w:r>
      <w:r>
        <w:t xml:space="preserve"> </w:t>
      </w:r>
      <w:hyperlink r:id="rId53">
        <w:r>
          <w:rPr>
            <w:rStyle w:val="Hyperlink"/>
          </w:rPr>
          <w:t xml:space="preserve">https://octave.org/</w:t>
        </w:r>
      </w:hyperlink>
      <w:r>
        <w:t xml:space="preserve">.</w:t>
      </w:r>
    </w:p>
    <w:bookmarkEnd w:id="54"/>
    <w:bookmarkStart w:id="56" w:name="ref-octave-doc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GNU Octave Documentation</w:t>
      </w:r>
      <w:r>
        <w:t xml:space="preserve"> </w:t>
      </w:r>
      <w:r>
        <w:t xml:space="preserve">[Электронный ресурс]. Free Software Foundation, 2023. URL:</w:t>
      </w:r>
      <w:r>
        <w:t xml:space="preserve"> </w:t>
      </w:r>
      <w:hyperlink r:id="rId55">
        <w:r>
          <w:rPr>
            <w:rStyle w:val="Hyperlink"/>
          </w:rPr>
          <w:t xml:space="preserve">https://docs.octave.org/latest/</w:t>
        </w:r>
      </w:hyperlink>
      <w:r>
        <w:t xml:space="preserve">.</w:t>
      </w:r>
    </w:p>
    <w:bookmarkEnd w:id="56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hyperlink" Id="rId55" Target="https://docs.octave.org/latest/" TargetMode="External" /><Relationship Type="http://schemas.openxmlformats.org/officeDocument/2006/relationships/hyperlink" Id="rId53" Target="https://octave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s://docs.octave.org/latest/" TargetMode="External" /><Relationship Type="http://schemas.openxmlformats.org/officeDocument/2006/relationships/hyperlink" Id="rId53" Target="https://octav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Демидова Екатерина Алексеевна</dc:creator>
  <dc:language>ru-RU</dc:language>
  <cp:keywords/>
  <dcterms:created xsi:type="dcterms:W3CDTF">2023-05-25T14:50:44Z</dcterms:created>
  <dcterms:modified xsi:type="dcterms:W3CDTF">2023-05-25T14:50:44Z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Пределы, последовательности, ряды и численное интегрирование в Octave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