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3.png" ContentType="image/png"/>
  <Override PartName="/word/media/rId28.png" ContentType="image/png"/>
  <Override PartName="/word/media/rId32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Графики</w:t>
      </w:r>
      <w:r>
        <w:t xml:space="preserve"> </w:t>
      </w:r>
      <w:r>
        <w:t xml:space="preserve">в</w:t>
      </w:r>
      <w:r>
        <w:t xml:space="preserve"> </w:t>
      </w:r>
      <w:r>
        <w:t xml:space="preserve">Octave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строить графики разных функций в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параметрический графики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в полярных координатах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неявной функции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в комплексной области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специальной функции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Дадим определение GNU Octave. GNU Octave — свободная программная система для математических вычислений, использующая совместимый с MATLAB язык высокого уровня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На официальном сайте Octave даётся следующая характеристика этого научного языка программирования[]:</w:t>
      </w:r>
    </w:p>
    <w:p>
      <w:pPr>
        <w:numPr>
          <w:ilvl w:val="0"/>
          <w:numId w:val="1002"/>
        </w:numPr>
        <w:pStyle w:val="Compact"/>
      </w:pPr>
      <w:r>
        <w:t xml:space="preserve">Мощный синтаксис, ориентированный на математику, со встроенными инструментами 2D/3D-графики и визуализации.</w:t>
      </w:r>
    </w:p>
    <w:p>
      <w:pPr>
        <w:numPr>
          <w:ilvl w:val="0"/>
          <w:numId w:val="1002"/>
        </w:numPr>
        <w:pStyle w:val="Compact"/>
      </w:pPr>
      <w:r>
        <w:t xml:space="preserve">Бесплатное программное обеспечение, работающее на GNU/Linux, macOS, BSD и Microsoft Windows.</w:t>
      </w:r>
    </w:p>
    <w:p>
      <w:pPr>
        <w:numPr>
          <w:ilvl w:val="0"/>
          <w:numId w:val="1002"/>
        </w:numPr>
        <w:pStyle w:val="Compact"/>
      </w:pPr>
      <w:r>
        <w:t xml:space="preserve">Вставка, совместимая со многими скриптами Matlab</w:t>
      </w:r>
    </w:p>
    <w:p>
      <w:pPr>
        <w:pStyle w:val="FirstParagraph"/>
      </w:pPr>
      <w:r>
        <w:t xml:space="preserve">Приведём некоторые примеры использования Octave</w:t>
      </w:r>
      <w:r>
        <w:t xml:space="preserve">[2]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t xml:space="preserve">Решение систем уравнений с помощью операций линейной алгебры над векторами и матрицами.</w:t>
      </w:r>
    </w:p>
    <w:p>
      <w:pPr>
        <w:pStyle w:val="SourceCode"/>
      </w:pPr>
      <w:r>
        <w:br/>
      </w:r>
      <w:r>
        <w:rPr>
          <w:rStyle w:val="VerbatimChar"/>
        </w:rPr>
        <w:t xml:space="preserve">b = [4; 9; 2] # Column vector</w:t>
      </w:r>
      <w:r>
        <w:br/>
      </w:r>
      <w:r>
        <w:rPr>
          <w:rStyle w:val="VerbatimChar"/>
        </w:rPr>
        <w:t xml:space="preserve">A = [ 3 4 5;</w:t>
      </w:r>
      <w:r>
        <w:br/>
      </w:r>
      <w:r>
        <w:rPr>
          <w:rStyle w:val="VerbatimChar"/>
        </w:rPr>
        <w:t xml:space="preserve">      1 3 1;</w:t>
      </w:r>
      <w:r>
        <w:br/>
      </w:r>
      <w:r>
        <w:rPr>
          <w:rStyle w:val="VerbatimChar"/>
        </w:rPr>
        <w:t xml:space="preserve">      3 5 9 ]</w:t>
      </w:r>
      <w:r>
        <w:br/>
      </w:r>
      <w:r>
        <w:rPr>
          <w:rStyle w:val="VerbatimChar"/>
        </w:rPr>
        <w:t xml:space="preserve">x = A \ b     # Solve the system Ax = b</w:t>
      </w:r>
    </w:p>
    <w:p>
      <w:pPr>
        <w:numPr>
          <w:ilvl w:val="0"/>
          <w:numId w:val="1004"/>
        </w:numPr>
        <w:pStyle w:val="Compact"/>
      </w:pPr>
      <w:r>
        <w:t xml:space="preserve">Визуализация данных с помощью высокоуровневых графических команд в 2D и 3D.</w:t>
      </w:r>
    </w:p>
    <w:p>
      <w:pPr>
        <w:pStyle w:val="SourceCode"/>
      </w:pPr>
      <w:r>
        <w:br/>
      </w:r>
      <w:r>
        <w:rPr>
          <w:rStyle w:val="VerbatimChar"/>
        </w:rPr>
        <w:t xml:space="preserve">x = -10:0.1:10; # Create an evenly-spaced vector from -10..10</w:t>
      </w:r>
      <w:r>
        <w:br/>
      </w:r>
      <w:r>
        <w:rPr>
          <w:rStyle w:val="VerbatimChar"/>
        </w:rPr>
        <w:t xml:space="preserve">y = sin (x);    # y is also a vector</w:t>
      </w:r>
      <w:r>
        <w:br/>
      </w:r>
      <w:r>
        <w:rPr>
          <w:rStyle w:val="VerbatimChar"/>
        </w:rPr>
        <w:t xml:space="preserve">plot (x, y);</w:t>
      </w:r>
      <w:r>
        <w:br/>
      </w:r>
      <w:r>
        <w:rPr>
          <w:rStyle w:val="VerbatimChar"/>
        </w:rPr>
        <w:t xml:space="preserve">title ("Simple 2-D Plot");</w:t>
      </w:r>
      <w:r>
        <w:br/>
      </w:r>
      <w:r>
        <w:rPr>
          <w:rStyle w:val="VerbatimChar"/>
        </w:rPr>
        <w:t xml:space="preserve">xlabel ("x");</w:t>
      </w:r>
      <w:r>
        <w:br/>
      </w:r>
      <w:r>
        <w:rPr>
          <w:rStyle w:val="VerbatimChar"/>
        </w:rPr>
        <w:t xml:space="preserve">ylabel ("sin (x)");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параметрические-график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Параметрические графики</w:t>
      </w:r>
    </w:p>
    <w:p>
      <w:pPr>
        <w:pStyle w:val="FirstParagraph"/>
      </w:pPr>
      <w:r>
        <w:t xml:space="preserve">Построим график трёъ периодов циклоиды радиуса 2. Поскольку период</w:t>
      </w:r>
      <w:r>
        <w:t xml:space="preserve"> </w:t>
      </w:r>
      <m:oMath>
        <m:r>
          <m:t>2</m:t>
        </m:r>
        <m:r>
          <m:t>π</m:t>
        </m:r>
      </m:oMath>
      <w:r>
        <w:t xml:space="preserve">, зададим параметр в пределах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t</m:t>
        </m:r>
        <m:r>
          <m:rPr>
            <m:sty m:val="p"/>
          </m:rPr>
          <m:t>≤</m:t>
        </m:r>
        <m:r>
          <m:t>6</m:t>
        </m:r>
        <m:r>
          <m:t>π</m:t>
        </m:r>
      </m:oMath>
      <w:r>
        <w:t xml:space="preserve"> </w:t>
      </w:r>
      <w:r>
        <w:t xml:space="preserve">для трёх полных циклов. Определим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как вектор в этом диапазоне, затем вычислим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143045"/>
            <wp:effectExtent b="0" l="0" r="0" t="0"/>
            <wp:docPr descr="Figure 1: График трёх периодов циклоиды радиуса 2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График трёх периодов циклоиды радиуса 2</w:t>
      </w:r>
    </w:p>
    <w:bookmarkEnd w:id="0"/>
    <w:bookmarkEnd w:id="27"/>
    <w:bookmarkStart w:id="36" w:name="полярные-координа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Полярные координаты</w:t>
      </w:r>
    </w:p>
    <w:p>
      <w:pPr>
        <w:pStyle w:val="FirstParagraph"/>
      </w:pPr>
      <w:r>
        <w:t xml:space="preserve">Определим независимую переменную</w:t>
      </w:r>
      <w:r>
        <w:t xml:space="preserve"> </w:t>
      </w:r>
      <m:oMath>
        <m:r>
          <m:t>θ</m:t>
        </m:r>
      </m:oMath>
      <w:r>
        <w:t xml:space="preserve">, а затем вычислим</w:t>
      </w:r>
      <w:r>
        <w:t xml:space="preserve"> </w:t>
      </w:r>
      <m:oMath>
        <m:r>
          <m:t>r</m:t>
        </m:r>
      </m:oMath>
      <w:r>
        <w:t xml:space="preserve">. Чтобы построить график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используем стандартное преобразование координат, затем построим график в осях</w:t>
      </w:r>
      <w:r>
        <w:t xml:space="preserve"> </w:t>
      </w:r>
      <m:oMath>
        <m:r>
          <m:t>x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Построим улитку Паскаля(рис.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3115787"/>
            <wp:effectExtent b="0" l="0" r="0" t="0"/>
            <wp:docPr descr="Figure 2: График улитки Паскаля в координатах xy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5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График улитки Паскаля в координатах</w:t>
      </w:r>
      <w:r>
        <w:t xml:space="preserve"> </w:t>
      </w:r>
      <m:oMath>
        <m:r>
          <m:t>x</m:t>
        </m:r>
        <m:r>
          <m:t>y</m:t>
        </m:r>
      </m:oMath>
    </w:p>
    <w:bookmarkEnd w:id="0"/>
    <w:p>
      <w:pPr>
        <w:pStyle w:val="BodyText"/>
      </w:pPr>
      <w:r>
        <w:t xml:space="preserve">Построим этот же график в полярных координаха, используя фуекцию</w:t>
      </w:r>
      <w:r>
        <w:t xml:space="preserve"> </w:t>
      </w:r>
      <w:r>
        <w:rPr>
          <w:rStyle w:val="VerbatimChar"/>
        </w:rPr>
        <w:t xml:space="preserve">polar</w:t>
      </w:r>
      <w:r>
        <w:t xml:space="preserve">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3084791"/>
            <wp:effectExtent b="0" l="0" r="0" t="0"/>
            <wp:docPr descr="Figure 3: График улитки Паская в полярных координатах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График улитки Паская в полярных координатах</w:t>
      </w:r>
    </w:p>
    <w:bookmarkEnd w:id="0"/>
    <w:bookmarkEnd w:id="36"/>
    <w:bookmarkStart w:id="45" w:name="грфики-неявных-функций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Грфики неявных функций</w:t>
      </w:r>
    </w:p>
    <w:p>
      <w:pPr>
        <w:pStyle w:val="FirstParagraph"/>
      </w:pPr>
      <w:r>
        <w:t xml:space="preserve">Построим функцию, неявно определённую уравнением вида: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этого используем функцию</w:t>
      </w:r>
      <w:r>
        <w:t xml:space="preserve"> </w:t>
      </w:r>
      <w:r>
        <w:rPr>
          <w:rStyle w:val="VerbatimChar"/>
        </w:rPr>
        <w:t xml:space="preserve">ezplot</w:t>
      </w:r>
      <w:r>
        <w:t xml:space="preserve">.</w:t>
      </w:r>
      <w:r>
        <w:t xml:space="preserve"> </w:t>
      </w:r>
      <w:r>
        <w:t xml:space="preserve">Будем строить кривую, заданную уравнением: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x</m:t>
          </m:r>
          <m:r>
            <m:t>y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Чтобы определить функцию в неявном виде, вычтем 1 из обеих частей уравнения. Зададим функцию в виде</w:t>
      </w:r>
      <w:r>
        <w:t xml:space="preserve"> </w:t>
      </w:r>
      <m:oMath>
        <m:r>
          <m:t>λ</m:t>
        </m:r>
      </m:oMath>
      <w:r>
        <w:t xml:space="preserve">-функции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40" w:name="fig:004"/>
      <w:r>
        <w:drawing>
          <wp:inline>
            <wp:extent cx="5334000" cy="3125838"/>
            <wp:effectExtent b="0" l="0" r="0" t="0"/>
            <wp:docPr descr="Figure 4: График кривой. заданной в неявном виде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График кривой. заданной в неявном виде</w:t>
      </w:r>
    </w:p>
    <w:bookmarkEnd w:id="0"/>
    <w:p>
      <w:pPr>
        <w:pStyle w:val="BodyText"/>
      </w:pPr>
      <w:r>
        <w:t xml:space="preserve">Найдём уравнение касательной к графику окружности: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25</m:t>
          </m:r>
        </m:oMath>
      </m:oMathPara>
    </w:p>
    <w:p>
      <w:pPr>
        <w:pStyle w:val="FirstParagraph"/>
      </w:pPr>
      <w:r>
        <w:t xml:space="preserve">в точке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</w:p>
    <w:p>
      <w:pPr>
        <w:pStyle w:val="BodyText"/>
      </w:pPr>
      <w:r>
        <w:t xml:space="preserve">Сначала построим круг, затем продиффиринцировав функцию в точке (-1,4) найдём коэффициент наклона касательной, который равен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</m:oMath>
      <w:r>
        <w:t xml:space="preserve">. Таким образом, уравнение касательной будет иметь вид: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19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w:r>
        <w:t xml:space="preserve">Построим график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5334000" cy="3178558"/>
            <wp:effectExtent b="0" l="0" r="0" t="0"/>
            <wp:docPr descr="Figure 5: График касательной к окружности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График касательной к окружности</w:t>
      </w:r>
    </w:p>
    <w:bookmarkEnd w:id="0"/>
    <w:bookmarkEnd w:id="45"/>
    <w:bookmarkStart w:id="58" w:name="комплексные-числ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Комплексные числа</w:t>
      </w:r>
    </w:p>
    <w:p>
      <w:pPr>
        <w:pStyle w:val="FirstParagraph"/>
      </w:pPr>
      <w:r>
        <w:t xml:space="preserve">Зададим комплексные числа и выполним основные арифметические операции с ними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9" w:name="fig:006"/>
      <w:r>
        <w:drawing>
          <wp:inline>
            <wp:extent cx="5334000" cy="1555035"/>
            <wp:effectExtent b="0" l="0" r="0" t="0"/>
            <wp:docPr descr="Figure 6: Основные арифметические операции с комплексными числами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Основные арифметические операции с комплексными числами</w:t>
      </w:r>
    </w:p>
    <w:bookmarkEnd w:id="0"/>
    <w:p>
      <w:pPr>
        <w:pStyle w:val="BodyText"/>
      </w:pPr>
      <w:r>
        <w:t xml:space="preserve">Построим график в комплексной плоскости, используя команду</w:t>
      </w:r>
      <w:r>
        <w:t xml:space="preserve"> </w:t>
      </w:r>
      <w:r>
        <w:rPr>
          <w:rStyle w:val="VerbatimChar"/>
        </w:rPr>
        <w:t xml:space="preserve">compass</w:t>
      </w:r>
      <w:r>
        <w:t xml:space="preserve">(рис.[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3" w:name="fig:007"/>
      <w:r>
        <w:drawing>
          <wp:inline>
            <wp:extent cx="5334000" cy="3145398"/>
            <wp:effectExtent b="0" l="0" r="0" t="0"/>
            <wp:docPr descr="Figure 7: График в комплексной плоскости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График в комплексной плоскости</w:t>
      </w:r>
    </w:p>
    <w:bookmarkEnd w:id="0"/>
    <w:p>
      <w:pPr>
        <w:pStyle w:val="BodyText"/>
      </w:pPr>
      <w:r>
        <w:t xml:space="preserve">Вычислим</w:t>
      </w:r>
      <w:r>
        <w:t xml:space="preserve"> </w:t>
      </w:r>
      <m:oMath>
        <m:rad>
          <m:deg>
            <m:r>
              <m:t>3</m:t>
            </m:r>
          </m:deg>
          <m:e>
            <m:r>
              <m:rPr>
                <m:sty m:val="p"/>
              </m:rPr>
              <m:t>−</m:t>
            </m:r>
            <m:r>
              <m:t>8</m:t>
            </m:r>
          </m:e>
        </m:rad>
      </m:oMath>
      <w:r>
        <w:t xml:space="preserve">. Делая это обычным образом сталкнёмся с неожиданным ответом, не равным -2. Для того чтобы получить действительный корень используем функцию</w:t>
      </w:r>
      <w:r>
        <w:t xml:space="preserve"> </w:t>
      </w:r>
      <w:r>
        <w:rPr>
          <w:rStyle w:val="VerbatimChar"/>
        </w:rPr>
        <w:t xml:space="preserve">nthroot</w:t>
      </w:r>
      <w:r>
        <w:t xml:space="preserve">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7" w:name="fig:008"/>
      <w:r>
        <w:drawing>
          <wp:inline>
            <wp:extent cx="5334000" cy="1080669"/>
            <wp:effectExtent b="0" l="0" r="0" t="0"/>
            <wp:docPr descr="Figure 8: Нахождение корня из отрицательного числа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0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8: Нахождение корня из отрицательного числа</w:t>
      </w:r>
    </w:p>
    <w:bookmarkEnd w:id="0"/>
    <w:bookmarkEnd w:id="58"/>
    <w:bookmarkStart w:id="67" w:name="специальные-функции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Специальные функции</w:t>
      </w:r>
    </w:p>
    <w:p>
      <w:pPr>
        <w:pStyle w:val="FirstParagraph"/>
      </w:pPr>
      <w:r>
        <w:t xml:space="preserve">Построим функции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</m:oMath>
      <w:r>
        <w:t xml:space="preserve"> </w:t>
      </w:r>
      <w:r>
        <w:t xml:space="preserve">на одном графике(рис.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62" w:name="fig:009"/>
      <w:r>
        <w:drawing>
          <wp:inline>
            <wp:extent cx="5334000" cy="3033392"/>
            <wp:effectExtent b="0" l="0" r="0" t="0"/>
            <wp:docPr descr="Figure 9: Графии \Gamma(x+1) и n!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9: Графии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</m:oMath>
    </w:p>
    <w:bookmarkEnd w:id="0"/>
    <w:p>
      <w:pPr>
        <w:pStyle w:val="BodyText"/>
      </w:pPr>
      <w:r>
        <w:t xml:space="preserve">Уберём вертикальные асимптоты из графика в районе отрицательных чисел, для этого разделем область значений(рис.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6" w:name="fig:010"/>
      <w:r>
        <w:drawing>
          <wp:inline>
            <wp:extent cx="5334000" cy="3112938"/>
            <wp:effectExtent b="0" l="0" r="0" t="0"/>
            <wp:docPr descr="Figure 10: Графии \Gamma(x+1) и n! без вертикальным асимптот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10: Графии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</m:oMath>
      <w:r>
        <w:t xml:space="preserve"> </w:t>
      </w:r>
      <w:r>
        <w:t xml:space="preserve">без вертикальным асимптот</w:t>
      </w:r>
    </w:p>
    <w:bookmarkEnd w:id="0"/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научились строить графики разных функций в Octave.</w:t>
      </w:r>
    </w:p>
    <w:bookmarkEnd w:id="69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Start w:id="71" w:name="ref-octave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Octave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70">
        <w:r>
          <w:rPr>
            <w:rStyle w:val="Hyperlink"/>
          </w:rPr>
          <w:t xml:space="preserve">https://octave.org/</w:t>
        </w:r>
      </w:hyperlink>
      <w:r>
        <w:t xml:space="preserve">.</w:t>
      </w:r>
    </w:p>
    <w:bookmarkEnd w:id="71"/>
    <w:bookmarkStart w:id="73" w:name="ref-octave-doc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GNU Octave Documentation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72">
        <w:r>
          <w:rPr>
            <w:rStyle w:val="Hyperlink"/>
          </w:rPr>
          <w:t xml:space="preserve">https://docs.octave.org/latest/</w:t>
        </w:r>
      </w:hyperlink>
      <w:r>
        <w:t xml:space="preserve">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hyperlink" Id="rId72" Target="https://docs.octave.org/latest/" TargetMode="External" /><Relationship Type="http://schemas.openxmlformats.org/officeDocument/2006/relationships/hyperlink" Id="rId70" Target="https://octav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s://docs.octave.org/latest/" TargetMode="External" /><Relationship Type="http://schemas.openxmlformats.org/officeDocument/2006/relationships/hyperlink" Id="rId70" Target="https://octav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Демидова Екатерина Алексеевна</dc:creator>
  <dc:language>ru-RU</dc:language>
  <cp:keywords/>
  <dcterms:created xsi:type="dcterms:W3CDTF">2023-06-01T11:43:34Z</dcterms:created>
  <dcterms:modified xsi:type="dcterms:W3CDTF">2023-06-01T11:43:34Z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Графики в Octave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