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</w:t>
      </w:r>
      <w:r>
        <w:rPr>
          <w:bCs/>
          <w:b/>
        </w:rPr>
        <w:t xml:space="preserve">scott_linux_2019?</w:t>
      </w:r>
      <w:r>
        <w:t xml:space="preserve">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 установлен ли компилятор gcc, а также отключим SELinux(рис. ??)</w:t>
      </w:r>
    </w:p>
    <w:p>
      <w:pPr>
        <w:pStyle w:val="CaptionedFigure"/>
      </w:pPr>
      <w:r>
        <w:drawing>
          <wp:inline>
            <wp:extent cx="3733800" cy="1989835"/>
            <wp:effectExtent b="0" l="0" r="0" t="0"/>
            <wp:docPr descr="Подготовка лабораторного стенд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лабораторного стенда</w:t>
      </w:r>
    </w:p>
    <w:p>
      <w:pPr>
        <w:pStyle w:val="BodyText"/>
      </w:pPr>
      <w:r>
        <w:t xml:space="preserve">Войдем в систему от имени пользователя guest и создадим программу simpleid.c, которая выводит идентификатор пользователя и группы(рис. ??)</w:t>
      </w:r>
    </w:p>
    <w:p>
      <w:pPr>
        <w:pStyle w:val="CaptionedFigure"/>
      </w:pPr>
      <w:r>
        <w:drawing>
          <wp:inline>
            <wp:extent cx="3733800" cy="2409124"/>
            <wp:effectExtent b="0" l="0" r="0" t="0"/>
            <wp:docPr descr="Текст программы simpleid.c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simpleid.c</w:t>
      </w:r>
    </w:p>
    <w:p>
      <w:pPr>
        <w:pStyle w:val="BodyText"/>
      </w:pPr>
      <w:r>
        <w:t xml:space="preserve">Теперь скомпириуем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 ??)</w:t>
      </w:r>
    </w:p>
    <w:p>
      <w:pPr>
        <w:pStyle w:val="CaptionedFigure"/>
      </w:pPr>
      <w:r>
        <w:drawing>
          <wp:inline>
            <wp:extent cx="3733800" cy="724897"/>
            <wp:effectExtent b="0" l="0" r="0" t="0"/>
            <wp:docPr descr="Запуск программы simpleid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</w:t>
      </w:r>
    </w:p>
    <w:p>
      <w:pPr>
        <w:pStyle w:val="BodyText"/>
      </w:pPr>
      <w:r>
        <w:t xml:space="preserve">Усложним программу, добавив вывод действительных идентификаторов(рис. ??).</w:t>
      </w:r>
    </w:p>
    <w:p>
      <w:pPr>
        <w:pStyle w:val="CaptionedFigure"/>
      </w:pPr>
      <w:r>
        <w:drawing>
          <wp:inline>
            <wp:extent cx="3733800" cy="2409124"/>
            <wp:effectExtent b="0" l="0" r="0" t="0"/>
            <wp:docPr descr="Текст программы simpleid2.c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simpleid2.c</w:t>
      </w:r>
    </w:p>
    <w:p>
      <w:pPr>
        <w:pStyle w:val="BodyText"/>
      </w:pPr>
      <w:r>
        <w:t xml:space="preserve">Теперь скомпириуем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 ??).</w:t>
      </w:r>
    </w:p>
    <w:p>
      <w:pPr>
        <w:pStyle w:val="CaptionedFigure"/>
      </w:pPr>
      <w:r>
        <w:drawing>
          <wp:inline>
            <wp:extent cx="3733800" cy="443282"/>
            <wp:effectExtent b="0" l="0" r="0" t="0"/>
            <wp:docPr descr="Запуск программы simpleid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</w:t>
      </w:r>
    </w:p>
    <w:p>
      <w:pPr>
        <w:pStyle w:val="BodyText"/>
      </w:pPr>
      <w:r>
        <w:t xml:space="preserve">От имени суперпользователя изменим владельца файла /home/guest/simpleid2 и установим SetUID-бит. Проверим корректность установленных прав и опять запустим simpleid2(рис. ??).</w:t>
      </w:r>
    </w:p>
    <w:p>
      <w:pPr>
        <w:pStyle w:val="CaptionedFigure"/>
      </w:pPr>
      <w:r>
        <w:drawing>
          <wp:inline>
            <wp:extent cx="3733800" cy="3359844"/>
            <wp:effectExtent b="0" l="0" r="0" t="0"/>
            <wp:docPr descr="Изменение владельца и запуск программы simpleid2 с установленным SetUID-битом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запуск программы simpleid2 с установленным SetUID-битом</w:t>
      </w:r>
    </w:p>
    <w:p>
      <w:pPr>
        <w:pStyle w:val="BodyText"/>
      </w:pPr>
      <w:r>
        <w:t xml:space="preserve">Проделаем аналогичные действия относительно SetGID-бита(рис. ??):</w:t>
      </w:r>
    </w:p>
    <w:p>
      <w:pPr>
        <w:pStyle w:val="CaptionedFigure"/>
      </w:pPr>
      <w:r>
        <w:drawing>
          <wp:inline>
            <wp:extent cx="3733800" cy="1239182"/>
            <wp:effectExtent b="0" l="0" r="0" t="0"/>
            <wp:docPr descr="Запуск программы simpleid2 с установленным SetGID-бито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 с установленным SetGID-битом</w:t>
      </w:r>
    </w:p>
    <w:p>
      <w:pPr>
        <w:pStyle w:val="BodyText"/>
      </w:pPr>
      <w:r>
        <w:t xml:space="preserve">Создадим программу для чтения файлов readfile.c(рис. ??):</w:t>
      </w:r>
    </w:p>
    <w:p>
      <w:pPr>
        <w:pStyle w:val="CaptionedFigure"/>
      </w:pPr>
      <w:r>
        <w:drawing>
          <wp:inline>
            <wp:extent cx="3733800" cy="2671543"/>
            <wp:effectExtent b="0" l="0" r="0" t="0"/>
            <wp:docPr descr="Текст программы readfile.c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readfile.c</w:t>
      </w:r>
    </w:p>
    <w:p>
      <w:pPr>
        <w:pStyle w:val="BodyText"/>
      </w:pPr>
      <w:r>
        <w:t xml:space="preserve">Скомпилируем её и сменим владельца у файла с текстом программы, затем изменим права так, чтобы только суперпользователь (root) мог прочитать его, и проверим корректность настроек(рис. ??):</w:t>
      </w:r>
    </w:p>
    <w:p>
      <w:pPr>
        <w:pStyle w:val="CaptionedFigure"/>
      </w:pPr>
      <w:r>
        <w:drawing>
          <wp:inline>
            <wp:extent cx="3733800" cy="4257646"/>
            <wp:effectExtent b="0" l="0" r="0" t="0"/>
            <wp:docPr descr="Изменение владельца и прав файла readfile.c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прав файла readfile.c</w:t>
      </w:r>
    </w:p>
    <w:p>
      <w:pPr>
        <w:pStyle w:val="BodyText"/>
      </w:pPr>
      <w:r>
        <w:t xml:space="preserve">Сменим у программы readfile владельца и установим SetUID-бит. Теперь эта программа может прочитать файл readfile.c даже с пользователя guest, также она может прочитать файл /etc/shadow, владельцем которого guest также не является, так как программа readfile теперь имеет все права пользователя root(рис. ??):</w:t>
      </w:r>
    </w:p>
    <w:p>
      <w:pPr>
        <w:pStyle w:val="CaptionedFigure"/>
      </w:pPr>
      <w:r>
        <w:drawing>
          <wp:inline>
            <wp:extent cx="3733800" cy="955158"/>
            <wp:effectExtent b="0" l="0" r="0" t="0"/>
            <wp:docPr descr="Установка SetUID-бита на исполняемый файл readfile и проверка прав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SetUID-бита на исполняемый файл readfile и проверка прав</w:t>
      </w:r>
    </w:p>
    <w:p>
      <w:pPr>
        <w:pStyle w:val="BodyText"/>
      </w:pPr>
      <w:r>
        <w:t xml:space="preserve">После завершения установки операционной системы корректно перезапустим виртуальную машину и при запросе примем условия лицензии.</w:t>
      </w:r>
    </w:p>
    <w:p>
      <w:pPr>
        <w:pStyle w:val="BodyText"/>
      </w:pPr>
      <w:r>
        <w:t xml:space="preserve">Проверим, что установлен атрибут Sticky на директории /tmp(в конце стоит t). Затем от имени пользователя guest создадим файл file01.txt в директории /tmp со словом test, затем просмотрим атрибуты у только что созданного файла и разрешим чтение и запись для категории пользователей «все остальные». После этого от пользователя guest2 попробуем дозаписать в этот файл новое слово, однако получим отказ, также нам отказано в перезаписи и удалении этого файла. Если же убрать Sticky бит, то нам будет разрешено удаление этого файла(рис. ??):</w:t>
      </w:r>
    </w:p>
    <w:p>
      <w:pPr>
        <w:pStyle w:val="CaptionedFigure"/>
      </w:pPr>
      <w:r>
        <w:drawing>
          <wp:inline>
            <wp:extent cx="3733800" cy="3545964"/>
            <wp:effectExtent b="0" l="0" r="0" t="0"/>
            <wp:docPr descr="Подключение образа диска дополнений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образа диска дополнений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выполнены:</w:t>
      </w:r>
    </w:p>
    <w:p>
      <w:pPr>
        <w:numPr>
          <w:ilvl w:val="0"/>
          <w:numId w:val="1003"/>
        </w:numPr>
        <w:pStyle w:val="Compact"/>
      </w:pPr>
      <w:r>
        <w:t xml:space="preserve">Изучение механизмов изменения идентификаторов, применения SetUID- и Sticky-битов.</w:t>
      </w:r>
    </w:p>
    <w:p>
      <w:pPr>
        <w:numPr>
          <w:ilvl w:val="0"/>
          <w:numId w:val="1003"/>
        </w:numPr>
        <w:pStyle w:val="Compact"/>
      </w:pPr>
      <w:r>
        <w:t xml:space="preserve">Получение практических навыков работы в консоли с дополнительными атрибутами.</w:t>
      </w:r>
    </w:p>
    <w:p>
      <w:pPr>
        <w:numPr>
          <w:ilvl w:val="0"/>
          <w:numId w:val="1003"/>
        </w:numPr>
        <w:pStyle w:val="Compact"/>
      </w:pPr>
      <w:r>
        <w:t xml:space="preserve">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2024-07-06T19:13:09Z</dcterms:created>
  <dcterms:modified xsi:type="dcterms:W3CDTF">2024-07-06T19:13:09Z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5.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