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сервисов</w:t>
      </w:r>
      <w:r>
        <w:t xml:space="preserve"> </w:t>
      </w:r>
      <w:r>
        <w:t xml:space="preserve">на</w:t>
      </w:r>
      <w:r>
        <w:t xml:space="preserve"> </w:t>
      </w:r>
      <w:r>
        <w:t xml:space="preserve">сетевом</w:t>
      </w:r>
      <w:r>
        <w:t xml:space="preserve"> </w:t>
      </w:r>
      <w:r>
        <w:t xml:space="preserve">оборудовании.</w:t>
      </w:r>
      <w:r>
        <w:t xml:space="preserve"> </w:t>
      </w:r>
      <w:r>
        <w:t xml:space="preserve">DHCP.</w:t>
      </w:r>
      <w:r>
        <w:t xml:space="preserve"> </w:t>
      </w:r>
      <w:r>
        <w:t xml:space="preserve">Безопасность</w:t>
      </w:r>
      <w:r>
        <w:t xml:space="preserve"> </w:t>
      </w:r>
      <w:r>
        <w:t xml:space="preserve">DHCP</w:t>
      </w:r>
      <w:r>
        <w:t xml:space="preserve"> </w:t>
      </w:r>
      <w:r>
        <w:t xml:space="preserve">(option</w:t>
      </w:r>
      <w:r>
        <w:t xml:space="preserve"> </w:t>
      </w:r>
      <w:r>
        <w:t xml:space="preserve">82).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принципы работы DHCP, его настройку на сетевом оборудовании и обеспечение безопасности.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принцип работы DHCP</w:t>
      </w:r>
    </w:p>
    <w:p>
      <w:pPr>
        <w:numPr>
          <w:ilvl w:val="0"/>
          <w:numId w:val="1001"/>
        </w:numPr>
        <w:pStyle w:val="Compact"/>
      </w:pPr>
      <w:r>
        <w:t xml:space="preserve">Рассмотреть способы обеспечения безопаснти DHCP</w:t>
      </w:r>
    </w:p>
    <w:p>
      <w:pPr>
        <w:numPr>
          <w:ilvl w:val="0"/>
          <w:numId w:val="1001"/>
        </w:numPr>
        <w:pStyle w:val="Compact"/>
      </w:pPr>
      <w:r>
        <w:t xml:space="preserve">Привести практический пример настройки DHCP</w:t>
      </w:r>
    </w:p>
    <w:bookmarkEnd w:id="21"/>
    <w:bookmarkStart w:id="33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bookmarkStart w:id="22" w:name="понятие-протокола-dh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Понятие протокола DHCP</w:t>
      </w:r>
    </w:p>
    <w:p>
      <w:pPr>
        <w:pStyle w:val="FirstParagraph"/>
      </w:pPr>
      <w:r>
        <w:t xml:space="preserve">Для нормальной работы сети каждому сетевому интерфейсу компьютера и маршрутизатора</w:t>
      </w:r>
      <w:r>
        <w:t xml:space="preserve"> </w:t>
      </w:r>
      <w:r>
        <w:t xml:space="preserve">должен быть назначен IP-адрес</w:t>
      </w:r>
      <w:r>
        <w:t xml:space="preserve">[1]</w:t>
      </w:r>
      <w:r>
        <w:t xml:space="preserve">.</w:t>
      </w:r>
      <w:r>
        <w:t xml:space="preserve"> </w:t>
      </w:r>
      <w:r>
        <w:t xml:space="preserve">Процедура присвоения адресов происходит в ходе конфигурирования компьютеров и маршрутизаторов. При конфигурировании назначается не только IP-адрес, но маска подсети, IP-адрес машрутизатора по умолчанию, IP-адреса DNS-сервера, доменное имя и другие параметры стека TCP-IP. Поэтому вручную эта процедура представляет собой для администратора утомительную процедуру.</w:t>
      </w:r>
    </w:p>
    <w:p>
      <w:pPr>
        <w:pStyle w:val="BodyText"/>
      </w:pPr>
      <w:r>
        <w:t xml:space="preserve">Протокол динамической конфигурации хоста (Dynamic Host Configuration Protocol, DHCP)</w:t>
      </w:r>
      <w:r>
        <w:t xml:space="preserve">[2]</w:t>
      </w:r>
      <w:r>
        <w:t xml:space="preserve"> </w:t>
      </w:r>
      <w:r>
        <w:t xml:space="preserve">– автоматизирует процесс конфигурирования сетевых интерфейсов, обеспечивая отсутствие дублирования адресов за счет централизованного управления их распределением.</w:t>
      </w:r>
    </w:p>
    <w:bookmarkEnd w:id="22"/>
    <w:bookmarkStart w:id="23" w:name="режимы-dhcp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Режимы DHCP</w:t>
      </w:r>
    </w:p>
    <w:p>
      <w:pPr>
        <w:pStyle w:val="FirstParagraph"/>
      </w:pPr>
      <w:r>
        <w:t xml:space="preserve">Протокол DHCP работает в соответствии с моделью клиент-сервер. Во время старта си стемы компьютер, являющийся DHCP-клиентом, посылает в сеть широковещательный запрос на получение ІР-адреса. DНСР-сервер откликается и посылает сообщение-ответ, содержащее ІР-адрес и некоторые другие конфигурационные параметры.</w:t>
      </w:r>
    </w:p>
    <w:p>
      <w:pPr>
        <w:pStyle w:val="BodyText"/>
      </w:pPr>
      <w:r>
        <w:t xml:space="preserve">При этом сервер DHCP может работать в разных режимах, включая:</w:t>
      </w:r>
    </w:p>
    <w:p>
      <w:pPr>
        <w:numPr>
          <w:ilvl w:val="0"/>
          <w:numId w:val="1002"/>
        </w:numPr>
        <w:pStyle w:val="Compact"/>
      </w:pPr>
      <w:r>
        <w:t xml:space="preserve">ручное назначение статических адресов;</w:t>
      </w:r>
    </w:p>
    <w:p>
      <w:pPr>
        <w:numPr>
          <w:ilvl w:val="0"/>
          <w:numId w:val="1002"/>
        </w:numPr>
        <w:pStyle w:val="Compact"/>
      </w:pPr>
      <w:r>
        <w:t xml:space="preserve">автоматическое назначение статических адресов;</w:t>
      </w:r>
    </w:p>
    <w:p>
      <w:pPr>
        <w:numPr>
          <w:ilvl w:val="0"/>
          <w:numId w:val="1002"/>
        </w:numPr>
        <w:pStyle w:val="Compact"/>
      </w:pPr>
      <w:r>
        <w:t xml:space="preserve">автоматическое распределение динамических адресов.</w:t>
      </w:r>
    </w:p>
    <w:p>
      <w:pPr>
        <w:pStyle w:val="FirstParagraph"/>
      </w:pPr>
      <w:r>
        <w:t xml:space="preserve">Во всех режимах работы администратор при конфигурировании DHCP-сервера сообщает ему один или несколько диапазонов ІР-адресов, причем все эти адреса относятся к одной сети, то есть имеют одно и то же значение в поле номера сети.</w:t>
      </w:r>
    </w:p>
    <w:p>
      <w:pPr>
        <w:pStyle w:val="BodyText"/>
      </w:pPr>
      <w:r>
        <w:t xml:space="preserve">В ручном режиме администратор, помимо пула доступных адресов, снабжает DHCP- сервер информацией о жестком соответствии IP-адресов физическим адресам или другим идентификаторам клиентских узлов. DHCP-сервер, пользуясь этой информацией, всегда выдаст определенному DHCP-клиенту один и тот же назначенный ему администратором IP-адрес (а также набор других конфигурационных параметров).</w:t>
      </w:r>
    </w:p>
    <w:p>
      <w:pPr>
        <w:pStyle w:val="BodyText"/>
      </w:pPr>
      <w:r>
        <w:t xml:space="preserve">В режиме автоматического назначения статических адресов DНСР-сервер самостоятельно без вмешательства администратора произвольным образом выбирает клиенту ІР-адрес из пула наличных ІР-адресов. Адрес дается клиенту из пула в постоянное пользование, то есть между идентифицирующей информацией клиента и его IP-адресом по-прежнему, как и при ручном назначении, существует постоянное соответствие. Оно устанавливается в момент первого назначения DНСР-сервером IP-адреса клиенту. При всех последующих запросах сервер возвращает клиенту тот же самый IP-адрес.</w:t>
      </w:r>
    </w:p>
    <w:p>
      <w:pPr>
        <w:pStyle w:val="BodyText"/>
      </w:pPr>
      <w:r>
        <w:t xml:space="preserve">При динамическом распределении адресов DНСР-сервер выдает адрес клиенту на ограниченное время, называемое сроком аренды. Когда компьютер, являющийся DHCP- клиентом, удаляется из подсети, назначенный ему ІР-адрес автоматически освобождается. Когда компьютер подключается к другой подсети, то ему автоматически назначается новый адрес. Ни пользователь, ни сетевой администратор не вмешиваются в этот процесс. Это дает возможность впоследствии повторно использовать этот IP-адрес для назначения другому компьютеру.</w:t>
      </w:r>
    </w:p>
    <w:bookmarkEnd w:id="23"/>
    <w:bookmarkStart w:id="27" w:name="принцип-работы-dhcp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Принцип работы DHCP</w:t>
      </w:r>
    </w:p>
    <w:p>
      <w:pPr>
        <w:pStyle w:val="FirstParagraph"/>
      </w:pPr>
      <w:r>
        <w:t xml:space="preserve">Получение адреса проходит в четыре шага. Этот процесс называют DORA по первым буквам каждого шага: Discovery, Offer, Request, Acknowledgement(рис. [??]):</w:t>
      </w:r>
    </w:p>
    <w:p>
      <w:pPr>
        <w:pStyle w:val="CaptionedFigure"/>
      </w:pPr>
      <w:r>
        <w:drawing>
          <wp:inline>
            <wp:extent cx="5334000" cy="2805499"/>
            <wp:effectExtent b="0" l="0" r="0" t="0"/>
            <wp:docPr descr="Принцип работы DHCP" title="fig:" id="25" name="Picture"/>
            <a:graphic>
              <a:graphicData uri="http://schemas.openxmlformats.org/drawingml/2006/picture">
                <pic:pic>
                  <pic:nvPicPr>
                    <pic:cNvPr descr="image/dhcp_proc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Принцип работы DHCP</w:t>
      </w:r>
    </w:p>
    <w:p>
      <w:pPr>
        <w:pStyle w:val="BodyText"/>
      </w:pPr>
      <w:r>
        <w:t xml:space="preserve">Каждая сеть должна иметь DHCP-сервер, отвечающий за настройки. Также могут существовать DHCP-агенты, которые играют роль посредников между клиентами и серверами. Таким образом один DHCP-сервер может обслуживать клиентов нескольких разных сетей.</w:t>
      </w:r>
    </w:p>
    <w:p>
      <w:pPr>
        <w:pStyle w:val="BodyText"/>
      </w:pPr>
      <w:r>
        <w:t xml:space="preserve">Рассмотрим этот алгоритм</w:t>
      </w:r>
      <w:r>
        <w:t xml:space="preserve">[3]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Для отыскания своего IP-адреса компьютер широковещательным способом распространяет специальный пакет DHCPDISCOVER. Он должен прибыть на DHCP-сервер. Сервер всегда слушает 67 порт, ожидает широковещательное сообщение от клиента, а после его получения отправляет ответное предложение — DHCPOFFER. Клиент принимает сообщение на 68 порту.</w:t>
      </w:r>
    </w:p>
    <w:p>
      <w:pPr>
        <w:numPr>
          <w:ilvl w:val="0"/>
          <w:numId w:val="1003"/>
        </w:numPr>
        <w:pStyle w:val="Compact"/>
      </w:pPr>
      <w:r>
        <w:t xml:space="preserve">Когда сервер получает пакет, он выделяет свободный IP-адрес и отправляет его обратно с помощью пакета DHCPOFFER (который также может ретранслироваться). Чтобы это было возможным, даже если у хоста нет IP-адреса, сервер определяет хост по его Ethernet-адресу (который содержится в пакете DHCPDISCOVER).</w:t>
      </w:r>
    </w:p>
    <w:p>
      <w:pPr>
        <w:pStyle w:val="FirstParagraph"/>
      </w:pPr>
      <w:r>
        <w:t xml:space="preserve">IP выделяются из области (SCOPE) доступных адресов, которая задается администратором.</w:t>
      </w:r>
    </w:p>
    <w:p>
      <w:pPr>
        <w:pStyle w:val="BodyText"/>
      </w:pPr>
      <w:r>
        <w:t xml:space="preserve">Если имеются адреса, которые не должны быть назначены DHCP-сервером, область можно ограничить, указав только разрешенные адреса. Например, администратор может задать диапазон используемых IP-адресов от 192.0.0.10 до 192.0.0.254.</w:t>
      </w:r>
    </w:p>
    <w:p>
      <w:pPr>
        <w:pStyle w:val="BodyText"/>
      </w:pPr>
      <w:r>
        <w:t xml:space="preserve">Бывает и так, что не все доступные адреса должны быть назначены клиентам. Например, администратор может исключить (exclude) диапазон 192.0.0.100 - 192.0.0.200 из используемой области. Такое ограничение называется исключением.</w:t>
      </w:r>
    </w:p>
    <w:p>
      <w:pPr>
        <w:numPr>
          <w:ilvl w:val="0"/>
          <w:numId w:val="1004"/>
        </w:numPr>
      </w:pPr>
      <w:r>
        <w:t xml:space="preserve">Клиент получает DHCPOFFER, а затем отправляет на сервер сообщение DHCPREQUEST. Этим сообщением он принимает предлагаемый адрес и уведомляет DHCP-сервер об этом. Широковещательное сообщение почти полностью дублирует DHCPDISCOVER, но содержит в себе уникальный IP, выделенный сервером. Таким образом, клиент сообщает всем доступным DHCP-серверам «да, я беру этот адрес», а сервера помечают IP как занятый.</w:t>
      </w:r>
    </w:p>
    <w:p>
      <w:pPr>
        <w:numPr>
          <w:ilvl w:val="0"/>
          <w:numId w:val="1004"/>
        </w:numPr>
      </w:pPr>
      <w:r>
        <w:t xml:space="preserve">Сервер получает от клиента DHCPREQUEST и окончательно подтверждает передачу IP-адреса клиенту сообщением DHCPACK. Это широковещательное или прямое сообщение утверждает не только владельца IP, но и срок, в течение которого клиент может использовать этот адрес.</w:t>
      </w:r>
    </w:p>
    <w:bookmarkEnd w:id="27"/>
    <w:bookmarkStart w:id="32" w:name="безопасность-dhc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Безопасность DHCP</w:t>
      </w:r>
    </w:p>
    <w:p>
      <w:pPr>
        <w:pStyle w:val="FirstParagraph"/>
      </w:pPr>
      <w:r>
        <w:t xml:space="preserve">DHCP Starvation</w:t>
      </w:r>
    </w:p>
    <w:p>
      <w:pPr>
        <w:pStyle w:val="BodyText"/>
      </w:pPr>
      <w:r>
        <w:t xml:space="preserve">Эта ата</w:t>
      </w:r>
      <w:r>
        <w:softHyphen/>
      </w:r>
      <w:r>
        <w:t xml:space="preserve">ка осно</w:t>
      </w:r>
      <w:r>
        <w:softHyphen/>
      </w:r>
      <w:r>
        <w:t xml:space="preserve">вана на про</w:t>
      </w:r>
      <w:r>
        <w:softHyphen/>
      </w:r>
      <w:r>
        <w:t xml:space="preserve">веде</w:t>
      </w:r>
      <w:r>
        <w:softHyphen/>
      </w:r>
      <w:r>
        <w:t xml:space="preserve">нии рас</w:t>
      </w:r>
      <w:r>
        <w:softHyphen/>
      </w:r>
      <w:r>
        <w:t xml:space="preserve">сылок огромно</w:t>
      </w:r>
      <w:r>
        <w:softHyphen/>
      </w:r>
      <w:r>
        <w:t xml:space="preserve">го количес</w:t>
      </w:r>
      <w:r>
        <w:softHyphen/>
      </w:r>
      <w:r>
        <w:t xml:space="preserve">тва сооб</w:t>
      </w:r>
      <w:r>
        <w:softHyphen/>
      </w:r>
      <w:r>
        <w:t xml:space="preserve">щений DHCPDISCOVER с целью исто</w:t>
      </w:r>
      <w:r>
        <w:softHyphen/>
      </w:r>
      <w:r>
        <w:t xml:space="preserve">щить адресное прос</w:t>
      </w:r>
      <w:r>
        <w:softHyphen/>
      </w:r>
      <w:r>
        <w:t xml:space="preserve">транс</w:t>
      </w:r>
      <w:r>
        <w:softHyphen/>
      </w:r>
      <w:r>
        <w:t xml:space="preserve">тво на сер</w:t>
      </w:r>
      <w:r>
        <w:softHyphen/>
      </w:r>
      <w:r>
        <w:t xml:space="preserve">вере DHCP. Сер</w:t>
      </w:r>
      <w:r>
        <w:softHyphen/>
      </w:r>
      <w:r>
        <w:t xml:space="preserve">вер DHCP будет реаги</w:t>
      </w:r>
      <w:r>
        <w:softHyphen/>
      </w:r>
      <w:r>
        <w:t xml:space="preserve">ровать на каж</w:t>
      </w:r>
      <w:r>
        <w:softHyphen/>
      </w:r>
      <w:r>
        <w:t xml:space="preserve">дый зап</w:t>
      </w:r>
      <w:r>
        <w:softHyphen/>
      </w:r>
      <w:r>
        <w:t xml:space="preserve">рос и выдавать IP-адрес. Пос</w:t>
      </w:r>
      <w:r>
        <w:softHyphen/>
      </w:r>
      <w:r>
        <w:t xml:space="preserve">ле перепол</w:t>
      </w:r>
      <w:r>
        <w:softHyphen/>
      </w:r>
      <w:r>
        <w:t xml:space="preserve">нения допус</w:t>
      </w:r>
      <w:r>
        <w:softHyphen/>
      </w:r>
      <w:r>
        <w:t xml:space="preserve">тимого адресно</w:t>
      </w:r>
      <w:r>
        <w:softHyphen/>
      </w:r>
      <w:r>
        <w:t xml:space="preserve">го прос</w:t>
      </w:r>
      <w:r>
        <w:softHyphen/>
      </w:r>
      <w:r>
        <w:t xml:space="preserve">транс</w:t>
      </w:r>
      <w:r>
        <w:softHyphen/>
      </w:r>
      <w:r>
        <w:t xml:space="preserve">тва сер</w:t>
      </w:r>
      <w:r>
        <w:softHyphen/>
      </w:r>
      <w:r>
        <w:t xml:space="preserve">вер DHCP боль</w:t>
      </w:r>
      <w:r>
        <w:softHyphen/>
      </w:r>
      <w:r>
        <w:t xml:space="preserve">ше не смо</w:t>
      </w:r>
      <w:r>
        <w:softHyphen/>
      </w:r>
      <w:r>
        <w:t xml:space="preserve">жет обслу</w:t>
      </w:r>
      <w:r>
        <w:softHyphen/>
      </w:r>
      <w:r>
        <w:t xml:space="preserve">живать новых кли</w:t>
      </w:r>
      <w:r>
        <w:softHyphen/>
      </w:r>
      <w:r>
        <w:t xml:space="preserve">ентов в сво</w:t>
      </w:r>
      <w:r>
        <w:softHyphen/>
      </w:r>
      <w:r>
        <w:t xml:space="preserve">ей сети, выдавая им IP-адре</w:t>
      </w:r>
      <w:r>
        <w:softHyphen/>
      </w:r>
      <w:r>
        <w:t xml:space="preserve">са.</w:t>
      </w:r>
    </w:p>
    <w:p>
      <w:pPr>
        <w:pStyle w:val="BodyText"/>
      </w:pPr>
      <w:r>
        <w:t xml:space="preserve">DHCP Spoofing</w:t>
      </w:r>
    </w:p>
    <w:p>
      <w:pPr>
        <w:pStyle w:val="BodyText"/>
      </w:pPr>
      <w:r>
        <w:t xml:space="preserve">Эта атака основана на подмене настоящего DHCP-сер</w:t>
      </w:r>
      <w:r>
        <w:softHyphen/>
      </w:r>
      <w:r>
        <w:t xml:space="preserve">вера сервером хакера. Ког</w:t>
      </w:r>
      <w:r>
        <w:softHyphen/>
      </w:r>
      <w:r>
        <w:t xml:space="preserve">да поддельный DHCP-сер</w:t>
      </w:r>
      <w:r>
        <w:softHyphen/>
      </w:r>
      <w:r>
        <w:t xml:space="preserve">вер выда</w:t>
      </w:r>
      <w:r>
        <w:softHyphen/>
      </w:r>
      <w:r>
        <w:t xml:space="preserve">ет IP-адре</w:t>
      </w:r>
      <w:r>
        <w:softHyphen/>
      </w:r>
      <w:r>
        <w:t xml:space="preserve">са хос</w:t>
      </w:r>
      <w:r>
        <w:softHyphen/>
      </w:r>
      <w:r>
        <w:t xml:space="preserve">там в сети, он переда</w:t>
      </w:r>
      <w:r>
        <w:softHyphen/>
      </w:r>
      <w:r>
        <w:t xml:space="preserve">ет и информа</w:t>
      </w:r>
      <w:r>
        <w:softHyphen/>
      </w:r>
      <w:r>
        <w:t xml:space="preserve">ция о том, что его IP-адре</w:t>
      </w:r>
      <w:r>
        <w:softHyphen/>
      </w:r>
      <w:r>
        <w:t xml:space="preserve">с является шлю</w:t>
      </w:r>
      <w:r>
        <w:softHyphen/>
      </w:r>
      <w:r>
        <w:t xml:space="preserve">зом по умол</w:t>
      </w:r>
      <w:r>
        <w:softHyphen/>
      </w:r>
      <w:r>
        <w:t xml:space="preserve">чанию.</w:t>
      </w:r>
    </w:p>
    <w:p>
      <w:pPr>
        <w:pStyle w:val="BodyText"/>
      </w:pPr>
      <w:r>
        <w:t xml:space="preserve">DHCP Snooping – это функция безопасности коммутатора, обеспечивающая получение DHCP клиентом IP-адреса только от легитимного DHCP сервера.</w:t>
      </w:r>
    </w:p>
    <w:p>
      <w:pPr>
        <w:pStyle w:val="BodyText"/>
      </w:pPr>
      <w:r>
        <w:t xml:space="preserve">При настройке DHCP Snooping порт, к которому подключен легитимный DHCP сервер, назначаются в качестве доверенного (trusted). Обычно это транзитные uplink порты коммутатора. Все прочие порты считаются недоверенными (обычно это клиентские Ethernet порты коммутатора).</w:t>
      </w:r>
    </w:p>
    <w:p>
      <w:pPr>
        <w:pStyle w:val="BodyText"/>
      </w:pPr>
      <w:r>
        <w:t xml:space="preserve">При получении DHCP запросов от клиентского оборудования коммутатор отправляет их только в сторону доверенного порта. При этом коммутатор блокирует DHCP ответы от</w:t>
      </w:r>
      <w:r>
        <w:t xml:space="preserve"> </w:t>
      </w:r>
      <w:r>
        <w:t xml:space="preserve">“</w:t>
      </w:r>
      <w:r>
        <w:t xml:space="preserve">нелегальных</w:t>
      </w:r>
      <w:r>
        <w:t xml:space="preserve">”</w:t>
      </w:r>
      <w:r>
        <w:t xml:space="preserve"> </w:t>
      </w:r>
      <w:r>
        <w:t xml:space="preserve">DHCP серверов, подключенных к недоверенным портам, препятствуя тем самым получению сетевых настроек от недоверенного DHCP сервера.</w:t>
      </w:r>
    </w:p>
    <w:p>
      <w:pPr>
        <w:pStyle w:val="BodyText"/>
      </w:pPr>
      <w:r>
        <w:t xml:space="preserve">Еще одна очень полез</w:t>
      </w:r>
      <w:r>
        <w:softHyphen/>
      </w:r>
      <w:r>
        <w:t xml:space="preserve">ная фун</w:t>
      </w:r>
      <w:r>
        <w:softHyphen/>
      </w:r>
      <w:r>
        <w:t xml:space="preserve">кция DHCP Snooping – огра</w:t>
      </w:r>
      <w:r>
        <w:softHyphen/>
      </w:r>
      <w:r>
        <w:t xml:space="preserve">ниче</w:t>
      </w:r>
      <w:r>
        <w:softHyphen/>
      </w:r>
      <w:r>
        <w:t xml:space="preserve">ние на отправ</w:t>
      </w:r>
      <w:r>
        <w:softHyphen/>
      </w:r>
      <w:r>
        <w:t xml:space="preserve">ку DHCP-сооб</w:t>
      </w:r>
      <w:r>
        <w:softHyphen/>
      </w:r>
      <w:r>
        <w:t xml:space="preserve">щений. Это огра</w:t>
      </w:r>
      <w:r>
        <w:softHyphen/>
      </w:r>
      <w:r>
        <w:t xml:space="preserve">ниче</w:t>
      </w:r>
      <w:r>
        <w:softHyphen/>
      </w:r>
      <w:r>
        <w:t xml:space="preserve">ние допус</w:t>
      </w:r>
      <w:r>
        <w:softHyphen/>
      </w:r>
      <w:r>
        <w:t xml:space="preserve">кает отправ</w:t>
      </w:r>
      <w:r>
        <w:softHyphen/>
      </w:r>
      <w:r>
        <w:t xml:space="preserve">ку через порт ком</w:t>
      </w:r>
      <w:r>
        <w:softHyphen/>
      </w:r>
      <w:r>
        <w:t xml:space="preserve">мутато</w:t>
      </w:r>
      <w:r>
        <w:softHyphen/>
      </w:r>
      <w:r>
        <w:t xml:space="preserve">ра опре</w:t>
      </w:r>
      <w:r>
        <w:softHyphen/>
      </w:r>
      <w:r>
        <w:t xml:space="preserve">делен</w:t>
      </w:r>
      <w:r>
        <w:softHyphen/>
      </w:r>
      <w:r>
        <w:t xml:space="preserve">ного количес</w:t>
      </w:r>
      <w:r>
        <w:softHyphen/>
      </w:r>
      <w:r>
        <w:t xml:space="preserve">тва DHCP-тра</w:t>
      </w:r>
      <w:r>
        <w:softHyphen/>
      </w:r>
      <w:r>
        <w:t xml:space="preserve">фика в секун</w:t>
      </w:r>
      <w:r>
        <w:softHyphen/>
      </w:r>
      <w:r>
        <w:t xml:space="preserve">ду.</w:t>
      </w:r>
    </w:p>
    <w:bookmarkStart w:id="31" w:name="опция-82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Опция 82</w:t>
      </w:r>
    </w:p>
    <w:p>
      <w:pPr>
        <w:pStyle w:val="FirstParagraph"/>
      </w:pPr>
      <w:r>
        <w:t xml:space="preserve">Опция 82 протокола DHCP используется для того, чтобы проинформировать DHCP-сервер о том, от какого DHCP-ретранслятора и через какой его порт был получен запрос. Коммутатор с функцией DHCP-snooping добавляет опцию в DHCP-запросы от клиента и передает их серверу. DHCP-сервер, в свою очередь, предоставляет IP-адрес и другую конфигурационную информацию в соответствии с преднастроенными политиками на основании информации, полученной в заголовке опции 82. Коммутатор снимет заголовок опции с принятого от DHCP-сервера сообщения и передаст сообщение клиенту в соответствии с информацией о физическом интерфейсе, указанной в опции. Применение опции 82 прозрачно для клиента(рис. [??]).</w:t>
      </w:r>
    </w:p>
    <w:p>
      <w:pPr>
        <w:pStyle w:val="CaptionedFigure"/>
      </w:pPr>
      <w:r>
        <w:drawing>
          <wp:inline>
            <wp:extent cx="3733800" cy="666196"/>
            <wp:effectExtent b="0" l="0" r="0" t="0"/>
            <wp:docPr descr="Формат опции Relay Agent Information" title="fig:" id="29" name="Picture"/>
            <a:graphic>
              <a:graphicData uri="http://schemas.openxmlformats.org/drawingml/2006/picture">
                <pic:pic>
                  <pic:nvPicPr>
                    <pic:cNvPr descr="image/op8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 опции Relay Agent Information</w:t>
      </w:r>
    </w:p>
    <w:bookmarkEnd w:id="31"/>
    <w:bookmarkEnd w:id="32"/>
    <w:bookmarkEnd w:id="33"/>
    <w:bookmarkStart w:id="55" w:name="практический-пример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Практический пример</w:t>
      </w:r>
    </w:p>
    <w:p>
      <w:pPr>
        <w:pStyle w:val="FirstParagraph"/>
      </w:pPr>
      <w:r>
        <w:t xml:space="preserve">Создадим сеть для демонстрации настройки dhcp.</w:t>
      </w:r>
    </w:p>
    <w:p>
      <w:pPr>
        <w:pStyle w:val="BodyText"/>
      </w:pPr>
      <w:r>
        <w:t xml:space="preserve">Расположим в сети один маршрутизатор, к нему подключим сервер и коммутатор, а к коммутатору еще один сервер и два компьютера(рис. [??]).</w:t>
      </w:r>
    </w:p>
    <w:p>
      <w:pPr>
        <w:pStyle w:val="CaptionedFigure"/>
      </w:pPr>
      <w:r>
        <w:drawing>
          <wp:inline>
            <wp:extent cx="3733800" cy="2268253"/>
            <wp:effectExtent b="0" l="0" r="0" t="0"/>
            <wp:docPr descr="Схема сети" title="fig: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</w:t>
      </w:r>
    </w:p>
    <w:p>
      <w:pPr>
        <w:pStyle w:val="BodyText"/>
      </w:pPr>
      <w:r>
        <w:t xml:space="preserve">Маршрутизатор сделаем dhcp-сервером и зададим два пула для сетей 10.128.0.0 и 10.128.1.1(рис. [??]).</w:t>
      </w:r>
    </w:p>
    <w:p>
      <w:pPr>
        <w:pStyle w:val="CaptionedFigure"/>
      </w:pPr>
      <w:r>
        <w:drawing>
          <wp:inline>
            <wp:extent cx="4800600" cy="2828313"/>
            <wp:effectExtent b="0" l="0" r="0" t="0"/>
            <wp:docPr descr="Настройка dhcp-сервера" title="fig: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2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dhcp-сервера</w:t>
      </w:r>
    </w:p>
    <w:p>
      <w:pPr>
        <w:pStyle w:val="BodyText"/>
      </w:pPr>
      <w:r>
        <w:t xml:space="preserve">Можно увидеть, что автоматически выдаются адреса из разных пулов для сервера и ПК(рис. [??], [??]).</w:t>
      </w:r>
    </w:p>
    <w:p>
      <w:pPr>
        <w:pStyle w:val="CaptionedFigure"/>
      </w:pPr>
      <w:r>
        <w:drawing>
          <wp:inline>
            <wp:extent cx="4800600" cy="3259751"/>
            <wp:effectExtent b="0" l="0" r="0" t="0"/>
            <wp:docPr descr="Выдача адреса по dhcp в подсети 10.128.1.0" title="fig: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5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Выдача адреса по dhcp в подсети 10.128.1.0</w:t>
      </w:r>
    </w:p>
    <w:p>
      <w:pPr>
        <w:pStyle w:val="CaptionedFigure"/>
      </w:pPr>
      <w:r>
        <w:drawing>
          <wp:inline>
            <wp:extent cx="4800600" cy="2328393"/>
            <wp:effectExtent b="0" l="0" r="0" t="0"/>
            <wp:docPr descr="Выдача адреса по dhcp в подсети 10.128.0.0" title="fig: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Выдача адреса по dhcp в подсети 10.128.0.0</w:t>
      </w:r>
    </w:p>
    <w:p>
      <w:pPr>
        <w:pStyle w:val="BodyText"/>
      </w:pPr>
      <w:r>
        <w:t xml:space="preserve">Теперь настроим поддельный dhcp-сервер с пулом адресов, начинающихся с 192.168.1.10(рис. [??]).</w:t>
      </w:r>
    </w:p>
    <w:p>
      <w:pPr>
        <w:pStyle w:val="CaptionedFigure"/>
      </w:pPr>
      <w:r>
        <w:drawing>
          <wp:inline>
            <wp:extent cx="4800600" cy="3609010"/>
            <wp:effectExtent b="0" l="0" r="0" t="0"/>
            <wp:docPr descr="Настройка поддельного dhcp-сервера" title="fig:" id="47" name="Picture"/>
            <a:graphic>
              <a:graphicData uri="http://schemas.openxmlformats.org/drawingml/2006/picture">
                <pic:pic>
                  <pic:nvPicPr>
                    <pic:cNvPr descr="image/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поддельного dhcp-сервера</w:t>
      </w:r>
    </w:p>
    <w:p>
      <w:pPr>
        <w:pStyle w:val="BodyText"/>
      </w:pPr>
      <w:r>
        <w:t xml:space="preserve">В результате адреса могут выдаваться в том числе и с этого сервера(рис. [??]).</w:t>
      </w:r>
    </w:p>
    <w:p>
      <w:pPr>
        <w:pStyle w:val="CaptionedFigure"/>
      </w:pPr>
      <w:r>
        <w:drawing>
          <wp:inline>
            <wp:extent cx="4800600" cy="3328233"/>
            <wp:effectExtent b="0" l="0" r="0" t="0"/>
            <wp:docPr descr="Выдача адреса с поддельного dhcp-сервера" title="fig: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2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Выдача адреса с поддельного dhcp-сервера</w:t>
      </w:r>
    </w:p>
    <w:p>
      <w:pPr>
        <w:pStyle w:val="BodyText"/>
      </w:pPr>
      <w:r>
        <w:t xml:space="preserve">Для того чтобы адреса выдавались только с одного dhcp-сервера, нужно включить на коммутаторе dhcp-snooping и сделать порт, к которому подключен настоящий dhcp-сервер(в нашем случае f0.24) trusted-портом(остальные порты по умолчанию untrusted)(рис. [??]).</w:t>
      </w:r>
    </w:p>
    <w:p>
      <w:pPr>
        <w:pStyle w:val="CaptionedFigure"/>
      </w:pPr>
      <w:r>
        <w:drawing>
          <wp:inline>
            <wp:extent cx="4800600" cy="1650420"/>
            <wp:effectExtent b="0" l="0" r="0" t="0"/>
            <wp:docPr descr="Настройка dhcp-snooping" title="fig: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5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dhcp-snooping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Рассмотрены принципы работы DHCP, его настройку на сетевом оборудовании и обеспечение безопасности.</w:t>
      </w:r>
    </w:p>
    <w:bookmarkEnd w:id="56"/>
    <w:bookmarkStart w:id="6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61" w:name="refs"/>
    <w:bookmarkStart w:id="57" w:name="ref-Olifer200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Олифер В.Г., Олифер Н.А. Компьютерные сети. Принципы, технологии, протоколы – Учебник для вузов. 4-е изд. СПб.: Питер, 2010. 958 с.</w:t>
      </w:r>
    </w:p>
    <w:bookmarkEnd w:id="57"/>
    <w:bookmarkStart w:id="59" w:name="ref-Gost202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ГОСТ Р 59802-2021. Национальный стандарт Российской Федерации. Телевидение вещательное цифровое. Расширенные технические требования к передаче транспортных потоков служб DVB по сетям с IP-протоколами. Часть 3. Процессы распределения адресов IP, реализации сетевых служб времени и обновления системного программного обеспечения домашнего оконечного оборудования. Основные параметры</w:t>
      </w:r>
      <w:r>
        <w:t xml:space="preserve"> </w:t>
      </w:r>
      <w:r>
        <w:t xml:space="preserve">[Электронный ресурс]. Федеральное агенство по техническому регулированию и метрологии, 2022. URL:</w:t>
      </w:r>
      <w:r>
        <w:t xml:space="preserve"> </w:t>
      </w:r>
      <w:hyperlink r:id="rId58">
        <w:r>
          <w:rPr>
            <w:rStyle w:val="Hyperlink"/>
          </w:rPr>
          <w:t xml:space="preserve">https://npalib.ru/2021/10/26/gost-r-59802-2021-id301215/</w:t>
        </w:r>
      </w:hyperlink>
      <w:r>
        <w:t xml:space="preserve">.</w:t>
      </w:r>
    </w:p>
    <w:bookmarkEnd w:id="59"/>
    <w:bookmarkStart w:id="60" w:name="ref-Tanenbaum2015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58" Target="https://npalib.ru/2021/10/26/gost-r-59802-2021-id30121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npalib.ru/2021/10/26/gost-r-59802-2021-id30121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Демидова Екатерина Алексеевна</dc:creator>
  <dc:language>ru-RU</dc:language>
  <cp:keywords/>
  <dcterms:created xsi:type="dcterms:W3CDTF">2024-06-03T18:17:37Z</dcterms:created>
  <dcterms:modified xsi:type="dcterms:W3CDTF">2024-06-03T18:17:37Z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сетевых сервисов на сетевом оборудовании. DHCP. Безопасность DHCP (option 82).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