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сетевого</w:t>
      </w:r>
      <w:r>
        <w:t xml:space="preserve"> </w:t>
      </w:r>
      <w:r>
        <w:t xml:space="preserve">журналирования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работе с журналами системных событий.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Настройте сервер сетевого журналирования событий.</w:t>
      </w:r>
    </w:p>
    <w:p>
      <w:pPr>
        <w:numPr>
          <w:ilvl w:val="0"/>
          <w:numId w:val="1001"/>
        </w:numPr>
        <w:pStyle w:val="Compact"/>
      </w:pPr>
      <w:r>
        <w:t xml:space="preserve">Настройте клиент для передачи системных сообщений в сетевой журнал на сервере.</w:t>
      </w:r>
    </w:p>
    <w:p>
      <w:pPr>
        <w:numPr>
          <w:ilvl w:val="0"/>
          <w:numId w:val="1001"/>
        </w:numPr>
        <w:pStyle w:val="Compact"/>
      </w:pPr>
      <w:r>
        <w:t xml:space="preserve">Просмотрите журналы системных событий с помощью нескольких программ. При наличии сообщений о некорректной работе сервисов исправьте</w:t>
      </w:r>
      <w:r>
        <w:t xml:space="preserve"> </w:t>
      </w:r>
      <w:r>
        <w:t xml:space="preserve">ошибки в настройках соответствующих служб.</w:t>
      </w:r>
    </w:p>
    <w:p>
      <w:pPr>
        <w:numPr>
          <w:ilvl w:val="0"/>
          <w:numId w:val="1001"/>
        </w:numPr>
        <w:pStyle w:val="Compact"/>
      </w:pPr>
      <w:r>
        <w:t xml:space="preserve">Напишите скрипты для Vagrant, фиксирующие действия по установке и настройке сетевого сервера журналирования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настройка-сервера-сетевого-журнал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сервера сетевого журнала</w:t>
      </w:r>
    </w:p>
    <w:p>
      <w:pPr>
        <w:pStyle w:val="FirstParagraph"/>
      </w:pPr>
      <w:r>
        <w:t xml:space="preserve">Загрузим нашу операционную систему и перейдем в рабочий каталог с проектом:</w:t>
      </w:r>
    </w:p>
    <w:p>
      <w:pPr>
        <w:pStyle w:val="SourceCode"/>
      </w:pPr>
      <w:r>
        <w:rPr>
          <w:rStyle w:val="VerbatimChar"/>
        </w:rPr>
        <w:t xml:space="preserve">cd /var/tmp/eademidova/vagrant</w:t>
      </w:r>
    </w:p>
    <w:p>
      <w:pPr>
        <w:pStyle w:val="FirstParagraph"/>
      </w:pPr>
      <w:r>
        <w:t xml:space="preserve">Затем запустим виртуальную машину server:</w:t>
      </w:r>
    </w:p>
    <w:p>
      <w:pPr>
        <w:pStyle w:val="SourceCode"/>
      </w:pPr>
      <w:r>
        <w:rPr>
          <w:rStyle w:val="VerbatimChar"/>
        </w:rPr>
        <w:t xml:space="preserve">make server-up</w:t>
      </w:r>
    </w:p>
    <w:p>
      <w:pPr>
        <w:pStyle w:val="FirstParagraph"/>
      </w:pPr>
      <w:r>
        <w:t xml:space="preserve">На сервере создадим файл конфигурации сетевого хранения журналов:</w:t>
      </w:r>
    </w:p>
    <w:p>
      <w:pPr>
        <w:pStyle w:val="SourceCode"/>
      </w:pPr>
      <w:r>
        <w:rPr>
          <w:rStyle w:val="VerbatimChar"/>
        </w:rPr>
        <w:t xml:space="preserve">cd /etc/rsyslog.d</w:t>
      </w:r>
      <w:r>
        <w:br/>
      </w:r>
      <w:r>
        <w:rPr>
          <w:rStyle w:val="VerbatimChar"/>
        </w:rPr>
        <w:t xml:space="preserve">touch netlog-server.conf</w:t>
      </w:r>
    </w:p>
    <w:p>
      <w:pPr>
        <w:pStyle w:val="FirstParagraph"/>
      </w:pPr>
      <w:r>
        <w:t xml:space="preserve">В файле конфигурации /etc/rsyslog.d/netlog-server.conf включим приём записей журнала по TCP-порту 514(рис. ??):</w:t>
      </w:r>
    </w:p>
    <w:p>
      <w:pPr>
        <w:pStyle w:val="CaptionedFigure"/>
      </w:pPr>
      <w:r>
        <w:drawing>
          <wp:inline>
            <wp:extent cx="3733800" cy="1525152"/>
            <wp:effectExtent b="0" l="0" r="0" t="0"/>
            <wp:docPr descr="Включение журналирования по TCP-порту 514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журналирования по TCP-порту 514</w:t>
      </w:r>
    </w:p>
    <w:p>
      <w:pPr>
        <w:pStyle w:val="BodyText"/>
      </w:pPr>
      <w:r>
        <w:t xml:space="preserve">Перезапустим службу rsyslog и посмотрим, какие порты, связанные с rsyslog, прослушиваются(рис. ??):</w:t>
      </w:r>
    </w:p>
    <w:p>
      <w:pPr>
        <w:pStyle w:val="CaptionedFigure"/>
      </w:pPr>
      <w:r>
        <w:drawing>
          <wp:inline>
            <wp:extent cx="3733800" cy="1677045"/>
            <wp:effectExtent b="0" l="0" r="0" t="0"/>
            <wp:docPr descr="Просмотр прослушиваемых портов, связанных с rsyslog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прослушиваемых портов, связанных с rsyslog</w:t>
      </w:r>
    </w:p>
    <w:p>
      <w:pPr>
        <w:pStyle w:val="BodyText"/>
      </w:pPr>
      <w:r>
        <w:t xml:space="preserve">На сервере настроим межсетевой экран для приёма сообщений по TCP-порту 514(??):</w:t>
      </w:r>
    </w:p>
    <w:p>
      <w:pPr>
        <w:pStyle w:val="CaptionedFigure"/>
      </w:pPr>
      <w:r>
        <w:drawing>
          <wp:inline>
            <wp:extent cx="3733800" cy="395529"/>
            <wp:effectExtent b="0" l="0" r="0" t="0"/>
            <wp:docPr descr="Настройка межсетевого экрана для приёма сообщений по TCP-порту 514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межсетевого экрана для приёма сообщений по TCP-порту 514</w:t>
      </w:r>
    </w:p>
    <w:bookmarkEnd w:id="31"/>
    <w:bookmarkStart w:id="35" w:name="настройка-клиента-сетевого-журна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клиента сетевого журнала</w:t>
      </w:r>
    </w:p>
    <w:p>
      <w:pPr>
        <w:pStyle w:val="FirstParagraph"/>
      </w:pPr>
      <w:r>
        <w:t xml:space="preserve">На клиенте создадим файл конфигурации сетевого хранения журналов:</w:t>
      </w:r>
    </w:p>
    <w:p>
      <w:pPr>
        <w:pStyle w:val="SourceCode"/>
      </w:pPr>
      <w:r>
        <w:rPr>
          <w:rStyle w:val="VerbatimChar"/>
        </w:rPr>
        <w:t xml:space="preserve">cd /etc/rsyslog.d</w:t>
      </w:r>
      <w:r>
        <w:br/>
      </w:r>
      <w:r>
        <w:rPr>
          <w:rStyle w:val="VerbatimChar"/>
        </w:rPr>
        <w:t xml:space="preserve">touch netlog-client.conf</w:t>
      </w:r>
    </w:p>
    <w:p>
      <w:pPr>
        <w:pStyle w:val="FirstParagraph"/>
      </w:pPr>
      <w:r>
        <w:t xml:space="preserve">На клиенте в файле конфигурации /etc/rsyslog.d/netlog-client.conf включим перенаправление сообщений журнала на 514 TCP-порт сервера(??):</w:t>
      </w:r>
    </w:p>
    <w:p>
      <w:pPr>
        <w:pStyle w:val="CaptionedFigure"/>
      </w:pPr>
      <w:r>
        <w:drawing>
          <wp:inline>
            <wp:extent cx="3733800" cy="564018"/>
            <wp:effectExtent b="0" l="0" r="0" t="0"/>
            <wp:docPr descr="Включение перенаправления сообщений журнала на 514 TCP-порт сервер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перенаправления сообщений журнала на 514 TCP-порт сервера</w:t>
      </w:r>
    </w:p>
    <w:p>
      <w:pPr>
        <w:pStyle w:val="BodyText"/>
      </w:pPr>
      <w:r>
        <w:t xml:space="preserve">Перезапустим службу rsyslog:</w:t>
      </w:r>
    </w:p>
    <w:p>
      <w:pPr>
        <w:pStyle w:val="SourceCode"/>
      </w:pPr>
      <w:r>
        <w:rPr>
          <w:rStyle w:val="VerbatimChar"/>
        </w:rPr>
        <w:t xml:space="preserve">systemctl restart rsyslog</w:t>
      </w:r>
    </w:p>
    <w:bookmarkEnd w:id="35"/>
    <w:bookmarkStart w:id="45" w:name="просмотр-журнал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Просмотр журнала</w:t>
      </w:r>
    </w:p>
    <w:p>
      <w:pPr>
        <w:pStyle w:val="FirstParagraph"/>
      </w:pPr>
      <w:r>
        <w:t xml:space="preserve">На сервере просмотрим один из файлов журнала(??):</w:t>
      </w:r>
    </w:p>
    <w:p>
      <w:pPr>
        <w:pStyle w:val="CaptionedFigure"/>
      </w:pPr>
      <w:r>
        <w:drawing>
          <wp:inline>
            <wp:extent cx="3733800" cy="2612091"/>
            <wp:effectExtent b="0" l="0" r="0" t="0"/>
            <wp:docPr descr="Просмотр файла ar/log/messages журнал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ar/log/messages журнала</w:t>
      </w:r>
    </w:p>
    <w:p>
      <w:pPr>
        <w:pStyle w:val="BodyText"/>
      </w:pPr>
      <w:r>
        <w:t xml:space="preserve">На сервере под пользователем eademidova запустим графическую программу для просмотра журналов с помощью команды</w:t>
      </w:r>
      <w:r>
        <w:t xml:space="preserve"> </w:t>
      </w:r>
      <w:r>
        <w:rPr>
          <w:rStyle w:val="VerbatimChar"/>
        </w:rPr>
        <w:t xml:space="preserve">gnome-system-monitor</w:t>
      </w:r>
      <w:r>
        <w:t xml:space="preserve">(??):</w:t>
      </w:r>
    </w:p>
    <w:p>
      <w:pPr>
        <w:pStyle w:val="CaptionedFigure"/>
      </w:pPr>
      <w:r>
        <w:drawing>
          <wp:inline>
            <wp:extent cx="3733800" cy="2880660"/>
            <wp:effectExtent b="0" l="0" r="0" t="0"/>
            <wp:docPr descr="Запуск графической программы для просмотра журналов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графической программы для просмотра журналов</w:t>
      </w:r>
    </w:p>
    <w:p>
      <w:pPr>
        <w:pStyle w:val="BodyText"/>
      </w:pPr>
      <w:r>
        <w:t xml:space="preserve">На сервере установите просмотрщик журналов системных сообщений lnav или его</w:t>
      </w:r>
      <w:r>
        <w:t xml:space="preserve"> </w:t>
      </w:r>
      <w:r>
        <w:t xml:space="preserve">аналог:</w:t>
      </w:r>
    </w:p>
    <w:p>
      <w:pPr>
        <w:pStyle w:val="SourceCode"/>
      </w:pPr>
      <w:r>
        <w:rPr>
          <w:rStyle w:val="VerbatimChar"/>
        </w:rPr>
        <w:t xml:space="preserve">dnf -y install lnav</w:t>
      </w:r>
    </w:p>
    <w:p>
      <w:pPr>
        <w:pStyle w:val="FirstParagraph"/>
      </w:pPr>
      <w:r>
        <w:t xml:space="preserve">Просмотрим логи с помощью lnav на клиенте и на сервере(??):</w:t>
      </w:r>
    </w:p>
    <w:p>
      <w:pPr>
        <w:pStyle w:val="CaptionedFigure"/>
      </w:pPr>
      <w:r>
        <w:drawing>
          <wp:inline>
            <wp:extent cx="3733800" cy="2937067"/>
            <wp:effectExtent b="0" l="0" r="0" t="0"/>
            <wp:docPr descr="Просмотр логов с клиента и сервера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логов с клиента и сервера</w:t>
      </w:r>
    </w:p>
    <w:bookmarkEnd w:id="45"/>
    <w:bookmarkStart w:id="52" w:name="X3ba8cf1c8864e6fb6e21d474002c08c6d48dace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Внесение изменений в настройки внутреннего окружения виртуальных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netlog, в который поместим в соответствующие подкаталоги конфигурационные файлы, а также создадим исполняемый файл netlog.sh: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/vagrant/provision/server/netlog/etc/rsyslog.d</w:t>
      </w:r>
      <w:r>
        <w:br/>
      </w:r>
      <w:r>
        <w:rPr>
          <w:rStyle w:val="VerbatimChar"/>
        </w:rPr>
        <w:t xml:space="preserve">cp -R /etc/rsyslog.d/netlog-server.conf /vagrant/provision/server/netlog/etc/rsyslog.d</w:t>
      </w:r>
      <w:r>
        <w:br/>
      </w:r>
      <w:r>
        <w:br/>
      </w:r>
      <w:r>
        <w:rPr>
          <w:rStyle w:val="VerbatimChar"/>
        </w:rPr>
        <w:t xml:space="preserve">touch netlog.sh</w:t>
      </w:r>
      <w:r>
        <w:br/>
      </w:r>
      <w:r>
        <w:rPr>
          <w:rStyle w:val="VerbatimChar"/>
        </w:rPr>
        <w:t xml:space="preserve">chmod +x netlog.sh</w:t>
      </w:r>
    </w:p>
    <w:p>
      <w:pPr>
        <w:pStyle w:val="FirstParagraph"/>
      </w:pPr>
      <w:r>
        <w:t xml:space="preserve">В каталоге /vagrant/provision/server создадим исполняемый файл netlog.sh и внесем скрипт(??):</w:t>
      </w:r>
    </w:p>
    <w:p>
      <w:pPr>
        <w:pStyle w:val="CaptionedFigure"/>
      </w:pPr>
      <w:r>
        <w:drawing>
          <wp:inline>
            <wp:extent cx="3733800" cy="1671923"/>
            <wp:effectExtent b="0" l="0" r="0" t="0"/>
            <wp:docPr descr="Скрипта файла /vagrant/provision/server/netlog.sh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/vagrant/provision/server/netlog.sh</w:t>
      </w:r>
    </w:p>
    <w:p>
      <w:pPr>
        <w:pStyle w:val="BodyText"/>
      </w:pPr>
      <w:r>
        <w:t xml:space="preserve">На виртуальной машине client перейдем в каталог для внесения изменений в настройки внутреннего окружения /vagrant/provision/client/, создадим в нём каталог netlog, в который поместим в соответствующие подкаталоги конфигурационные файлы, а также создадим исполняемый файл netlog.sh:</w:t>
      </w:r>
    </w:p>
    <w:p>
      <w:pPr>
        <w:pStyle w:val="SourceCode"/>
      </w:pPr>
      <w:r>
        <w:rPr>
          <w:rStyle w:val="VerbatimChar"/>
        </w:rPr>
        <w:t xml:space="preserve">cd /vagrant/provision//client</w:t>
      </w:r>
      <w:r>
        <w:br/>
      </w:r>
      <w:r>
        <w:rPr>
          <w:rStyle w:val="VerbatimChar"/>
        </w:rPr>
        <w:t xml:space="preserve">mkdir -p /vagrant/provision//client/netlog/etc/rsyslog.d</w:t>
      </w:r>
      <w:r>
        <w:br/>
      </w:r>
      <w:r>
        <w:rPr>
          <w:rStyle w:val="VerbatimChar"/>
        </w:rPr>
        <w:t xml:space="preserve">cp -R /etc/rsyslog.d/netlog-/client.conf /vagrant/provision//client/netlog/etc/rsyslog.d</w:t>
      </w:r>
      <w:r>
        <w:br/>
      </w:r>
      <w:r>
        <w:br/>
      </w:r>
      <w:r>
        <w:rPr>
          <w:rStyle w:val="VerbatimChar"/>
        </w:rPr>
        <w:t xml:space="preserve">touch netlog.sh</w:t>
      </w:r>
      <w:r>
        <w:br/>
      </w:r>
      <w:r>
        <w:rPr>
          <w:rStyle w:val="VerbatimChar"/>
        </w:rPr>
        <w:t xml:space="preserve">chmod +x netlog.sh</w:t>
      </w:r>
    </w:p>
    <w:p>
      <w:pPr>
        <w:pStyle w:val="FirstParagraph"/>
      </w:pPr>
      <w:r>
        <w:t xml:space="preserve">В каталоге /vagrant/provision/client создадим исполняемый файл netlog.sh и внесем скрипт(??):</w:t>
      </w:r>
    </w:p>
    <w:p>
      <w:pPr>
        <w:pStyle w:val="CaptionedFigure"/>
      </w:pPr>
      <w:r>
        <w:drawing>
          <wp:inline>
            <wp:extent cx="3733800" cy="1949305"/>
            <wp:effectExtent b="0" l="0" r="0" t="0"/>
            <wp:docPr descr="Скрипта файла /vagrant/provision/client/ netlog.sh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/vagrant/provision/client/ netlog.sh</w:t>
      </w:r>
    </w:p>
    <w:p>
      <w:pPr>
        <w:pStyle w:val="BodyText"/>
      </w:pPr>
      <w:r>
        <w:t xml:space="preserve">Затем для отработки созданных скриптов в конфигурационном файле Vagrantfile необходимо добавить в соответствующих разделах конфигураций для сервера и клиента:</w:t>
      </w:r>
    </w:p>
    <w:p>
      <w:pPr>
        <w:pStyle w:val="SourceCode"/>
      </w:pPr>
      <w:r>
        <w:rPr>
          <w:rStyle w:val="VerbatimChar"/>
        </w:rPr>
        <w:t xml:space="preserve">server.vm.provision "server netlog",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"provision/server/netlog.sh"</w:t>
      </w:r>
      <w:r>
        <w:br/>
      </w:r>
      <w:r>
        <w:rPr>
          <w:rStyle w:val="VerbatimChar"/>
        </w:rPr>
        <w:t xml:space="preserve">client.vm.provision "client netlog",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"provision/client/netlog.sh"</w:t>
      </w:r>
    </w:p>
    <w:bookmarkEnd w:id="52"/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Какой модуль rsyslog вы должны использовать для приёма сообщений от journald?</w:t>
      </w:r>
    </w:p>
    <w:p>
      <w:pPr>
        <w:numPr>
          <w:ilvl w:val="0"/>
          <w:numId w:val="1002"/>
        </w:numPr>
      </w:pPr>
      <w:r>
        <w:t xml:space="preserve">Как называется устаревший модуль, который можно использовать для включения приёма сообщений журнала в rsyslog?</w:t>
      </w:r>
    </w:p>
    <w:p>
      <w:pPr>
        <w:numPr>
          <w:ilvl w:val="0"/>
          <w:numId w:val="1002"/>
        </w:numPr>
      </w:pPr>
      <w:r>
        <w:t xml:space="preserve">Чтобы убедиться, что устаревший метод приёма сообщений из journald в rsyslog</w:t>
      </w:r>
      <w:r>
        <w:t xml:space="preserve"> </w:t>
      </w:r>
      <w:r>
        <w:t xml:space="preserve">не используется, какой дополнительный параметр следует использовать?</w:t>
      </w:r>
    </w:p>
    <w:p>
      <w:pPr>
        <w:numPr>
          <w:ilvl w:val="0"/>
          <w:numId w:val="1002"/>
        </w:numPr>
      </w:pPr>
      <w:r>
        <w:t xml:space="preserve">В каком конфигурационном файле содержатся настройки, которые позволяют вам настраивать работу журнала?</w:t>
      </w:r>
    </w:p>
    <w:p>
      <w:pPr>
        <w:numPr>
          <w:ilvl w:val="0"/>
          <w:numId w:val="1002"/>
        </w:numPr>
      </w:pPr>
      <w:r>
        <w:t xml:space="preserve">Каким параметром управляется пересылка сообщений из journald в rsyslog?</w:t>
      </w:r>
    </w:p>
    <w:p>
      <w:pPr>
        <w:numPr>
          <w:ilvl w:val="0"/>
          <w:numId w:val="1002"/>
        </w:numPr>
      </w:pPr>
      <w:r>
        <w:t xml:space="preserve">Какой модуль rsyslog вы можете использовать для включения сообщений из файла</w:t>
      </w:r>
      <w:r>
        <w:t xml:space="preserve"> </w:t>
      </w:r>
      <w:r>
        <w:t xml:space="preserve">журнала, не созданного rsyslog?</w:t>
      </w:r>
    </w:p>
    <w:p>
      <w:pPr>
        <w:numPr>
          <w:ilvl w:val="0"/>
          <w:numId w:val="1002"/>
        </w:numPr>
      </w:pPr>
      <w:r>
        <w:t xml:space="preserve">Какой модуль rsyslog вам нужно использовать для пересылки сообщений в базу данных MariaDB?</w:t>
      </w:r>
    </w:p>
    <w:p>
      <w:pPr>
        <w:numPr>
          <w:ilvl w:val="0"/>
          <w:numId w:val="1002"/>
        </w:numPr>
      </w:pPr>
      <w:r>
        <w:t xml:space="preserve">Какие две строки вам нужно включить в rsyslog.conf, чтобы позволить текущему журнальному серверу получать сообщения через TCP?</w:t>
      </w:r>
    </w:p>
    <w:p>
      <w:pPr>
        <w:numPr>
          <w:ilvl w:val="0"/>
          <w:numId w:val="1002"/>
        </w:numPr>
      </w:pPr>
      <w:r>
        <w:t xml:space="preserve">Как настроить локальный брандмауэр, чтобы разрешить приём сообщений журнала через порт TCP 514?</w:t>
      </w:r>
    </w:p>
    <w:p>
      <w:pPr>
        <w:numPr>
          <w:ilvl w:val="0"/>
          <w:numId w:val="1002"/>
        </w:numPr>
      </w:pPr>
      <w:r>
        <w:t xml:space="preserve">Для приёма сообщений от journald вам следует использовать модуль imjournal.</w:t>
      </w:r>
    </w:p>
    <w:p>
      <w:pPr>
        <w:numPr>
          <w:ilvl w:val="0"/>
          <w:numId w:val="1002"/>
        </w:numPr>
      </w:pPr>
      <w:r>
        <w:t xml:space="preserve">Устаревший модуль, который можно использовать для включения приёма сообщений журнала в rsyslog, называется imklog.</w:t>
      </w:r>
    </w:p>
    <w:p>
      <w:pPr>
        <w:numPr>
          <w:ilvl w:val="0"/>
          <w:numId w:val="1002"/>
        </w:numPr>
      </w:pPr>
      <w:r>
        <w:t xml:space="preserve">Чтобы убедиться, что устаревший метод приёма сообщений из journald не используется, следует использовать параметр</w:t>
      </w:r>
      <w:r>
        <w:t xml:space="preserve"> </w:t>
      </w:r>
      <w:r>
        <w:t xml:space="preserve">“</w:t>
      </w:r>
      <w:r>
        <w:t xml:space="preserve">SystemCallFilter</w:t>
      </w:r>
      <w:r>
        <w:t xml:space="preserve"> </w:t>
      </w:r>
      <w:r>
        <w:t xml:space="preserve">[</w:t>
      </w:r>
      <w:r>
        <w:rPr>
          <w:bCs/>
          <w:b/>
        </w:rPr>
        <w:t xml:space="preserve">include:omusrmsg.conf?</w:t>
      </w:r>
      <w:r>
        <w:t xml:space="preserve">]</w:t>
      </w:r>
      <w:r>
        <w:t xml:space="preserve">”</w:t>
      </w:r>
      <w:r>
        <w:t xml:space="preserve"> </w:t>
      </w:r>
      <w:r>
        <w:t xml:space="preserve">в конфигурационном файле rsyslog.conf.</w:t>
      </w:r>
    </w:p>
    <w:p>
      <w:pPr>
        <w:numPr>
          <w:ilvl w:val="0"/>
          <w:numId w:val="1002"/>
        </w:numPr>
      </w:pPr>
      <w:r>
        <w:t xml:space="preserve">Настройки, позволяющие настраивать работу журнала, содержатся в конфигурационном файле rsyslog.conf.</w:t>
      </w:r>
    </w:p>
    <w:p>
      <w:pPr>
        <w:numPr>
          <w:ilvl w:val="0"/>
          <w:numId w:val="1002"/>
        </w:numPr>
      </w:pPr>
      <w:r>
        <w:t xml:space="preserve">Пересылка сообщений из journald в rsyslog управляется параметром</w:t>
      </w:r>
      <w:r>
        <w:t xml:space="preserve"> </w:t>
      </w:r>
      <w:r>
        <w:t xml:space="preserve">“</w:t>
      </w:r>
      <w:r>
        <w:t xml:space="preserve">ForwardToSyslog</w:t>
      </w:r>
      <w:r>
        <w:t xml:space="preserve">”</w:t>
      </w:r>
      <w:r>
        <w:t xml:space="preserve"> </w:t>
      </w:r>
      <w:r>
        <w:t xml:space="preserve">в файле конфигурации journald.conf.</w:t>
      </w:r>
    </w:p>
    <w:p>
      <w:pPr>
        <w:numPr>
          <w:ilvl w:val="0"/>
          <w:numId w:val="1002"/>
        </w:numPr>
      </w:pPr>
      <w:r>
        <w:t xml:space="preserve">Модуль rsyslog, который можно использовать для включения сообщений из файла журнала, не созданного rsyslog, называется imfile.</w:t>
      </w:r>
    </w:p>
    <w:p>
      <w:pPr>
        <w:numPr>
          <w:ilvl w:val="0"/>
          <w:numId w:val="1002"/>
        </w:numPr>
      </w:pPr>
      <w:r>
        <w:t xml:space="preserve">Для пересылки сообщений в базу данных MariaDB вам следует использовать модуль ommysql.</w:t>
      </w:r>
    </w:p>
    <w:p>
      <w:pPr>
        <w:numPr>
          <w:ilvl w:val="0"/>
          <w:numId w:val="1002"/>
        </w:numPr>
      </w:pPr>
      <w:r>
        <w:t xml:space="preserve">Для позволения текущему журнальному серверу получать сообщения через TCP, вам нужно включить две строки в rsyslog.conf:</w:t>
      </w:r>
    </w:p>
    <w:p>
      <w:pPr>
        <w:numPr>
          <w:ilvl w:val="0"/>
          <w:numId w:val="1000"/>
        </w:numPr>
      </w:pPr>
      <w:r>
        <w:t xml:space="preserve">$ModLoad imtcp</w:t>
      </w:r>
      <w:r>
        <w:t xml:space="preserve"> </w:t>
      </w:r>
      <w:r>
        <w:t xml:space="preserve">$InputTCPServerRun 514</w:t>
      </w:r>
    </w:p>
    <w:p>
      <w:pPr>
        <w:numPr>
          <w:ilvl w:val="0"/>
          <w:numId w:val="1002"/>
        </w:numPr>
      </w:pPr>
      <w:r>
        <w:t xml:space="preserve">Чтобы разрешить приём сообщений журнала через порт TCP 514 можно использовать следующую команду:</w:t>
      </w:r>
    </w:p>
    <w:p>
      <w:pPr>
        <w:pStyle w:val="SourceCode"/>
      </w:pPr>
      <w:r>
        <w:rPr>
          <w:rStyle w:val="VerbatimChar"/>
        </w:rPr>
        <w:t xml:space="preserve">firewall-cmd --add-port=514/tcp</w:t>
      </w:r>
      <w:r>
        <w:br/>
      </w:r>
      <w:r>
        <w:rPr>
          <w:rStyle w:val="VerbatimChar"/>
        </w:rPr>
        <w:t xml:space="preserve">firewall-cmd --add-port=514/tcp --permanent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были приобретены практические навыки по работе с журналами системных событий.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15</dc:title>
  <dc:creator>Демидова Екатерина Алексеевна</dc:creator>
  <dc:language>ru-RU</dc:language>
  <cp:keywords/>
  <dcterms:created xsi:type="dcterms:W3CDTF">2023-12-24T15:06:37Z</dcterms:created>
  <dcterms:modified xsi:type="dcterms:W3CDTF">2023-12-24T15:06:37Z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сетевого журналирования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