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7033F" w14:textId="323EBCDB" w:rsidR="00FA23D0" w:rsidRDefault="00D7512E" w:rsidP="00D7512E">
      <w:pPr>
        <w:pStyle w:val="1"/>
        <w:jc w:val="both"/>
      </w:pPr>
      <w:r>
        <w:t>Вопрос 2</w:t>
      </w:r>
    </w:p>
    <w:p w14:paraId="48B450DC" w14:textId="3C1CF78B" w:rsidR="00D7512E" w:rsidRDefault="00D7512E" w:rsidP="00D7512E">
      <w:pPr>
        <w:pStyle w:val="2"/>
        <w:jc w:val="both"/>
      </w:pPr>
      <w:r>
        <w:t>Вопрос</w:t>
      </w:r>
    </w:p>
    <w:p w14:paraId="7E1C4441" w14:textId="2331CDE3" w:rsidR="00D7512E" w:rsidRDefault="00D7512E" w:rsidP="00D7512E">
      <w:pPr>
        <w:jc w:val="both"/>
      </w:pPr>
      <w:r>
        <w:t>«</w:t>
      </w:r>
      <w:proofErr w:type="gramStart"/>
      <w:r w:rsidRPr="00D7512E">
        <w:t>2)Методы</w:t>
      </w:r>
      <w:proofErr w:type="gramEnd"/>
      <w:r w:rsidRPr="00D7512E">
        <w:t xml:space="preserve"> описаны в общем виде. Авторы поясняют, что данные были собраны из промышленных баз данных и от других участников с помощью программы для их извлечения из оборудования. В разделе 6 упоминается наличие скрипта. Однако неясно, использовался ли этот скрипт для сбора исходных данных с осциллограмм или только для преобразования файлов в форматы .</w:t>
      </w:r>
      <w:proofErr w:type="spellStart"/>
      <w:r w:rsidRPr="00D7512E">
        <w:t>csv</w:t>
      </w:r>
      <w:proofErr w:type="spellEnd"/>
      <w:r w:rsidRPr="00D7512E">
        <w:t xml:space="preserve"> или .</w:t>
      </w:r>
      <w:proofErr w:type="spellStart"/>
      <w:r w:rsidRPr="00D7512E">
        <w:t>xlsx</w:t>
      </w:r>
      <w:proofErr w:type="spellEnd"/>
      <w:r w:rsidRPr="00D7512E">
        <w:t>. Учитывая разнообразие производителей, интерфейсов и структур данных, читателям может быть сложно воспроизвести описанный рабочий процесс сбора данных. Более ясное понимание этого вопроса улучшит воспроизводимость.</w:t>
      </w:r>
      <w:r>
        <w:t>»</w:t>
      </w:r>
    </w:p>
    <w:p w14:paraId="43796414" w14:textId="3D5C90F5" w:rsidR="00D7512E" w:rsidRDefault="00D7512E" w:rsidP="00D7512E">
      <w:pPr>
        <w:pStyle w:val="2"/>
        <w:jc w:val="both"/>
      </w:pPr>
      <w:r>
        <w:t>Ответ</w:t>
      </w:r>
    </w:p>
    <w:p w14:paraId="7DE3B4CC" w14:textId="77777777" w:rsidR="00922CF9" w:rsidRDefault="00E32797" w:rsidP="00E32797">
      <w:pPr>
        <w:ind w:firstLine="708"/>
        <w:jc w:val="both"/>
      </w:pPr>
      <w:r>
        <w:t>Исходно осциллограмм записываются в терминалах РЗА (</w:t>
      </w:r>
      <w:r w:rsidRPr="00E32797">
        <w:t xml:space="preserve">RPA </w:t>
      </w:r>
      <w:proofErr w:type="spellStart"/>
      <w:r w:rsidRPr="00E32797">
        <w:t>terminals</w:t>
      </w:r>
      <w:proofErr w:type="spellEnd"/>
      <w:r>
        <w:t xml:space="preserve">). Затем для анализа различных событий </w:t>
      </w:r>
      <w:r w:rsidR="00922CF9">
        <w:t xml:space="preserve">местным обслуживающим персоналом </w:t>
      </w:r>
      <w:r>
        <w:t>они выгружаются с устройств и как правило сохраняются в единых базах</w:t>
      </w:r>
      <w:r w:rsidR="00922CF9">
        <w:t xml:space="preserve"> (папках)</w:t>
      </w:r>
      <w:r>
        <w:t>.</w:t>
      </w:r>
      <w:r w:rsidR="00922CF9">
        <w:t xml:space="preserve"> Иногда эти данные скидываются для разбора поведения устройства. Так же ряд коллег выезжает на промышленные предприятие для проведения наладочных работ и плановых обслуживаний, и тоже выгружает данные базы с устройств. Таким образом и</w:t>
      </w:r>
      <w:r w:rsidR="00D7512E">
        <w:t>сходные данные были получ</w:t>
      </w:r>
      <w:r>
        <w:t>ены от различных коллег и знакомых путём скидывания архивов.</w:t>
      </w:r>
    </w:p>
    <w:p w14:paraId="2BDFEB8F" w14:textId="5F689A74" w:rsidR="00D7512E" w:rsidRDefault="00E32797" w:rsidP="00E32797">
      <w:pPr>
        <w:ind w:firstLine="708"/>
        <w:jc w:val="both"/>
      </w:pPr>
      <w:r>
        <w:t xml:space="preserve">Затем </w:t>
      </w:r>
      <w:r w:rsidR="00922CF9">
        <w:t xml:space="preserve">был проведён отбор именно осциллограмм на основе типов данных (например, для </w:t>
      </w:r>
      <w:r w:rsidR="00922CF9">
        <w:rPr>
          <w:lang w:val="en-US"/>
        </w:rPr>
        <w:t>COMTRADE</w:t>
      </w:r>
      <w:r w:rsidR="00922CF9" w:rsidRPr="00922CF9">
        <w:t xml:space="preserve"> </w:t>
      </w:r>
      <w:r w:rsidR="00922CF9">
        <w:t>это «</w:t>
      </w:r>
      <w:r w:rsidR="00922CF9" w:rsidRPr="00922CF9">
        <w:t>.</w:t>
      </w:r>
      <w:proofErr w:type="spellStart"/>
      <w:r w:rsidR="00922CF9">
        <w:rPr>
          <w:lang w:val="en-US"/>
        </w:rPr>
        <w:t>cfg</w:t>
      </w:r>
      <w:proofErr w:type="spellEnd"/>
      <w:r w:rsidR="00922CF9">
        <w:t>» и «</w:t>
      </w:r>
      <w:r w:rsidR="00922CF9" w:rsidRPr="00922CF9">
        <w:t>.</w:t>
      </w:r>
      <w:proofErr w:type="spellStart"/>
      <w:r w:rsidR="00922CF9">
        <w:rPr>
          <w:lang w:val="en-US"/>
        </w:rPr>
        <w:t>dat</w:t>
      </w:r>
      <w:proofErr w:type="spellEnd"/>
      <w:r w:rsidR="00922CF9">
        <w:t>») + проверялись хеш-коды файлов для исключения дублирования</w:t>
      </w:r>
      <w:r w:rsidR="00A15259">
        <w:t xml:space="preserve"> (</w:t>
      </w:r>
      <w:r w:rsidR="00A15259" w:rsidRPr="00A15259">
        <w:rPr>
          <w:highlight w:val="yellow"/>
        </w:rPr>
        <w:t xml:space="preserve">код есть, но не в текущем </w:t>
      </w:r>
      <w:r w:rsidR="00A15259" w:rsidRPr="00A15259">
        <w:rPr>
          <w:highlight w:val="yellow"/>
          <w:lang w:val="en-US"/>
        </w:rPr>
        <w:t>GIT</w:t>
      </w:r>
      <w:r w:rsidR="00A15259">
        <w:t>)</w:t>
      </w:r>
      <w:r w:rsidR="00922CF9">
        <w:t>.</w:t>
      </w:r>
      <w:r w:rsidR="00A15259">
        <w:t xml:space="preserve"> Если производители терминалов записывают осциллограммы не в формате </w:t>
      </w:r>
      <w:r w:rsidR="00A15259">
        <w:rPr>
          <w:lang w:val="en-US"/>
        </w:rPr>
        <w:t>COMTRADE</w:t>
      </w:r>
      <w:r w:rsidR="00A15259">
        <w:t xml:space="preserve">, то у всех (или почти всех) в программах просмотрах их осциллограмм ДОЛЖНА быть возможность </w:t>
      </w:r>
      <w:proofErr w:type="spellStart"/>
      <w:r w:rsidR="00A15259">
        <w:t>пересохранять</w:t>
      </w:r>
      <w:proofErr w:type="spellEnd"/>
      <w:r w:rsidR="00A15259">
        <w:t xml:space="preserve"> в международный формат (</w:t>
      </w:r>
      <w:r w:rsidR="00A15259">
        <w:rPr>
          <w:lang w:val="en-US"/>
        </w:rPr>
        <w:t>COMTRADE</w:t>
      </w:r>
      <w:r w:rsidR="00A15259">
        <w:t>), у российских производителей это так. И как правило, можно сразу большой архив, а не по одному файлу. Так что сам сбор не вызывает проблем воспроизводимости</w:t>
      </w:r>
    </w:p>
    <w:p w14:paraId="2E83B265" w14:textId="45D62E10" w:rsidR="00A15259" w:rsidRDefault="00A15259" w:rsidP="00E32797">
      <w:pPr>
        <w:ind w:firstLine="708"/>
        <w:jc w:val="both"/>
      </w:pPr>
      <w:r>
        <w:t>А вот различие производителей с точки зрения содержимого файлов – является важным вопросом воспроизводимости и поэтому требуется унификация данных. И это как раз подробно описано в разделах 2.2-2.3 (</w:t>
      </w:r>
      <w:r w:rsidRPr="00A15259">
        <w:rPr>
          <w:highlight w:val="yellow"/>
        </w:rPr>
        <w:t xml:space="preserve">код есть, но не в текущем </w:t>
      </w:r>
      <w:r w:rsidRPr="00A15259">
        <w:rPr>
          <w:highlight w:val="yellow"/>
          <w:lang w:val="en-US"/>
        </w:rPr>
        <w:t>GIT</w:t>
      </w:r>
      <w:r>
        <w:t xml:space="preserve">). Как раз описана проведённая стандартизация имён, для возможности последующего использования. Отметим, что так как проводилась и анонимизация данных, то файлы </w:t>
      </w:r>
      <w:proofErr w:type="spellStart"/>
      <w:r>
        <w:t>переименовываний</w:t>
      </w:r>
      <w:proofErr w:type="spellEnd"/>
      <w:r w:rsidR="00FD7DFF">
        <w:t xml:space="preserve"> сигналов</w:t>
      </w:r>
      <w:r>
        <w:t xml:space="preserve"> являются конфиденциальной информацией</w:t>
      </w:r>
      <w:r w:rsidR="00FD7DFF">
        <w:t>, поэтому файлы уже обработаны (</w:t>
      </w:r>
      <w:r w:rsidR="00FD7DFF" w:rsidRPr="00FD7DFF">
        <w:rPr>
          <w:highlight w:val="yellow"/>
        </w:rPr>
        <w:t>может на анонимность сделать аргумент?</w:t>
      </w:r>
      <w:r w:rsidR="00FD7DFF">
        <w:t>)</w:t>
      </w:r>
      <w:r>
        <w:t xml:space="preserve">. </w:t>
      </w:r>
      <w:r w:rsidR="00FD7DFF">
        <w:t xml:space="preserve">Так же отдельно проводилась нормализация данных, потому что устройства могут записывать в разных масштабах и эту информацию требовалось так же извлечь. В архиве и коде </w:t>
      </w:r>
      <w:r w:rsidR="00FD7DFF">
        <w:lastRenderedPageBreak/>
        <w:t>приведено использование этой таблицы для проведения первичной нормализации (</w:t>
      </w:r>
      <w:r w:rsidR="00FD7DFF" w:rsidRPr="00FD7DFF">
        <w:rPr>
          <w:highlight w:val="yellow"/>
        </w:rPr>
        <w:t>А вот как подготавливалась – кода нет</w:t>
      </w:r>
      <w:r w:rsidR="00FD7DFF">
        <w:t>).</w:t>
      </w:r>
    </w:p>
    <w:p w14:paraId="44B202FD" w14:textId="728073B1" w:rsidR="00FD7DFF" w:rsidRPr="00FD7DFF" w:rsidRDefault="00FD7DFF" w:rsidP="00E32797">
      <w:pPr>
        <w:ind w:firstLine="708"/>
        <w:jc w:val="both"/>
      </w:pPr>
      <w:r>
        <w:t xml:space="preserve">Так что сбор данных – прост требует их сбор и приведение файлов к международному формату </w:t>
      </w:r>
      <w:r>
        <w:rPr>
          <w:lang w:val="en-US"/>
        </w:rPr>
        <w:t>COMTRADE</w:t>
      </w:r>
      <w:r>
        <w:t>, что доступно. А действия с обработкой самих данных, чтобы можно было получить одинаковы сигналы и их значения были в схожих масштабах – как раз подробно описаны в главах 2.2-2.3.</w:t>
      </w:r>
    </w:p>
    <w:p w14:paraId="273266AC" w14:textId="213EA742" w:rsidR="00D7512E" w:rsidRDefault="00D7512E" w:rsidP="00D7512E">
      <w:pPr>
        <w:jc w:val="both"/>
      </w:pPr>
    </w:p>
    <w:p w14:paraId="7BA35661" w14:textId="168F90BE" w:rsidR="00D7512E" w:rsidRPr="00FD7DFF" w:rsidRDefault="00D7512E" w:rsidP="00A15259">
      <w:pPr>
        <w:pStyle w:val="2"/>
        <w:rPr>
          <w:highlight w:val="yellow"/>
        </w:rPr>
      </w:pPr>
      <w:r w:rsidRPr="00FD7DFF">
        <w:rPr>
          <w:highlight w:val="yellow"/>
        </w:rPr>
        <w:t>Доп. комментарий:</w:t>
      </w:r>
    </w:p>
    <w:p w14:paraId="480F665E" w14:textId="1C954715" w:rsidR="00922CF9" w:rsidRPr="00FD7DFF" w:rsidRDefault="00922CF9" w:rsidP="00D7512E">
      <w:pPr>
        <w:ind w:firstLine="708"/>
        <w:jc w:val="both"/>
        <w:rPr>
          <w:highlight w:val="yellow"/>
        </w:rPr>
      </w:pPr>
      <w:r w:rsidRPr="00FD7DFF">
        <w:rPr>
          <w:highlight w:val="yellow"/>
        </w:rPr>
        <w:t>Суть первой части можно и сократить (особенно про то, откуда берутся), писал подробнее прост.</w:t>
      </w:r>
    </w:p>
    <w:p w14:paraId="51C39784" w14:textId="632AC241" w:rsidR="00D7512E" w:rsidRDefault="00D7512E" w:rsidP="00FD7DFF">
      <w:pPr>
        <w:ind w:firstLine="708"/>
        <w:jc w:val="both"/>
      </w:pPr>
      <w:r w:rsidRPr="00FD7DFF">
        <w:rPr>
          <w:highlight w:val="yellow"/>
        </w:rPr>
        <w:t>В статье, в разделе 2.1 пишется, что была создана программа, осуществляющая поиск всех осциллограмм</w:t>
      </w:r>
      <w:r w:rsidR="00922CF9" w:rsidRPr="00FD7DFF">
        <w:rPr>
          <w:highlight w:val="yellow"/>
        </w:rPr>
        <w:t xml:space="preserve"> (в реальности она есть как на Питоне, так и </w:t>
      </w:r>
      <w:r w:rsidR="00FD7DFF" w:rsidRPr="00FD7DFF">
        <w:rPr>
          <w:highlight w:val="yellow"/>
        </w:rPr>
        <w:t>в</w:t>
      </w:r>
      <w:r w:rsidR="00922CF9" w:rsidRPr="00FD7DFF">
        <w:rPr>
          <w:highlight w:val="yellow"/>
        </w:rPr>
        <w:t xml:space="preserve"> нашей программе </w:t>
      </w:r>
      <w:proofErr w:type="spellStart"/>
      <w:r w:rsidR="00922CF9" w:rsidRPr="00FD7DFF">
        <w:rPr>
          <w:highlight w:val="yellow"/>
          <w:lang w:val="en-US"/>
        </w:rPr>
        <w:t>APScilloscope</w:t>
      </w:r>
      <w:proofErr w:type="spellEnd"/>
      <w:r w:rsidR="00922CF9" w:rsidRPr="00FD7DFF">
        <w:rPr>
          <w:highlight w:val="yellow"/>
        </w:rPr>
        <w:t xml:space="preserve"> </w:t>
      </w:r>
      <w:r w:rsidR="00922CF9" w:rsidRPr="00FD7DFF">
        <w:rPr>
          <w:highlight w:val="yellow"/>
          <w:lang w:val="en-US"/>
        </w:rPr>
        <w:t>PRO</w:t>
      </w:r>
      <w:r w:rsidR="00922CF9" w:rsidRPr="00FD7DFF">
        <w:rPr>
          <w:highlight w:val="yellow"/>
        </w:rPr>
        <w:t>)</w:t>
      </w:r>
      <w:r w:rsidRPr="00FD7DFF">
        <w:rPr>
          <w:highlight w:val="yellow"/>
        </w:rPr>
        <w:t xml:space="preserve">. Далее говорится </w:t>
      </w:r>
      <w:r w:rsidR="00A15259" w:rsidRPr="00FD7DFF">
        <w:rPr>
          <w:highlight w:val="yellow"/>
        </w:rPr>
        <w:t xml:space="preserve">про </w:t>
      </w:r>
      <w:r w:rsidRPr="00FD7DFF">
        <w:rPr>
          <w:highlight w:val="yellow"/>
        </w:rPr>
        <w:t>анонимизацию</w:t>
      </w:r>
      <w:r w:rsidR="00E32797" w:rsidRPr="00FD7DFF">
        <w:rPr>
          <w:highlight w:val="yellow"/>
        </w:rPr>
        <w:t xml:space="preserve"> файлов и</w:t>
      </w:r>
      <w:r w:rsidRPr="00FD7DFF">
        <w:rPr>
          <w:highlight w:val="yellow"/>
        </w:rPr>
        <w:t xml:space="preserve"> стандартизацию</w:t>
      </w:r>
      <w:r w:rsidR="00E32797" w:rsidRPr="00FD7DFF">
        <w:rPr>
          <w:highlight w:val="yellow"/>
        </w:rPr>
        <w:t xml:space="preserve"> и имён сигналов (2.2). </w:t>
      </w:r>
      <w:r w:rsidR="00FD7DFF" w:rsidRPr="00FD7DFF">
        <w:rPr>
          <w:highlight w:val="yellow"/>
        </w:rPr>
        <w:t>Н</w:t>
      </w:r>
      <w:r w:rsidR="00E32797" w:rsidRPr="00FD7DFF">
        <w:rPr>
          <w:highlight w:val="yellow"/>
        </w:rPr>
        <w:t>а это</w:t>
      </w:r>
      <w:r w:rsidR="00FD7DFF" w:rsidRPr="00FD7DFF">
        <w:rPr>
          <w:highlight w:val="yellow"/>
        </w:rPr>
        <w:t xml:space="preserve"> всё</w:t>
      </w:r>
      <w:r w:rsidR="00E32797" w:rsidRPr="00FD7DFF">
        <w:rPr>
          <w:highlight w:val="yellow"/>
        </w:rPr>
        <w:t xml:space="preserve"> – никакой код не приведён в текущем скрипте. </w:t>
      </w:r>
      <w:r w:rsidR="00FD7DFF" w:rsidRPr="00FD7DFF">
        <w:rPr>
          <w:highlight w:val="yellow"/>
        </w:rPr>
        <w:t>Про нормализацию сигналов – вроде бы приведён только код для обработки осциллограмм, а вот как он формировался – нет, но там и много ручной работы было.</w:t>
      </w:r>
    </w:p>
    <w:p w14:paraId="7A6B1725" w14:textId="7963D6FB" w:rsidR="00FD7DFF" w:rsidRDefault="00FD7DFF" w:rsidP="00FD7DFF">
      <w:pPr>
        <w:ind w:firstLine="708"/>
        <w:jc w:val="both"/>
      </w:pPr>
    </w:p>
    <w:p w14:paraId="063B54CC" w14:textId="2D30C218" w:rsidR="00FD7DFF" w:rsidRDefault="00FD7DFF">
      <w:pPr>
        <w:rPr>
          <w:highlight w:val="yellow"/>
        </w:rPr>
      </w:pPr>
      <w:r>
        <w:rPr>
          <w:highlight w:val="yellow"/>
        </w:rPr>
        <w:br w:type="page"/>
      </w:r>
    </w:p>
    <w:p w14:paraId="175F3495" w14:textId="3EAC57FA" w:rsidR="00FD7DFF" w:rsidRDefault="00FD7DFF" w:rsidP="00FD7DFF">
      <w:pPr>
        <w:pStyle w:val="1"/>
        <w:jc w:val="both"/>
      </w:pPr>
      <w:r>
        <w:lastRenderedPageBreak/>
        <w:t>Вопрос 3</w:t>
      </w:r>
    </w:p>
    <w:p w14:paraId="3A710741" w14:textId="77777777" w:rsidR="00FD7DFF" w:rsidRDefault="00FD7DFF" w:rsidP="00FD7DFF">
      <w:pPr>
        <w:pStyle w:val="2"/>
        <w:jc w:val="both"/>
      </w:pPr>
      <w:r>
        <w:t>Вопрос</w:t>
      </w:r>
    </w:p>
    <w:p w14:paraId="1D301B43" w14:textId="37007807" w:rsidR="00FD7DFF" w:rsidRDefault="00FD7DFF" w:rsidP="00FD7DFF">
      <w:pPr>
        <w:jc w:val="both"/>
      </w:pPr>
      <w:r>
        <w:t>«</w:t>
      </w:r>
      <w:r w:rsidRPr="00FD7DFF">
        <w:t>3) Предоставьте, если возможно, дополнительную информацию о том, как можно обеспечить воспроизводимость, несмотря на различия в оборудовании и интерфейсах.</w:t>
      </w:r>
      <w:r>
        <w:t>»</w:t>
      </w:r>
    </w:p>
    <w:p w14:paraId="59929A3A" w14:textId="77777777" w:rsidR="00FD7DFF" w:rsidRDefault="00FD7DFF" w:rsidP="00FD7DFF">
      <w:pPr>
        <w:pStyle w:val="2"/>
        <w:jc w:val="both"/>
      </w:pPr>
      <w:r>
        <w:t>Ответ</w:t>
      </w:r>
    </w:p>
    <w:p w14:paraId="24F489E3" w14:textId="2A76194A" w:rsidR="00C2185A" w:rsidRDefault="00C2185A" w:rsidP="00FD7DFF">
      <w:pPr>
        <w:ind w:firstLine="708"/>
        <w:jc w:val="both"/>
      </w:pPr>
      <w:r>
        <w:t>Проведённые этапы / шаги для воспроизводимости полученных данных описаны в предыдущем ответе.</w:t>
      </w:r>
    </w:p>
    <w:p w14:paraId="0B850BFA" w14:textId="77777777" w:rsidR="00C2185A" w:rsidRDefault="00C2185A" w:rsidP="00FD7DFF">
      <w:pPr>
        <w:ind w:firstLine="708"/>
        <w:jc w:val="both"/>
      </w:pPr>
    </w:p>
    <w:p w14:paraId="69EED46A" w14:textId="77777777" w:rsidR="00C2185A" w:rsidRPr="00FD7DFF" w:rsidRDefault="00C2185A" w:rsidP="00C2185A">
      <w:pPr>
        <w:pStyle w:val="2"/>
        <w:rPr>
          <w:highlight w:val="yellow"/>
        </w:rPr>
      </w:pPr>
      <w:r w:rsidRPr="00FD7DFF">
        <w:rPr>
          <w:highlight w:val="yellow"/>
        </w:rPr>
        <w:t>Доп. комментарий:</w:t>
      </w:r>
    </w:p>
    <w:p w14:paraId="1A4454ED" w14:textId="0DEA6173" w:rsidR="00221088" w:rsidRDefault="00221088" w:rsidP="00FD7DFF">
      <w:pPr>
        <w:ind w:firstLine="708"/>
        <w:jc w:val="both"/>
      </w:pPr>
      <w:r w:rsidRPr="00221088">
        <w:rPr>
          <w:highlight w:val="yellow"/>
        </w:rPr>
        <w:t>Исходно – не совсем понятно, о чём вопрос воспроизводимости. Но если подходить с другой стороны – то вопрос очень хороший и важный, мне его крайне часто задают и об этом ниже.</w:t>
      </w:r>
    </w:p>
    <w:p w14:paraId="0877ADF3" w14:textId="73A93E15" w:rsidR="00C2185A" w:rsidRDefault="00C2185A" w:rsidP="00FD7DFF">
      <w:pPr>
        <w:ind w:firstLine="708"/>
        <w:jc w:val="both"/>
      </w:pPr>
      <w:r>
        <w:t>Здесь добавлю, что для воспроизводимости проводимых исследований на основе этих данных часто запрашивают более подробную информацию об «объектах», с которых записана осциллограмма, например:</w:t>
      </w:r>
    </w:p>
    <w:p w14:paraId="5C6E78A6" w14:textId="02113580" w:rsidR="00C2185A" w:rsidRDefault="00C2185A" w:rsidP="00FD7DFF">
      <w:pPr>
        <w:ind w:firstLine="708"/>
        <w:jc w:val="both"/>
      </w:pPr>
      <w:r>
        <w:t>- по типу измерительных устройств (трансформатор напряжения, ёмкостный делитель…), так как это может влиять на характер поведения измерени</w:t>
      </w:r>
      <w:r w:rsidR="00221088">
        <w:t>й (насыщение трансформатора)</w:t>
      </w:r>
      <w:r>
        <w:t xml:space="preserve">. </w:t>
      </w:r>
      <w:r w:rsidRPr="00C2185A">
        <w:rPr>
          <w:highlight w:val="yellow"/>
        </w:rPr>
        <w:t>В части данных эта информация есть (Проверить, надо бы</w:t>
      </w:r>
      <w:r w:rsidR="00221088">
        <w:rPr>
          <w:highlight w:val="yellow"/>
        </w:rPr>
        <w:t xml:space="preserve"> </w:t>
      </w:r>
      <w:r w:rsidR="00221088">
        <w:rPr>
          <w:highlight w:val="yellow"/>
          <w:lang w:val="en-US"/>
        </w:rPr>
        <w:t>csv</w:t>
      </w:r>
      <w:r w:rsidR="00221088" w:rsidRPr="00221088">
        <w:rPr>
          <w:highlight w:val="yellow"/>
        </w:rPr>
        <w:t xml:space="preserve"> </w:t>
      </w:r>
      <w:r w:rsidR="00221088">
        <w:rPr>
          <w:highlight w:val="yellow"/>
        </w:rPr>
        <w:t>файл нормализации</w:t>
      </w:r>
      <w:r w:rsidRPr="00C2185A">
        <w:rPr>
          <w:highlight w:val="yellow"/>
        </w:rPr>
        <w:t>, так-то указывалось отдельным столбцом…)</w:t>
      </w:r>
    </w:p>
    <w:p w14:paraId="2BDEEDA9" w14:textId="1409B994" w:rsidR="00C2185A" w:rsidRDefault="00C2185A" w:rsidP="00FD7DFF">
      <w:pPr>
        <w:ind w:firstLine="708"/>
        <w:jc w:val="both"/>
      </w:pPr>
      <w:r>
        <w:t>- тип присоединения (воздушная/ кабельная линия, трансформаторная / двигательная / смешанная нагрузка и т.д.)</w:t>
      </w:r>
    </w:p>
    <w:p w14:paraId="71736B74" w14:textId="693E242C" w:rsidR="00C2185A" w:rsidRDefault="00C2185A" w:rsidP="00FD7DFF">
      <w:pPr>
        <w:ind w:firstLine="708"/>
        <w:jc w:val="both"/>
      </w:pPr>
      <w:r>
        <w:t>- параметры нагрузки и сети которой подключены.</w:t>
      </w:r>
    </w:p>
    <w:p w14:paraId="0FFEA06E" w14:textId="3D3DCDC5" w:rsidR="00221088" w:rsidRDefault="00221088" w:rsidP="00FD7DFF">
      <w:pPr>
        <w:ind w:firstLine="708"/>
        <w:jc w:val="both"/>
      </w:pPr>
      <w:r>
        <w:t>- и т.д.</w:t>
      </w:r>
    </w:p>
    <w:p w14:paraId="4292DE19" w14:textId="4CD218DD" w:rsidR="00FD7DFF" w:rsidRDefault="00C2185A" w:rsidP="00C2185A">
      <w:pPr>
        <w:ind w:firstLine="708"/>
        <w:jc w:val="both"/>
      </w:pPr>
      <w:r>
        <w:t>Часть из этой информации, возможно появится со временем для некоторых осциллограмм, однако эту информацию нельзя получить из самих осциллограмм и нужно для каждого случая определять вручную (сложно автоматизировать</w:t>
      </w:r>
      <w:r w:rsidR="00221088">
        <w:t xml:space="preserve"> и крайне долгий процесс</w:t>
      </w:r>
      <w:r>
        <w:t>). К тому же, это может пересекаться с вопросом конфиденциальности.</w:t>
      </w:r>
      <w:r w:rsidR="00C976BD">
        <w:t xml:space="preserve"> Поэтому пока что представлены только сами осциллограммы.</w:t>
      </w:r>
    </w:p>
    <w:p w14:paraId="3310A9E8" w14:textId="4CFF088D" w:rsidR="009551B5" w:rsidRDefault="009551B5" w:rsidP="00C2185A">
      <w:pPr>
        <w:ind w:firstLine="708"/>
        <w:jc w:val="both"/>
      </w:pPr>
      <w:r w:rsidRPr="009551B5">
        <w:rPr>
          <w:highlight w:val="yellow"/>
        </w:rPr>
        <w:t>Но повторю, в этом контексте – вопрос ОЧЕНЬ актуальный.</w:t>
      </w:r>
    </w:p>
    <w:sectPr w:rsidR="00955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38"/>
    <w:rsid w:val="00221088"/>
    <w:rsid w:val="00534338"/>
    <w:rsid w:val="00922CF9"/>
    <w:rsid w:val="009551B5"/>
    <w:rsid w:val="00A15259"/>
    <w:rsid w:val="00C2185A"/>
    <w:rsid w:val="00C976BD"/>
    <w:rsid w:val="00D7512E"/>
    <w:rsid w:val="00E32797"/>
    <w:rsid w:val="00FA23D0"/>
    <w:rsid w:val="00FD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4DFEF"/>
  <w15:chartTrackingRefBased/>
  <w15:docId w15:val="{F4CC73D6-6059-4EF1-9492-39415114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1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51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751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Евдаков</dc:creator>
  <cp:keywords/>
  <dc:description/>
  <cp:lastModifiedBy>Алексей Евдаков</cp:lastModifiedBy>
  <cp:revision>3</cp:revision>
  <dcterms:created xsi:type="dcterms:W3CDTF">2025-11-30T10:53:00Z</dcterms:created>
  <dcterms:modified xsi:type="dcterms:W3CDTF">2025-11-30T12:34:00Z</dcterms:modified>
</cp:coreProperties>
</file>