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1DC9" w14:textId="77777777" w:rsidR="00EF4DEF" w:rsidRDefault="00EF4DE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8"/>
          <w:szCs w:val="38"/>
        </w:rPr>
      </w:pPr>
    </w:p>
    <w:p w14:paraId="6425587F" w14:textId="77777777" w:rsidR="00EF4DEF" w:rsidRDefault="00EF4DE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8"/>
          <w:szCs w:val="38"/>
        </w:rPr>
      </w:pPr>
    </w:p>
    <w:p w14:paraId="07C0EDFC" w14:textId="77777777" w:rsidR="00EF4DEF" w:rsidRDefault="00EF4DE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8"/>
          <w:szCs w:val="38"/>
        </w:rPr>
      </w:pPr>
    </w:p>
    <w:p w14:paraId="0F769AF7" w14:textId="77777777" w:rsidR="00EF4DEF" w:rsidRDefault="00EF4DEF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8"/>
          <w:szCs w:val="38"/>
        </w:rPr>
      </w:pPr>
    </w:p>
    <w:p w14:paraId="5423B4F8" w14:textId="77777777" w:rsidR="00EF4DEF" w:rsidRDefault="00107380">
      <w:pPr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ТЕХНИЧЕСКОЕ ЗАДАНИЕ</w:t>
      </w:r>
    </w:p>
    <w:p w14:paraId="78E2739E" w14:textId="77777777" w:rsidR="00EF4DEF" w:rsidRDefault="0010738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>по проекту</w:t>
      </w:r>
    </w:p>
    <w:p w14:paraId="227A7953" w14:textId="77777777" w:rsidR="00EF4DEF" w:rsidRDefault="0010738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firstLine="0"/>
        <w:jc w:val="center"/>
        <w:rPr>
          <w:color w:val="000000"/>
          <w:sz w:val="38"/>
          <w:szCs w:val="38"/>
        </w:rPr>
      </w:pPr>
      <w:r>
        <w:rPr>
          <w:color w:val="000000"/>
          <w:sz w:val="38"/>
          <w:szCs w:val="38"/>
        </w:rPr>
        <w:t xml:space="preserve">«Прототип сервиса выявления отклонений в работе электросетей 6-35кВ </w:t>
      </w:r>
      <w:r>
        <w:rPr>
          <w:sz w:val="38"/>
          <w:szCs w:val="38"/>
        </w:rPr>
        <w:t>по данным осциллограмм</w:t>
      </w:r>
      <w:r>
        <w:rPr>
          <w:color w:val="000000"/>
          <w:sz w:val="38"/>
          <w:szCs w:val="38"/>
        </w:rPr>
        <w:t>»</w:t>
      </w:r>
    </w:p>
    <w:tbl>
      <w:tblPr>
        <w:tblStyle w:val="a5"/>
        <w:tblW w:w="978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"/>
        <w:gridCol w:w="1559"/>
        <w:gridCol w:w="2973"/>
        <w:gridCol w:w="709"/>
        <w:gridCol w:w="1417"/>
        <w:gridCol w:w="567"/>
        <w:gridCol w:w="2273"/>
      </w:tblGrid>
      <w:tr w:rsidR="00EF4DEF" w14:paraId="6148A2C7" w14:textId="77777777" w:rsidTr="00E70064">
        <w:trPr>
          <w:trHeight w:val="695"/>
          <w:tblHeader/>
        </w:trPr>
        <w:tc>
          <w:tcPr>
            <w:tcW w:w="4820" w:type="dxa"/>
            <w:gridSpan w:val="3"/>
            <w:vAlign w:val="bottom"/>
          </w:tcPr>
          <w:p w14:paraId="4F8D219E" w14:textId="77777777" w:rsidR="00EF4DEF" w:rsidRDefault="00107380">
            <w:pPr>
              <w:ind w:firstLine="0"/>
            </w:pPr>
            <w:bookmarkStart w:id="0" w:name="_gjdgxs" w:colFirst="0" w:colLast="0"/>
            <w:bookmarkEnd w:id="0"/>
            <w:r>
              <w:t>Начальник отдела РЗА,</w:t>
            </w:r>
          </w:p>
          <w:p w14:paraId="744F9AA3" w14:textId="77777777" w:rsidR="00EF4DEF" w:rsidRDefault="00107380">
            <w:pPr>
              <w:ind w:firstLine="0"/>
            </w:pPr>
            <w:r>
              <w:t>ООО «Программисты с котами»</w:t>
            </w:r>
          </w:p>
        </w:tc>
        <w:tc>
          <w:tcPr>
            <w:tcW w:w="709" w:type="dxa"/>
          </w:tcPr>
          <w:p w14:paraId="2CEC632A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1417" w:type="dxa"/>
          </w:tcPr>
          <w:p w14:paraId="03A51728" w14:textId="77777777" w:rsidR="00EF4DEF" w:rsidRDefault="00EF4DEF">
            <w:pPr>
              <w:ind w:firstLine="0"/>
              <w:jc w:val="center"/>
              <w:rPr>
                <w:color w:val="808080"/>
              </w:rPr>
            </w:pPr>
          </w:p>
        </w:tc>
        <w:tc>
          <w:tcPr>
            <w:tcW w:w="567" w:type="dxa"/>
          </w:tcPr>
          <w:p w14:paraId="6F760549" w14:textId="77777777" w:rsidR="00EF4DEF" w:rsidRDefault="00EF4DEF">
            <w:pPr>
              <w:ind w:firstLine="0"/>
              <w:rPr>
                <w:color w:val="808080"/>
              </w:rPr>
            </w:pPr>
          </w:p>
        </w:tc>
        <w:tc>
          <w:tcPr>
            <w:tcW w:w="2273" w:type="dxa"/>
            <w:vAlign w:val="bottom"/>
          </w:tcPr>
          <w:p w14:paraId="1DB5C4B9" w14:textId="77777777" w:rsidR="00EF4DEF" w:rsidRDefault="00107380">
            <w:pPr>
              <w:ind w:firstLine="0"/>
              <w:jc w:val="right"/>
              <w:rPr>
                <w:color w:val="000000"/>
              </w:rPr>
            </w:pPr>
            <w:r>
              <w:t>Евдаков А.Е.</w:t>
            </w:r>
          </w:p>
        </w:tc>
      </w:tr>
      <w:tr w:rsidR="00EF4DEF" w14:paraId="13ABCD89" w14:textId="77777777" w:rsidTr="00E70064">
        <w:trPr>
          <w:trHeight w:val="277"/>
          <w:tblHeader/>
        </w:trPr>
        <w:tc>
          <w:tcPr>
            <w:tcW w:w="4820" w:type="dxa"/>
            <w:gridSpan w:val="3"/>
          </w:tcPr>
          <w:p w14:paraId="3A99A7A0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highlight w:val="red"/>
              </w:rPr>
            </w:pPr>
          </w:p>
        </w:tc>
        <w:tc>
          <w:tcPr>
            <w:tcW w:w="709" w:type="dxa"/>
          </w:tcPr>
          <w:p w14:paraId="33C07E37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</w:tcPr>
          <w:p w14:paraId="7AB6DCB1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567" w:type="dxa"/>
          </w:tcPr>
          <w:p w14:paraId="543D74E6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</w:tcPr>
          <w:p w14:paraId="54BA8C78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EF4DEF" w14:paraId="653D4AAC" w14:textId="77777777" w:rsidTr="00E70064">
        <w:trPr>
          <w:trHeight w:val="322"/>
          <w:tblHeader/>
        </w:trPr>
        <w:tc>
          <w:tcPr>
            <w:tcW w:w="4820" w:type="dxa"/>
            <w:gridSpan w:val="3"/>
          </w:tcPr>
          <w:p w14:paraId="40F8B080" w14:textId="77777777" w:rsidR="00EF4DEF" w:rsidRDefault="00107380">
            <w:pPr>
              <w:widowControl w:val="0"/>
              <w:tabs>
                <w:tab w:val="left" w:pos="6804"/>
              </w:tabs>
              <w:spacing w:before="120"/>
              <w:ind w:firstLine="0"/>
            </w:pPr>
            <w:r>
              <w:t xml:space="preserve">Исследователь данных </w:t>
            </w:r>
          </w:p>
          <w:p w14:paraId="1F97ED07" w14:textId="77777777" w:rsidR="00EF4DEF" w:rsidRDefault="00107380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>ООО «Программисты с котами»</w:t>
            </w:r>
          </w:p>
        </w:tc>
        <w:tc>
          <w:tcPr>
            <w:tcW w:w="709" w:type="dxa"/>
          </w:tcPr>
          <w:p w14:paraId="226CE6CF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</w:tcPr>
          <w:p w14:paraId="46DF4EB1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567" w:type="dxa"/>
          </w:tcPr>
          <w:p w14:paraId="7FDABEAE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  <w:vAlign w:val="bottom"/>
          </w:tcPr>
          <w:p w14:paraId="05D20603" w14:textId="77777777" w:rsidR="00EF4DEF" w:rsidRDefault="00107380">
            <w:pPr>
              <w:ind w:firstLine="0"/>
              <w:jc w:val="right"/>
              <w:rPr>
                <w:color w:val="000000"/>
              </w:rPr>
            </w:pPr>
            <w:r>
              <w:t>Борисова О.А.</w:t>
            </w:r>
          </w:p>
        </w:tc>
      </w:tr>
      <w:tr w:rsidR="00EF4DEF" w14:paraId="6B74564B" w14:textId="77777777" w:rsidTr="00E70064">
        <w:trPr>
          <w:trHeight w:val="484"/>
          <w:tblHeader/>
        </w:trPr>
        <w:tc>
          <w:tcPr>
            <w:tcW w:w="4820" w:type="dxa"/>
            <w:gridSpan w:val="3"/>
            <w:tcBorders>
              <w:bottom w:val="nil"/>
            </w:tcBorders>
          </w:tcPr>
          <w:p w14:paraId="7B66A16A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color w:val="808080"/>
                <w:vertAlign w:val="superscript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14:paraId="2B4B6628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  <w:tcBorders>
              <w:bottom w:val="nil"/>
            </w:tcBorders>
          </w:tcPr>
          <w:p w14:paraId="069ACFBF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14:paraId="7C20833D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  <w:tcBorders>
              <w:bottom w:val="nil"/>
            </w:tcBorders>
          </w:tcPr>
          <w:p w14:paraId="0657A57D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</w:p>
        </w:tc>
      </w:tr>
      <w:tr w:rsidR="00EF4DEF" w14:paraId="702787E7" w14:textId="77777777" w:rsidTr="00E70064">
        <w:trPr>
          <w:trHeight w:val="483"/>
          <w:tblHeader/>
        </w:trPr>
        <w:tc>
          <w:tcPr>
            <w:tcW w:w="48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1F69B0" w14:textId="77777777" w:rsidR="00EF4DEF" w:rsidRDefault="00107380">
            <w:pPr>
              <w:widowControl w:val="0"/>
              <w:tabs>
                <w:tab w:val="left" w:pos="6804"/>
              </w:tabs>
              <w:spacing w:before="120"/>
              <w:ind w:firstLine="0"/>
              <w:rPr>
                <w:color w:val="202122"/>
              </w:rPr>
            </w:pPr>
            <w:r>
              <w:rPr>
                <w:color w:val="202122"/>
              </w:rPr>
              <w:t xml:space="preserve">Дата инженер </w:t>
            </w:r>
          </w:p>
          <w:p w14:paraId="75267B3F" w14:textId="77777777" w:rsidR="00EF4DEF" w:rsidRDefault="00107380">
            <w:pPr>
              <w:widowControl w:val="0"/>
              <w:tabs>
                <w:tab w:val="left" w:pos="6804"/>
              </w:tabs>
              <w:spacing w:after="120"/>
              <w:ind w:firstLine="0"/>
              <w:rPr>
                <w:color w:val="202122"/>
                <w:vertAlign w:val="superscript"/>
              </w:rPr>
            </w:pPr>
            <w:r>
              <w:rPr>
                <w:color w:val="202122"/>
              </w:rPr>
              <w:t>ООО «Программисты с котами»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605318D2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202122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EEC10B8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20212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14A5A47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202122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64450" w14:textId="7C17E869" w:rsidR="00EF4DEF" w:rsidRDefault="00E70064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202122"/>
                <w:vertAlign w:val="superscript"/>
              </w:rPr>
            </w:pPr>
            <w:r>
              <w:rPr>
                <w:color w:val="202122"/>
              </w:rPr>
              <w:t>Коваленко</w:t>
            </w:r>
            <w:r w:rsidR="00107380">
              <w:rPr>
                <w:color w:val="202122"/>
              </w:rPr>
              <w:t xml:space="preserve"> </w:t>
            </w:r>
            <w:r>
              <w:rPr>
                <w:color w:val="202122"/>
              </w:rPr>
              <w:t>А</w:t>
            </w:r>
            <w:r w:rsidR="00107380">
              <w:rPr>
                <w:color w:val="202122"/>
              </w:rPr>
              <w:t>.</w:t>
            </w:r>
            <w:r>
              <w:rPr>
                <w:color w:val="202122"/>
              </w:rPr>
              <w:t>Е</w:t>
            </w:r>
            <w:r w:rsidR="00107380">
              <w:rPr>
                <w:color w:val="202122"/>
              </w:rPr>
              <w:t>.</w:t>
            </w:r>
          </w:p>
        </w:tc>
      </w:tr>
      <w:tr w:rsidR="00EF4DEF" w14:paraId="5249BD94" w14:textId="77777777" w:rsidTr="00E70064">
        <w:trPr>
          <w:trHeight w:val="194"/>
        </w:trPr>
        <w:tc>
          <w:tcPr>
            <w:tcW w:w="4820" w:type="dxa"/>
            <w:gridSpan w:val="3"/>
            <w:tcBorders>
              <w:top w:val="nil"/>
            </w:tcBorders>
          </w:tcPr>
          <w:p w14:paraId="379596C4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rPr>
                <w:color w:val="808080"/>
                <w:vertAlign w:val="superscript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14:paraId="00C59BC6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  <w:tcBorders>
              <w:top w:val="nil"/>
            </w:tcBorders>
          </w:tcPr>
          <w:p w14:paraId="37F5A1BE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14:paraId="654AD34F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  <w:tcBorders>
              <w:top w:val="nil"/>
            </w:tcBorders>
          </w:tcPr>
          <w:p w14:paraId="0299687A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</w:p>
        </w:tc>
      </w:tr>
      <w:tr w:rsidR="00EF4DEF" w14:paraId="4B2EE6E9" w14:textId="77777777" w:rsidTr="00E70064">
        <w:trPr>
          <w:trHeight w:val="695"/>
        </w:trPr>
        <w:tc>
          <w:tcPr>
            <w:tcW w:w="4820" w:type="dxa"/>
            <w:gridSpan w:val="3"/>
          </w:tcPr>
          <w:p w14:paraId="71FAA584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  <w:rPr>
                <w:highlight w:val="red"/>
              </w:rPr>
            </w:pPr>
          </w:p>
          <w:p w14:paraId="37ACA620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  <w:rPr>
                <w:highlight w:val="red"/>
              </w:rPr>
            </w:pPr>
          </w:p>
          <w:p w14:paraId="756DE620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  <w:rPr>
                <w:highlight w:val="red"/>
              </w:rPr>
            </w:pPr>
          </w:p>
          <w:p w14:paraId="142244ED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  <w:rPr>
                <w:highlight w:val="red"/>
              </w:rPr>
            </w:pPr>
          </w:p>
          <w:p w14:paraId="01BAEFC6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  <w:rPr>
                <w:highlight w:val="red"/>
              </w:rPr>
            </w:pPr>
          </w:p>
          <w:p w14:paraId="7B8D30D4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7297342B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2DB94FD5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39385BBF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42247F29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0D2F1A65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631447A4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1C0D4C33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45311067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064F0B06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2166A339" w14:textId="77777777" w:rsidR="00EF4DEF" w:rsidRDefault="00EF4DEF">
            <w:pPr>
              <w:widowControl w:val="0"/>
              <w:tabs>
                <w:tab w:val="left" w:pos="6804"/>
              </w:tabs>
              <w:ind w:firstLine="0"/>
            </w:pPr>
          </w:p>
          <w:p w14:paraId="79908477" w14:textId="77777777" w:rsidR="00EF4DEF" w:rsidRDefault="00107380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ab/>
            </w:r>
          </w:p>
        </w:tc>
        <w:tc>
          <w:tcPr>
            <w:tcW w:w="709" w:type="dxa"/>
          </w:tcPr>
          <w:p w14:paraId="3836C35D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</w:tcPr>
          <w:p w14:paraId="27F1A3A0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</w:rPr>
            </w:pPr>
          </w:p>
        </w:tc>
        <w:tc>
          <w:tcPr>
            <w:tcW w:w="567" w:type="dxa"/>
          </w:tcPr>
          <w:p w14:paraId="7C1EE69F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  <w:vAlign w:val="bottom"/>
          </w:tcPr>
          <w:p w14:paraId="48825620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</w:pPr>
          </w:p>
        </w:tc>
      </w:tr>
      <w:tr w:rsidR="00EF4DEF" w14:paraId="16980E41" w14:textId="77777777">
        <w:trPr>
          <w:gridAfter w:val="5"/>
          <w:wAfter w:w="7939" w:type="dxa"/>
          <w:trHeight w:val="78"/>
        </w:trPr>
        <w:tc>
          <w:tcPr>
            <w:tcW w:w="288" w:type="dxa"/>
          </w:tcPr>
          <w:p w14:paraId="615D57F4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</w:pPr>
          </w:p>
        </w:tc>
        <w:tc>
          <w:tcPr>
            <w:tcW w:w="1559" w:type="dxa"/>
            <w:vAlign w:val="bottom"/>
          </w:tcPr>
          <w:p w14:paraId="55040747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right"/>
              <w:rPr>
                <w:color w:val="808080"/>
                <w:vertAlign w:val="superscript"/>
              </w:rPr>
            </w:pPr>
          </w:p>
        </w:tc>
      </w:tr>
      <w:tr w:rsidR="00EF4DEF" w14:paraId="5FAA89ED" w14:textId="77777777" w:rsidTr="00E70064">
        <w:trPr>
          <w:trHeight w:val="474"/>
        </w:trPr>
        <w:tc>
          <w:tcPr>
            <w:tcW w:w="4820" w:type="dxa"/>
            <w:gridSpan w:val="3"/>
            <w:vAlign w:val="center"/>
          </w:tcPr>
          <w:p w14:paraId="626796D2" w14:textId="77777777" w:rsidR="00EF4DEF" w:rsidRDefault="00107380">
            <w:pPr>
              <w:ind w:firstLine="0"/>
              <w:rPr>
                <w:b/>
              </w:rPr>
            </w:pPr>
            <w:r>
              <w:rPr>
                <w:b/>
              </w:rPr>
              <w:t xml:space="preserve">Утверждено: </w:t>
            </w:r>
          </w:p>
          <w:p w14:paraId="3B11F3DF" w14:textId="77777777" w:rsidR="00EF4DEF" w:rsidRDefault="00107380">
            <w:pPr>
              <w:widowControl w:val="0"/>
              <w:tabs>
                <w:tab w:val="left" w:pos="6804"/>
              </w:tabs>
              <w:spacing w:after="120"/>
              <w:ind w:firstLine="0"/>
            </w:pPr>
            <w:r>
              <w:t xml:space="preserve">Начальник отдела IT ООО «АПС»  </w:t>
            </w:r>
          </w:p>
        </w:tc>
        <w:tc>
          <w:tcPr>
            <w:tcW w:w="709" w:type="dxa"/>
          </w:tcPr>
          <w:p w14:paraId="3AC575F9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  <w:vAlign w:val="bottom"/>
          </w:tcPr>
          <w:p w14:paraId="444BA1A1" w14:textId="77777777" w:rsidR="00EF4DEF" w:rsidRDefault="00107380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t>____________</w:t>
            </w:r>
          </w:p>
        </w:tc>
        <w:tc>
          <w:tcPr>
            <w:tcW w:w="567" w:type="dxa"/>
          </w:tcPr>
          <w:p w14:paraId="248484F7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  <w:vAlign w:val="bottom"/>
          </w:tcPr>
          <w:p w14:paraId="0AEDCBA7" w14:textId="77777777" w:rsidR="00EF4DEF" w:rsidRDefault="00107380">
            <w:pPr>
              <w:ind w:firstLine="0"/>
              <w:jc w:val="right"/>
            </w:pPr>
            <w:r>
              <w:t>Маколдин А.В.</w:t>
            </w:r>
          </w:p>
        </w:tc>
      </w:tr>
      <w:tr w:rsidR="00EF4DEF" w14:paraId="24480F76" w14:textId="77777777" w:rsidTr="00E70064">
        <w:trPr>
          <w:trHeight w:val="401"/>
        </w:trPr>
        <w:tc>
          <w:tcPr>
            <w:tcW w:w="4820" w:type="dxa"/>
            <w:gridSpan w:val="3"/>
          </w:tcPr>
          <w:p w14:paraId="2C7A3525" w14:textId="77777777" w:rsidR="00EF4DEF" w:rsidRDefault="00107380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rPr>
                <w:color w:val="808080"/>
                <w:vertAlign w:val="superscript"/>
              </w:rPr>
              <w:t>(должность полностью)</w:t>
            </w:r>
          </w:p>
        </w:tc>
        <w:tc>
          <w:tcPr>
            <w:tcW w:w="709" w:type="dxa"/>
          </w:tcPr>
          <w:p w14:paraId="6755A36E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1417" w:type="dxa"/>
          </w:tcPr>
          <w:p w14:paraId="5B6BAEBE" w14:textId="77777777" w:rsidR="00EF4DEF" w:rsidRDefault="00107380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  <w:rPr>
                <w:color w:val="808080"/>
                <w:vertAlign w:val="superscript"/>
              </w:rPr>
            </w:pPr>
            <w:r>
              <w:rPr>
                <w:color w:val="808080"/>
                <w:vertAlign w:val="superscript"/>
              </w:rPr>
              <w:t>(подпись)</w:t>
            </w:r>
          </w:p>
        </w:tc>
        <w:tc>
          <w:tcPr>
            <w:tcW w:w="567" w:type="dxa"/>
          </w:tcPr>
          <w:p w14:paraId="4D1B8B8F" w14:textId="77777777" w:rsidR="00EF4DEF" w:rsidRDefault="00EF4DEF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</w:p>
        </w:tc>
        <w:tc>
          <w:tcPr>
            <w:tcW w:w="2273" w:type="dxa"/>
          </w:tcPr>
          <w:p w14:paraId="34C5D34D" w14:textId="77777777" w:rsidR="00EF4DEF" w:rsidRDefault="00107380">
            <w:pPr>
              <w:widowControl w:val="0"/>
              <w:tabs>
                <w:tab w:val="left" w:pos="6804"/>
              </w:tabs>
              <w:spacing w:before="120" w:after="120"/>
              <w:ind w:firstLine="0"/>
              <w:jc w:val="center"/>
            </w:pPr>
            <w:r>
              <w:rPr>
                <w:color w:val="808080"/>
                <w:vertAlign w:val="superscript"/>
              </w:rPr>
              <w:t>(Ф.И.О)</w:t>
            </w:r>
          </w:p>
        </w:tc>
      </w:tr>
    </w:tbl>
    <w:p w14:paraId="7B85D736" w14:textId="77777777" w:rsidR="00EF4DEF" w:rsidRDefault="0010738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lastRenderedPageBreak/>
        <w:t>Оглавление</w:t>
      </w:r>
    </w:p>
    <w:sdt>
      <w:sdtPr>
        <w:id w:val="2050719509"/>
        <w:docPartObj>
          <w:docPartGallery w:val="Table of Contents"/>
          <w:docPartUnique/>
        </w:docPartObj>
      </w:sdtPr>
      <w:sdtEndPr/>
      <w:sdtContent>
        <w:p w14:paraId="589E3F68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Общие сведения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9F35E4F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1.1.</w:t>
            </w:r>
          </w:hyperlink>
          <w:hyperlink w:anchor="_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Наименование проекта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875DB43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1.2.</w:t>
            </w:r>
          </w:hyperlink>
          <w:hyperlink w:anchor="_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Список принятых сокращений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C6955A7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2.</w:t>
            </w:r>
          </w:hyperlink>
          <w:hyperlink w:anchor="_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Назначения, цели и сроки проекта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007F056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2.1.</w:t>
            </w:r>
          </w:hyperlink>
          <w:hyperlink w:anchor="_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Биз</w:t>
          </w:r>
          <w:r>
            <w:rPr>
              <w:color w:val="000000"/>
            </w:rPr>
            <w:t>нес-задача проекта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B9BF911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2.2.</w:t>
            </w:r>
          </w:hyperlink>
          <w:hyperlink w:anchor="_3dy6vk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Назначение проекта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9AEFBAF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2.3.</w:t>
            </w:r>
          </w:hyperlink>
          <w:hyperlink w:anchor="_1t3h5s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Цели проекта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38FA41D1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2.4.</w:t>
            </w:r>
          </w:hyperlink>
          <w:hyperlink w:anchor="_2s8eyo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Задачи проекта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3BBAF36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2.5.</w:t>
            </w:r>
          </w:hyperlink>
          <w:hyperlink w:anchor="_17dp8v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Результаты проекта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23DA4FB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2.6.</w:t>
            </w:r>
          </w:hyperlink>
          <w:hyperlink w:anchor="_3rdcrj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Требования к промежуточной отчетности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1EED620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2.7.</w:t>
            </w:r>
          </w:hyperlink>
          <w:hyperlink w:anchor="_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Сроки проекта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2995229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60"/>
              <w:tab w:val="right" w:pos="9345"/>
            </w:tabs>
            <w:spacing w:after="100"/>
            <w:ind w:left="240" w:firstLine="469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2.8.</w:t>
            </w:r>
          </w:hyperlink>
          <w:hyperlink w:anchor="_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Возможные риски проекта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1EF1B2C8" w14:textId="77777777" w:rsidR="00EF4DEF" w:rsidRDefault="0010738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9345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35nkun2">
            <w:r>
              <w:rPr>
                <w:color w:val="000000"/>
              </w:rPr>
              <w:t>3.</w:t>
            </w:r>
          </w:hyperlink>
          <w:hyperlink w:anchor="_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Требования к документирован</w:t>
          </w:r>
          <w:r>
            <w:rPr>
              <w:color w:val="000000"/>
            </w:rPr>
            <w:t>ию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9646BDD" w14:textId="77777777" w:rsidR="00EF4DEF" w:rsidRDefault="00107380">
          <w:r>
            <w:fldChar w:fldCharType="end"/>
          </w:r>
        </w:p>
      </w:sdtContent>
    </w:sdt>
    <w:p w14:paraId="5C8AC284" w14:textId="77777777" w:rsidR="00EF4DEF" w:rsidRDefault="00EF4DEF">
      <w:pPr>
        <w:ind w:firstLine="0"/>
        <w:jc w:val="both"/>
        <w:rPr>
          <w:b/>
          <w:smallCaps/>
          <w:sz w:val="28"/>
          <w:szCs w:val="28"/>
        </w:rPr>
      </w:pPr>
    </w:p>
    <w:p w14:paraId="52553BDC" w14:textId="77777777" w:rsidR="00EF4DEF" w:rsidRDefault="00107380">
      <w:pPr>
        <w:jc w:val="both"/>
      </w:pPr>
      <w:r>
        <w:br w:type="page"/>
      </w:r>
    </w:p>
    <w:p w14:paraId="2AE65511" w14:textId="77777777" w:rsidR="00EF4DEF" w:rsidRDefault="00107380">
      <w:pPr>
        <w:pStyle w:val="1"/>
        <w:numPr>
          <w:ilvl w:val="0"/>
          <w:numId w:val="4"/>
        </w:numPr>
        <w:ind w:hanging="360"/>
        <w:jc w:val="both"/>
      </w:pPr>
      <w:bookmarkStart w:id="1" w:name="_30j0zll" w:colFirst="0" w:colLast="0"/>
      <w:bookmarkEnd w:id="1"/>
      <w:r>
        <w:lastRenderedPageBreak/>
        <w:t>Общие сведения</w:t>
      </w:r>
    </w:p>
    <w:p w14:paraId="615A4776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2" w:name="_1fob9te" w:colFirst="0" w:colLast="0"/>
      <w:bookmarkEnd w:id="2"/>
      <w:r>
        <w:t>Наименование проекта</w:t>
      </w:r>
    </w:p>
    <w:p w14:paraId="5F747559" w14:textId="77777777" w:rsidR="00EF4DEF" w:rsidRDefault="00107380">
      <w:pPr>
        <w:jc w:val="both"/>
      </w:pPr>
      <w:r>
        <w:t>Проект «Прототип сервиса выявления отклонений в работе электросетей 6-35кВ по данным осциллограмм»».</w:t>
      </w:r>
    </w:p>
    <w:p w14:paraId="11C6BE5D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3" w:name="_3znysh7" w:colFirst="0" w:colLast="0"/>
      <w:bookmarkEnd w:id="3"/>
      <w:r>
        <w:t>Список принятых сокращений</w:t>
      </w:r>
    </w:p>
    <w:tbl>
      <w:tblPr>
        <w:tblStyle w:val="a6"/>
        <w:tblW w:w="8921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4"/>
        <w:gridCol w:w="6957"/>
      </w:tblGrid>
      <w:tr w:rsidR="00EF4DEF" w14:paraId="45343525" w14:textId="77777777">
        <w:trPr>
          <w:trHeight w:val="397"/>
        </w:trPr>
        <w:tc>
          <w:tcPr>
            <w:tcW w:w="1964" w:type="dxa"/>
            <w:shd w:val="clear" w:color="auto" w:fill="F2F2F2"/>
            <w:vAlign w:val="center"/>
          </w:tcPr>
          <w:p w14:paraId="10819FE6" w14:textId="77777777" w:rsidR="00EF4DEF" w:rsidRDefault="00107380">
            <w:pPr>
              <w:ind w:firstLine="0"/>
              <w:jc w:val="both"/>
            </w:pPr>
            <w:r>
              <w:t>Термин</w:t>
            </w:r>
          </w:p>
        </w:tc>
        <w:tc>
          <w:tcPr>
            <w:tcW w:w="6957" w:type="dxa"/>
            <w:shd w:val="clear" w:color="auto" w:fill="F2F2F2"/>
            <w:vAlign w:val="center"/>
          </w:tcPr>
          <w:p w14:paraId="57DFF12D" w14:textId="77777777" w:rsidR="00EF4DEF" w:rsidRDefault="00107380">
            <w:pPr>
              <w:ind w:firstLine="0"/>
              <w:jc w:val="both"/>
            </w:pPr>
            <w:r>
              <w:t>Расшифровка/Определение</w:t>
            </w:r>
          </w:p>
        </w:tc>
      </w:tr>
      <w:tr w:rsidR="00EF4DEF" w14:paraId="124E30E1" w14:textId="77777777">
        <w:tc>
          <w:tcPr>
            <w:tcW w:w="1964" w:type="dxa"/>
            <w:vAlign w:val="center"/>
          </w:tcPr>
          <w:p w14:paraId="7EE7B88F" w14:textId="77777777" w:rsidR="00EF4DEF" w:rsidRDefault="00107380">
            <w:pPr>
              <w:ind w:firstLine="0"/>
              <w:jc w:val="both"/>
            </w:pPr>
            <w:r>
              <w:t>Компания</w:t>
            </w:r>
          </w:p>
        </w:tc>
        <w:tc>
          <w:tcPr>
            <w:tcW w:w="6957" w:type="dxa"/>
          </w:tcPr>
          <w:p w14:paraId="1AA04A46" w14:textId="77777777" w:rsidR="00EF4DEF" w:rsidRDefault="00107380">
            <w:pPr>
              <w:ind w:firstLine="195"/>
              <w:jc w:val="both"/>
            </w:pPr>
            <w:r>
              <w:t>Группа компаний «Программисты с котами»</w:t>
            </w:r>
          </w:p>
        </w:tc>
      </w:tr>
      <w:tr w:rsidR="00EF4DEF" w14:paraId="4CEE2B3D" w14:textId="77777777">
        <w:tc>
          <w:tcPr>
            <w:tcW w:w="1964" w:type="dxa"/>
            <w:vAlign w:val="center"/>
          </w:tcPr>
          <w:p w14:paraId="5CB5EC39" w14:textId="77777777" w:rsidR="00EF4DEF" w:rsidRDefault="00107380">
            <w:pPr>
              <w:ind w:firstLine="0"/>
              <w:jc w:val="both"/>
            </w:pPr>
            <w:r>
              <w:t xml:space="preserve">Заказчик </w:t>
            </w:r>
          </w:p>
        </w:tc>
        <w:tc>
          <w:tcPr>
            <w:tcW w:w="6957" w:type="dxa"/>
          </w:tcPr>
          <w:p w14:paraId="4A34214C" w14:textId="77777777" w:rsidR="00EF4DEF" w:rsidRDefault="00107380">
            <w:pPr>
              <w:ind w:firstLine="195"/>
              <w:jc w:val="both"/>
            </w:pPr>
            <w:r>
              <w:t>ООО «АПС»</w:t>
            </w:r>
          </w:p>
        </w:tc>
      </w:tr>
      <w:tr w:rsidR="00EF4DEF" w14:paraId="67C39EAF" w14:textId="77777777">
        <w:tc>
          <w:tcPr>
            <w:tcW w:w="1964" w:type="dxa"/>
            <w:vAlign w:val="center"/>
          </w:tcPr>
          <w:p w14:paraId="67FD99B3" w14:textId="77777777" w:rsidR="00EF4DEF" w:rsidRDefault="00107380">
            <w:pPr>
              <w:ind w:firstLine="0"/>
              <w:jc w:val="both"/>
            </w:pPr>
            <w:r>
              <w:t>МПУ РЗА</w:t>
            </w:r>
          </w:p>
        </w:tc>
        <w:tc>
          <w:tcPr>
            <w:tcW w:w="6957" w:type="dxa"/>
          </w:tcPr>
          <w:p w14:paraId="06FE605E" w14:textId="77777777" w:rsidR="00EF4DEF" w:rsidRDefault="00107380">
            <w:pPr>
              <w:ind w:firstLine="195"/>
              <w:jc w:val="both"/>
            </w:pPr>
            <w:r>
              <w:t>Микропроцессорные устройства релейной защиты и автоматики</w:t>
            </w:r>
          </w:p>
        </w:tc>
      </w:tr>
      <w:tr w:rsidR="00EF4DEF" w14:paraId="26DECE20" w14:textId="77777777">
        <w:tc>
          <w:tcPr>
            <w:tcW w:w="1964" w:type="dxa"/>
            <w:vAlign w:val="center"/>
          </w:tcPr>
          <w:p w14:paraId="56AB83AD" w14:textId="77777777" w:rsidR="00EF4DEF" w:rsidRDefault="00107380">
            <w:pPr>
              <w:ind w:firstLine="0"/>
              <w:jc w:val="both"/>
            </w:pPr>
            <w:r>
              <w:t>ЭЭ</w:t>
            </w:r>
          </w:p>
        </w:tc>
        <w:tc>
          <w:tcPr>
            <w:tcW w:w="6957" w:type="dxa"/>
          </w:tcPr>
          <w:p w14:paraId="0CE77777" w14:textId="77777777" w:rsidR="00EF4DEF" w:rsidRDefault="00107380">
            <w:pPr>
              <w:ind w:firstLine="195"/>
              <w:jc w:val="both"/>
            </w:pPr>
            <w:r>
              <w:t>Электроэнергетика</w:t>
            </w:r>
          </w:p>
        </w:tc>
      </w:tr>
      <w:tr w:rsidR="00EF4DEF" w14:paraId="360B0252" w14:textId="77777777">
        <w:tc>
          <w:tcPr>
            <w:tcW w:w="1964" w:type="dxa"/>
            <w:vAlign w:val="center"/>
          </w:tcPr>
          <w:p w14:paraId="4C965673" w14:textId="77777777" w:rsidR="00EF4DEF" w:rsidRDefault="00107380">
            <w:pPr>
              <w:ind w:firstLine="0"/>
              <w:jc w:val="both"/>
            </w:pPr>
            <w:r>
              <w:t>Comtrade</w:t>
            </w:r>
          </w:p>
        </w:tc>
        <w:tc>
          <w:tcPr>
            <w:tcW w:w="6957" w:type="dxa"/>
          </w:tcPr>
          <w:p w14:paraId="3E7F55CA" w14:textId="77777777" w:rsidR="00EF4DEF" w:rsidRDefault="00107380">
            <w:pPr>
              <w:ind w:firstLine="195"/>
              <w:jc w:val="both"/>
            </w:pPr>
            <w:r>
              <w:rPr>
                <w:b/>
                <w:color w:val="202122"/>
                <w:sz w:val="21"/>
                <w:szCs w:val="21"/>
                <w:highlight w:val="white"/>
              </w:rPr>
              <w:t>Com</w:t>
            </w:r>
            <w:r>
              <w:t>mon format for </w:t>
            </w:r>
            <w:r>
              <w:rPr>
                <w:b/>
                <w:color w:val="202122"/>
                <w:sz w:val="21"/>
                <w:szCs w:val="21"/>
                <w:highlight w:val="white"/>
              </w:rPr>
              <w:t>Tra</w:t>
            </w:r>
            <w:r>
              <w:t>nsient </w:t>
            </w:r>
            <w:r>
              <w:rPr>
                <w:b/>
                <w:color w:val="202122"/>
                <w:sz w:val="21"/>
                <w:szCs w:val="21"/>
                <w:highlight w:val="white"/>
              </w:rPr>
              <w:t>D</w:t>
            </w:r>
            <w:r>
              <w:t>ata </w:t>
            </w:r>
            <w:r>
              <w:rPr>
                <w:b/>
                <w:color w:val="202122"/>
                <w:sz w:val="21"/>
                <w:szCs w:val="21"/>
                <w:highlight w:val="white"/>
              </w:rPr>
              <w:t>E</w:t>
            </w:r>
            <w:r>
              <w:t>xchange for power system, формат файла для хранения осциллографических данных и данных о состоянии, связанных с переходными нарушени</w:t>
            </w:r>
            <w:r>
              <w:t>ями в системе электроснабжения</w:t>
            </w:r>
          </w:p>
        </w:tc>
      </w:tr>
      <w:tr w:rsidR="00EF4DEF" w14:paraId="33E48A64" w14:textId="77777777">
        <w:tc>
          <w:tcPr>
            <w:tcW w:w="1964" w:type="dxa"/>
            <w:vAlign w:val="center"/>
          </w:tcPr>
          <w:p w14:paraId="5F64D8C2" w14:textId="77777777" w:rsidR="00EF4DEF" w:rsidRDefault="00107380">
            <w:pPr>
              <w:ind w:firstLine="0"/>
              <w:jc w:val="both"/>
            </w:pPr>
            <w:r>
              <w:t>ФТТ</w:t>
            </w:r>
          </w:p>
        </w:tc>
        <w:tc>
          <w:tcPr>
            <w:tcW w:w="6957" w:type="dxa"/>
          </w:tcPr>
          <w:p w14:paraId="3ADC6391" w14:textId="77777777" w:rsidR="00EF4DEF" w:rsidRDefault="00107380">
            <w:pPr>
              <w:ind w:firstLine="195"/>
              <w:jc w:val="both"/>
            </w:pPr>
            <w:r>
              <w:t>Функционально-технические характеристики</w:t>
            </w:r>
          </w:p>
        </w:tc>
      </w:tr>
      <w:tr w:rsidR="00EF4DEF" w14:paraId="62F66223" w14:textId="77777777">
        <w:tc>
          <w:tcPr>
            <w:tcW w:w="1964" w:type="dxa"/>
            <w:vAlign w:val="center"/>
          </w:tcPr>
          <w:p w14:paraId="619DFA90" w14:textId="77777777" w:rsidR="00EF4DEF" w:rsidRDefault="00107380">
            <w:pPr>
              <w:ind w:firstLine="0"/>
              <w:jc w:val="both"/>
            </w:pPr>
            <w:r>
              <w:t>ML</w:t>
            </w:r>
          </w:p>
        </w:tc>
        <w:tc>
          <w:tcPr>
            <w:tcW w:w="6957" w:type="dxa"/>
          </w:tcPr>
          <w:p w14:paraId="04A25729" w14:textId="77777777" w:rsidR="00EF4DEF" w:rsidRDefault="00107380">
            <w:pPr>
              <w:ind w:firstLine="195"/>
              <w:jc w:val="both"/>
            </w:pPr>
            <w:r>
              <w:t xml:space="preserve">Машинное обучение </w:t>
            </w:r>
          </w:p>
        </w:tc>
      </w:tr>
    </w:tbl>
    <w:p w14:paraId="211FB2EE" w14:textId="77777777" w:rsidR="00EF4DEF" w:rsidRDefault="00107380">
      <w:pPr>
        <w:pStyle w:val="1"/>
        <w:numPr>
          <w:ilvl w:val="0"/>
          <w:numId w:val="4"/>
        </w:numPr>
        <w:spacing w:before="120"/>
        <w:ind w:left="641" w:hanging="357"/>
        <w:jc w:val="both"/>
      </w:pPr>
      <w:bookmarkStart w:id="4" w:name="_2et92p0" w:colFirst="0" w:colLast="0"/>
      <w:bookmarkEnd w:id="4"/>
      <w:r>
        <w:t>Назначения, цели и сроки проекта</w:t>
      </w:r>
    </w:p>
    <w:p w14:paraId="5820229C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5" w:name="_tyjcwt" w:colFirst="0" w:colLast="0"/>
      <w:bookmarkEnd w:id="5"/>
      <w:r>
        <w:t>Бизнес-задача проекта</w:t>
      </w:r>
    </w:p>
    <w:p w14:paraId="63DCA5D1" w14:textId="77777777" w:rsidR="00EF4DEF" w:rsidRDefault="00107380">
      <w:r>
        <w:t>Компании ООО “АПС” требуется инструмент для предсказания аварий и выявления аномальных участков показаний осциллограмм. Данные поступают с разных микропроцессорных устройств релейной защиты и автоматики (далее МПУ РЗА) в формате Comtrade. Ввиду сложности и</w:t>
      </w:r>
      <w:r>
        <w:t xml:space="preserve"> разнообразия режимов работы, которые необходимо извлекать из данных, предлагается произвести разработку прототипа сервиса, с помощью которого компания сможет самостоятельно воспроизводить полный цикл разработки ML проекта.</w:t>
      </w:r>
    </w:p>
    <w:p w14:paraId="22D23964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6" w:name="_3dy6vkm" w:colFirst="0" w:colLast="0"/>
      <w:bookmarkEnd w:id="6"/>
      <w:r>
        <w:t>Назначение проекта</w:t>
      </w:r>
    </w:p>
    <w:p w14:paraId="75F06B78" w14:textId="77777777" w:rsidR="00EF4DEF" w:rsidRDefault="00107380">
      <w:pPr>
        <w:jc w:val="both"/>
      </w:pPr>
      <w:r>
        <w:t>Назначение пр</w:t>
      </w:r>
      <w:r>
        <w:t>оекта заключается в изучении возможности применения ML-алгоритмов для анализа осциллограмм формата Comtrade, записываемых МПУ РЗА на ЭЭ объектах и создании прототипа сервиса, производящего автоматическую подгрузку осциллограмм из разных источников и их кла</w:t>
      </w:r>
      <w:r>
        <w:t>ссификацию по двум группам: наличие и отсутствие аномалий.</w:t>
      </w:r>
    </w:p>
    <w:p w14:paraId="2357D900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7" w:name="_1t3h5sf" w:colFirst="0" w:colLast="0"/>
      <w:bookmarkEnd w:id="7"/>
      <w:r>
        <w:t>Цели проекта</w:t>
      </w:r>
    </w:p>
    <w:tbl>
      <w:tblPr>
        <w:tblStyle w:val="a7"/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095"/>
      </w:tblGrid>
      <w:tr w:rsidR="00EF4DEF" w14:paraId="2F16C6C3" w14:textId="77777777">
        <w:trPr>
          <w:trHeight w:val="397"/>
        </w:trPr>
        <w:tc>
          <w:tcPr>
            <w:tcW w:w="3261" w:type="dxa"/>
            <w:shd w:val="clear" w:color="auto" w:fill="F2F2F2"/>
            <w:vAlign w:val="center"/>
          </w:tcPr>
          <w:p w14:paraId="7C2C98F5" w14:textId="77777777" w:rsidR="00EF4DEF" w:rsidRDefault="00107380">
            <w:pPr>
              <w:ind w:firstLine="0"/>
              <w:jc w:val="both"/>
            </w:pPr>
            <w:r>
              <w:t>Цель проекта</w:t>
            </w:r>
          </w:p>
        </w:tc>
        <w:tc>
          <w:tcPr>
            <w:tcW w:w="6095" w:type="dxa"/>
            <w:shd w:val="clear" w:color="auto" w:fill="F2F2F2"/>
            <w:vAlign w:val="center"/>
          </w:tcPr>
          <w:p w14:paraId="55F4E58A" w14:textId="77777777" w:rsidR="00EF4DEF" w:rsidRDefault="00107380">
            <w:pPr>
              <w:ind w:firstLine="0"/>
              <w:jc w:val="both"/>
            </w:pPr>
            <w:r>
              <w:t>Критерий успешности</w:t>
            </w:r>
          </w:p>
        </w:tc>
      </w:tr>
      <w:tr w:rsidR="00EF4DEF" w14:paraId="023605C7" w14:textId="77777777">
        <w:trPr>
          <w:trHeight w:val="1005"/>
        </w:trPr>
        <w:tc>
          <w:tcPr>
            <w:tcW w:w="3261" w:type="dxa"/>
            <w:shd w:val="clear" w:color="auto" w:fill="auto"/>
          </w:tcPr>
          <w:p w14:paraId="17D3E256" w14:textId="77777777" w:rsidR="00EF4DEF" w:rsidRDefault="0010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Реализовать пайплан сбора и обработки осциллограмм (Comtrade файлов)</w:t>
            </w:r>
          </w:p>
        </w:tc>
        <w:tc>
          <w:tcPr>
            <w:tcW w:w="6095" w:type="dxa"/>
            <w:shd w:val="clear" w:color="auto" w:fill="auto"/>
          </w:tcPr>
          <w:p w14:paraId="369EB943" w14:textId="77777777" w:rsidR="00EF4DEF" w:rsidRDefault="0010738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5"/>
              </w:tabs>
              <w:ind w:left="425" w:hanging="392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Корректное извлечение объектов исследования из осциллограмм формата Comtrade с сохраненными данными в ASCII и BINARY</w:t>
            </w:r>
          </w:p>
        </w:tc>
      </w:tr>
      <w:tr w:rsidR="00EF4DEF" w14:paraId="37CC9ABF" w14:textId="77777777">
        <w:trPr>
          <w:trHeight w:val="435"/>
        </w:trPr>
        <w:tc>
          <w:tcPr>
            <w:tcW w:w="3261" w:type="dxa"/>
            <w:shd w:val="clear" w:color="auto" w:fill="auto"/>
          </w:tcPr>
          <w:p w14:paraId="6D884CE0" w14:textId="77777777" w:rsidR="00EF4DEF" w:rsidRDefault="00107380">
            <w:pPr>
              <w:tabs>
                <w:tab w:val="left" w:pos="317"/>
              </w:tabs>
              <w:ind w:firstLine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Разработать ML-модель, позволяющую выявлять аномальные участки в осциллограммах формата Comtrade, записываемых МПУ РЗА.</w:t>
            </w:r>
          </w:p>
        </w:tc>
        <w:tc>
          <w:tcPr>
            <w:tcW w:w="6095" w:type="dxa"/>
            <w:shd w:val="clear" w:color="auto" w:fill="auto"/>
          </w:tcPr>
          <w:p w14:paraId="20FA2650" w14:textId="77777777" w:rsidR="00EF4DEF" w:rsidRDefault="00107380">
            <w:pPr>
              <w:numPr>
                <w:ilvl w:val="0"/>
                <w:numId w:val="1"/>
              </w:numPr>
              <w:tabs>
                <w:tab w:val="left" w:pos="320"/>
              </w:tabs>
              <w:ind w:hanging="3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Работоспособность решения подтверждена минимум на трёх осциллограммах, содержащих:</w:t>
            </w:r>
          </w:p>
          <w:p w14:paraId="379C9C10" w14:textId="77777777" w:rsidR="00EF4DEF" w:rsidRDefault="00107380">
            <w:pPr>
              <w:numPr>
                <w:ilvl w:val="1"/>
                <w:numId w:val="1"/>
              </w:numPr>
              <w:tabs>
                <w:tab w:val="left" w:pos="320"/>
              </w:tabs>
              <w:ind w:hanging="3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белый шум</w:t>
            </w:r>
          </w:p>
          <w:p w14:paraId="0E1BD2DB" w14:textId="77777777" w:rsidR="00EF4DEF" w:rsidRDefault="00107380">
            <w:pPr>
              <w:numPr>
                <w:ilvl w:val="1"/>
                <w:numId w:val="1"/>
              </w:numPr>
              <w:tabs>
                <w:tab w:val="left" w:pos="320"/>
              </w:tabs>
              <w:ind w:hanging="3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сигнал без отклонений</w:t>
            </w:r>
          </w:p>
          <w:p w14:paraId="5C74C225" w14:textId="77777777" w:rsidR="00EF4DEF" w:rsidRDefault="00107380">
            <w:pPr>
              <w:numPr>
                <w:ilvl w:val="1"/>
                <w:numId w:val="1"/>
              </w:numPr>
              <w:tabs>
                <w:tab w:val="left" w:pos="320"/>
              </w:tabs>
              <w:ind w:hanging="3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аномалию; </w:t>
            </w:r>
          </w:p>
          <w:p w14:paraId="0648F430" w14:textId="77777777" w:rsidR="00EF4DEF" w:rsidRDefault="00107380">
            <w:pPr>
              <w:numPr>
                <w:ilvl w:val="0"/>
                <w:numId w:val="1"/>
              </w:numPr>
              <w:tabs>
                <w:tab w:val="left" w:pos="320"/>
              </w:tabs>
              <w:ind w:hanging="392"/>
              <w:rPr>
                <w:rFonts w:ascii="Arial" w:eastAsia="Arial" w:hAnsi="Arial" w:cs="Arial"/>
                <w:sz w:val="24"/>
                <w:szCs w:val="24"/>
              </w:rPr>
            </w:pPr>
            <w:bookmarkStart w:id="8" w:name="_4d34og8" w:colFirst="0" w:colLast="0"/>
            <w:bookmarkEnd w:id="8"/>
            <w:r>
              <w:rPr>
                <w:rFonts w:ascii="Arial" w:eastAsia="Arial" w:hAnsi="Arial" w:cs="Arial"/>
                <w:sz w:val="24"/>
                <w:szCs w:val="24"/>
              </w:rPr>
              <w:t>Качество р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азметки оценивается: путем расчета метрики (см. ниже) </w:t>
            </w:r>
          </w:p>
        </w:tc>
      </w:tr>
      <w:tr w:rsidR="00EF4DEF" w14:paraId="19F3486E" w14:textId="77777777">
        <w:trPr>
          <w:trHeight w:val="435"/>
        </w:trPr>
        <w:tc>
          <w:tcPr>
            <w:tcW w:w="3261" w:type="dxa"/>
            <w:shd w:val="clear" w:color="auto" w:fill="auto"/>
          </w:tcPr>
          <w:p w14:paraId="3F596BE7" w14:textId="77777777" w:rsidR="00EF4DEF" w:rsidRDefault="001073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7"/>
              </w:tabs>
              <w:ind w:firstLine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Создать прототип сервиса</w:t>
            </w:r>
          </w:p>
        </w:tc>
        <w:tc>
          <w:tcPr>
            <w:tcW w:w="6095" w:type="dxa"/>
            <w:shd w:val="clear" w:color="auto" w:fill="auto"/>
          </w:tcPr>
          <w:p w14:paraId="648D4094" w14:textId="77777777" w:rsidR="00EF4DEF" w:rsidRDefault="00107380">
            <w:pPr>
              <w:numPr>
                <w:ilvl w:val="0"/>
                <w:numId w:val="5"/>
              </w:numPr>
              <w:tabs>
                <w:tab w:val="left" w:pos="-5"/>
              </w:tabs>
              <w:ind w:left="425" w:hanging="39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Сервис успешно подгружает новые файлы Comtrade из прописанных адресов и обновляет таблицу отчетности с указанием наименования осциллограммы и факта выявления аномалии</w:t>
            </w:r>
          </w:p>
        </w:tc>
      </w:tr>
    </w:tbl>
    <w:p w14:paraId="252E758F" w14:textId="77777777" w:rsidR="00EF4DEF" w:rsidRDefault="00EF4DEF">
      <w:pPr>
        <w:jc w:val="both"/>
      </w:pPr>
    </w:p>
    <w:p w14:paraId="0260C160" w14:textId="77777777" w:rsidR="00EF4DEF" w:rsidRDefault="00107380">
      <w:pPr>
        <w:jc w:val="both"/>
      </w:pPr>
      <w:r>
        <w:lastRenderedPageBreak/>
        <w:t>Автоматизация анализа осциллограмм позволит не только своевременно выявлять аномалии, н</w:t>
      </w:r>
      <w:r>
        <w:t xml:space="preserve">о и снизить количество их ошибочной регистрации и сократить время при составлении отчетности о работе устройств. </w:t>
      </w:r>
      <w:r>
        <w:br/>
      </w:r>
      <w:r>
        <w:tab/>
        <w:t>М</w:t>
      </w:r>
      <w:r>
        <w:rPr>
          <w:color w:val="000000"/>
        </w:rPr>
        <w:t>атрица ошибок (confusion matrix)</w:t>
      </w:r>
      <w:r>
        <w:t xml:space="preserve"> выбрана</w:t>
      </w:r>
      <w:r>
        <w:rPr>
          <w:color w:val="000000"/>
        </w:rPr>
        <w:t xml:space="preserve"> основной метрик</w:t>
      </w:r>
      <w:r>
        <w:t xml:space="preserve">ой </w:t>
      </w:r>
      <w:r>
        <w:rPr>
          <w:color w:val="000000"/>
        </w:rPr>
        <w:t xml:space="preserve">качества в оценке работы </w:t>
      </w:r>
      <w:r>
        <w:t>ML</w:t>
      </w:r>
      <w:r>
        <w:rPr>
          <w:color w:val="000000"/>
        </w:rPr>
        <w:t xml:space="preserve">-модели, </w:t>
      </w:r>
      <w:r>
        <w:t>представлена</w:t>
      </w:r>
      <w:r>
        <w:rPr>
          <w:color w:val="000000"/>
        </w:rPr>
        <w:t xml:space="preserve"> на рисунке ниже</w:t>
      </w:r>
      <w:r>
        <w:t>.</w:t>
      </w:r>
      <w:r>
        <w:rPr>
          <w:color w:val="000000"/>
        </w:rPr>
        <w:t xml:space="preserve"> В матрице указа</w:t>
      </w:r>
      <w:r>
        <w:rPr>
          <w:color w:val="000000"/>
        </w:rPr>
        <w:t>ны</w:t>
      </w:r>
      <w:r>
        <w:t xml:space="preserve"> </w:t>
      </w:r>
      <w:r>
        <w:rPr>
          <w:color w:val="000000"/>
        </w:rPr>
        <w:t>пороговы</w:t>
      </w:r>
      <w:r>
        <w:t>е</w:t>
      </w:r>
      <w:r>
        <w:rPr>
          <w:color w:val="000000"/>
        </w:rPr>
        <w:t xml:space="preserve"> значения (дол</w:t>
      </w:r>
      <w:r>
        <w:t>и</w:t>
      </w:r>
      <w:r>
        <w:rPr>
          <w:color w:val="000000"/>
        </w:rPr>
        <w:t xml:space="preserve"> от всех значений)</w:t>
      </w:r>
      <w:r>
        <w:t>, которые планируется достичь по результатам обучения ML-модели.</w:t>
      </w:r>
    </w:p>
    <w:p w14:paraId="54E72BDB" w14:textId="77777777" w:rsidR="00EF4DEF" w:rsidRDefault="0010738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5016A766" wp14:editId="1020D684">
            <wp:extent cx="3827790" cy="37158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790" cy="37158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A624D" w14:textId="77777777" w:rsidR="00EF4DEF" w:rsidRDefault="00107380">
      <w:pPr>
        <w:jc w:val="both"/>
      </w:pPr>
      <w:r>
        <w:t xml:space="preserve">Выбор метрики обусловлен легкостью интерпретируемости и понимания заказчиком. Также ее можно использовать при дисбалансе классов. Она позволяет </w:t>
      </w:r>
      <w:r>
        <w:t>определить, какие ошибки совершает модель, с ее помощью можно рассчитать дополнительные метрики оценки качества.</w:t>
      </w:r>
    </w:p>
    <w:p w14:paraId="2EEA0A7A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9" w:name="_2s8eyo1" w:colFirst="0" w:colLast="0"/>
      <w:bookmarkEnd w:id="9"/>
      <w:r>
        <w:t>Задачи проекта</w:t>
      </w:r>
    </w:p>
    <w:p w14:paraId="63A0B060" w14:textId="77777777" w:rsidR="00EF4DEF" w:rsidRDefault="00107380">
      <w:r>
        <w:t>В рамках проекта требуется выполнить следующие задачи:</w:t>
      </w:r>
    </w:p>
    <w:p w14:paraId="269B4CB6" w14:textId="77777777" w:rsidR="00EF4DEF" w:rsidRDefault="00107380">
      <w:pPr>
        <w:rPr>
          <w:b/>
        </w:rPr>
      </w:pPr>
      <w:r>
        <w:rPr>
          <w:b/>
        </w:rPr>
        <w:t>2.3.1. Командой проекта:</w:t>
      </w:r>
    </w:p>
    <w:p w14:paraId="2EDAA2EE" w14:textId="77777777" w:rsidR="00EF4DEF" w:rsidRDefault="00107380">
      <w:pPr>
        <w:numPr>
          <w:ilvl w:val="0"/>
          <w:numId w:val="6"/>
        </w:numPr>
        <w:jc w:val="both"/>
      </w:pPr>
      <w:r>
        <w:t>Обработка Comtrade файлов и извлечения требуемых параметров;</w:t>
      </w:r>
    </w:p>
    <w:p w14:paraId="14A962E0" w14:textId="77777777" w:rsidR="00EF4DEF" w:rsidRDefault="00107380">
      <w:pPr>
        <w:numPr>
          <w:ilvl w:val="0"/>
          <w:numId w:val="6"/>
        </w:numPr>
        <w:jc w:val="both"/>
      </w:pPr>
      <w:r>
        <w:t>Анализ и предобработка исходных осциллограмм, переданных проектной командой (выбор и извлечения требуемых параметров);</w:t>
      </w:r>
    </w:p>
    <w:p w14:paraId="4142D9C2" w14:textId="77777777" w:rsidR="00EF4DEF" w:rsidRDefault="00107380">
      <w:pPr>
        <w:numPr>
          <w:ilvl w:val="0"/>
          <w:numId w:val="6"/>
        </w:numPr>
        <w:jc w:val="both"/>
      </w:pPr>
      <w:r>
        <w:t>Обзор и сравнительный анализ существующих подходов решения данной задачи</w:t>
      </w:r>
    </w:p>
    <w:p w14:paraId="3CA8ABA9" w14:textId="77777777" w:rsidR="00EF4DEF" w:rsidRDefault="00107380">
      <w:pPr>
        <w:numPr>
          <w:ilvl w:val="0"/>
          <w:numId w:val="6"/>
        </w:numPr>
        <w:jc w:val="both"/>
      </w:pPr>
      <w:r>
        <w:t>Реа</w:t>
      </w:r>
      <w:r>
        <w:t>лизация и адаптация наилучшего из существующих алгоритмов для реализации в заданный промежуток времени, либо разработка собственного, в случае отсутствия подходящих по критериям;</w:t>
      </w:r>
    </w:p>
    <w:p w14:paraId="2DCE5779" w14:textId="77777777" w:rsidR="00EF4DEF" w:rsidRDefault="00107380">
      <w:pPr>
        <w:numPr>
          <w:ilvl w:val="0"/>
          <w:numId w:val="6"/>
        </w:numPr>
        <w:jc w:val="both"/>
      </w:pPr>
      <w:r>
        <w:t>Тестирование алгоритма на данных Заказчика, до этого никак не задействованных</w:t>
      </w:r>
      <w:r>
        <w:t xml:space="preserve"> в создании алгоритма;</w:t>
      </w:r>
    </w:p>
    <w:p w14:paraId="5FFE9811" w14:textId="77777777" w:rsidR="00EF4DEF" w:rsidRDefault="00107380">
      <w:pPr>
        <w:numPr>
          <w:ilvl w:val="0"/>
          <w:numId w:val="6"/>
        </w:numPr>
        <w:jc w:val="both"/>
      </w:pPr>
      <w:r>
        <w:t>Создание прототипа сервиса, производящего автоматическую подгрузку осциллограмм из других источников и их классификацию;</w:t>
      </w:r>
    </w:p>
    <w:p w14:paraId="451CBF95" w14:textId="77777777" w:rsidR="00EF4DEF" w:rsidRDefault="00107380">
      <w:pPr>
        <w:numPr>
          <w:ilvl w:val="0"/>
          <w:numId w:val="6"/>
        </w:numPr>
        <w:jc w:val="both"/>
      </w:pPr>
      <w:r>
        <w:t>Определение дальнейших шагов развития проекта (конверсия и бэклог для цифрового продукта).</w:t>
      </w:r>
    </w:p>
    <w:p w14:paraId="7AEE972F" w14:textId="77777777" w:rsidR="00EF4DEF" w:rsidRDefault="00107380">
      <w:pPr>
        <w:numPr>
          <w:ilvl w:val="0"/>
          <w:numId w:val="6"/>
        </w:numPr>
        <w:jc w:val="both"/>
      </w:pPr>
      <w:r>
        <w:t>Подготовка итоговых материалов по проекту (отчет, презентация).</w:t>
      </w:r>
    </w:p>
    <w:p w14:paraId="2E2AE108" w14:textId="77777777" w:rsidR="00EF4DEF" w:rsidRDefault="00EF4DEF">
      <w:pPr>
        <w:ind w:left="720" w:firstLine="0"/>
        <w:jc w:val="both"/>
      </w:pPr>
    </w:p>
    <w:p w14:paraId="3E07CC98" w14:textId="77777777" w:rsidR="00EF4DEF" w:rsidRDefault="00107380">
      <w:pPr>
        <w:ind w:left="720" w:firstLine="0"/>
        <w:jc w:val="both"/>
        <w:rPr>
          <w:b/>
        </w:rPr>
      </w:pPr>
      <w:r>
        <w:rPr>
          <w:b/>
        </w:rPr>
        <w:lastRenderedPageBreak/>
        <w:t>2.3.2. Внутренним исполнителем:</w:t>
      </w:r>
    </w:p>
    <w:p w14:paraId="4C40B125" w14:textId="77777777" w:rsidR="00EF4DEF" w:rsidRDefault="00107380">
      <w:pPr>
        <w:numPr>
          <w:ilvl w:val="0"/>
          <w:numId w:val="6"/>
        </w:numPr>
        <w:jc w:val="both"/>
      </w:pPr>
      <w:r>
        <w:t>Модернизация ПО заказчика для последующей разметки данных;</w:t>
      </w:r>
    </w:p>
    <w:p w14:paraId="68D8AEAF" w14:textId="77777777" w:rsidR="00EF4DEF" w:rsidRDefault="00107380">
      <w:pPr>
        <w:numPr>
          <w:ilvl w:val="0"/>
          <w:numId w:val="6"/>
        </w:numPr>
        <w:jc w:val="both"/>
      </w:pPr>
      <w:r>
        <w:t>Сбор, анонимизация и разметка тестовой группы осциллограмм, используемых для обучения;</w:t>
      </w:r>
    </w:p>
    <w:p w14:paraId="5BB24C09" w14:textId="77777777" w:rsidR="00EF4DEF" w:rsidRDefault="00107380">
      <w:pPr>
        <w:numPr>
          <w:ilvl w:val="0"/>
          <w:numId w:val="6"/>
        </w:numPr>
        <w:jc w:val="both"/>
      </w:pPr>
      <w:r>
        <w:t>Помощь в инте</w:t>
      </w:r>
      <w:r>
        <w:t>рпретации сигналов осциллограмм (токи, напряжения, секции шин и т.д.);</w:t>
      </w:r>
    </w:p>
    <w:p w14:paraId="621BD4A7" w14:textId="77777777" w:rsidR="00EF4DEF" w:rsidRDefault="00107380">
      <w:pPr>
        <w:numPr>
          <w:ilvl w:val="0"/>
          <w:numId w:val="6"/>
        </w:numPr>
        <w:jc w:val="both"/>
      </w:pPr>
      <w:r>
        <w:t>Анализ наработок (ФТТ, предварительное архитектурное видение, предварительная программная реализация) по результатам НИР-этапа проекта;</w:t>
      </w:r>
    </w:p>
    <w:p w14:paraId="60B9ED46" w14:textId="77777777" w:rsidR="00EF4DEF" w:rsidRDefault="00107380">
      <w:pPr>
        <w:numPr>
          <w:ilvl w:val="0"/>
          <w:numId w:val="6"/>
        </w:numPr>
        <w:jc w:val="both"/>
      </w:pPr>
      <w:r>
        <w:t>Дообучение и мониторинг модели;</w:t>
      </w:r>
    </w:p>
    <w:p w14:paraId="57D071C4" w14:textId="77777777" w:rsidR="00EF4DEF" w:rsidRDefault="00107380">
      <w:pPr>
        <w:numPr>
          <w:ilvl w:val="0"/>
          <w:numId w:val="6"/>
        </w:numPr>
        <w:jc w:val="both"/>
      </w:pPr>
      <w:r>
        <w:t>Подготовка рекоме</w:t>
      </w:r>
      <w:r>
        <w:t>ндаций по дальнейшей доработке алгоритма и внедрению в производство;</w:t>
      </w:r>
    </w:p>
    <w:p w14:paraId="72A95626" w14:textId="77777777" w:rsidR="00EF4DEF" w:rsidRDefault="00EF4DEF">
      <w:pPr>
        <w:pBdr>
          <w:top w:val="nil"/>
          <w:left w:val="nil"/>
          <w:bottom w:val="nil"/>
          <w:right w:val="nil"/>
          <w:between w:val="nil"/>
        </w:pBdr>
        <w:ind w:left="1208" w:hanging="360"/>
        <w:jc w:val="both"/>
        <w:rPr>
          <w:color w:val="000000"/>
          <w:highlight w:val="red"/>
        </w:rPr>
      </w:pPr>
    </w:p>
    <w:p w14:paraId="655AE9DC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10" w:name="_17dp8vu" w:colFirst="0" w:colLast="0"/>
      <w:bookmarkEnd w:id="10"/>
      <w:r>
        <w:t>Результаты проекта</w:t>
      </w:r>
    </w:p>
    <w:p w14:paraId="6BCA9913" w14:textId="77777777" w:rsidR="00EF4DEF" w:rsidRDefault="00107380">
      <w:pPr>
        <w:jc w:val="both"/>
      </w:pPr>
      <w:r>
        <w:t>Результаты проекта:</w:t>
      </w:r>
    </w:p>
    <w:p w14:paraId="565F6D48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Программный код алгоритма</w:t>
      </w:r>
    </w:p>
    <w:p w14:paraId="25F034E8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t xml:space="preserve">Прототип </w:t>
      </w:r>
      <w:r>
        <w:rPr>
          <w:color w:val="000000"/>
        </w:rPr>
        <w:t>сервиса</w:t>
      </w:r>
    </w:p>
    <w:p w14:paraId="0B2A6248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 xml:space="preserve">Итоговый </w:t>
      </w:r>
      <w:r>
        <w:t>отчет</w:t>
      </w:r>
      <w:r>
        <w:rPr>
          <w:color w:val="000000"/>
        </w:rPr>
        <w:t>, включающий в себя:</w:t>
      </w:r>
    </w:p>
    <w:p w14:paraId="740907E5" w14:textId="77777777" w:rsidR="00EF4DEF" w:rsidRDefault="00107380">
      <w:pPr>
        <w:numPr>
          <w:ilvl w:val="0"/>
          <w:numId w:val="6"/>
        </w:numPr>
        <w:ind w:firstLine="414"/>
        <w:jc w:val="both"/>
      </w:pPr>
      <w:r>
        <w:t>Результаты анализа и предобработки данных;</w:t>
      </w:r>
    </w:p>
    <w:p w14:paraId="1980CEAF" w14:textId="77777777" w:rsidR="00EF4DEF" w:rsidRDefault="00107380">
      <w:pPr>
        <w:numPr>
          <w:ilvl w:val="0"/>
          <w:numId w:val="6"/>
        </w:numPr>
        <w:ind w:firstLine="414"/>
        <w:jc w:val="both"/>
      </w:pPr>
      <w:r>
        <w:t>Метрики качества работы алгоритмов и необходимых эвристик;</w:t>
      </w:r>
    </w:p>
    <w:p w14:paraId="7D85D807" w14:textId="77777777" w:rsidR="00EF4DEF" w:rsidRDefault="00107380">
      <w:pPr>
        <w:numPr>
          <w:ilvl w:val="0"/>
          <w:numId w:val="6"/>
        </w:numPr>
        <w:ind w:firstLine="414"/>
        <w:jc w:val="both"/>
      </w:pPr>
      <w:r>
        <w:t>Границы применимости алгоритма;</w:t>
      </w:r>
    </w:p>
    <w:p w14:paraId="12BD7730" w14:textId="77777777" w:rsidR="00EF4DEF" w:rsidRDefault="00107380">
      <w:pPr>
        <w:numPr>
          <w:ilvl w:val="0"/>
          <w:numId w:val="6"/>
        </w:numPr>
        <w:ind w:firstLine="414"/>
        <w:jc w:val="both"/>
      </w:pPr>
      <w:r>
        <w:t>Рекомендации по доработке алгоритма;</w:t>
      </w:r>
    </w:p>
    <w:p w14:paraId="09921C9F" w14:textId="77777777" w:rsidR="00EF4DEF" w:rsidRDefault="00107380">
      <w:pPr>
        <w:numPr>
          <w:ilvl w:val="0"/>
          <w:numId w:val="6"/>
        </w:numPr>
        <w:ind w:firstLine="414"/>
        <w:jc w:val="both"/>
      </w:pPr>
      <w:r>
        <w:t>Бэклог на следующий этап работ;</w:t>
      </w:r>
    </w:p>
    <w:p w14:paraId="4560AB5F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 xml:space="preserve">Демо-ролик работы алгоритма (опционально); </w:t>
      </w:r>
    </w:p>
    <w:p w14:paraId="289B2A6A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Заключени</w:t>
      </w:r>
      <w:r>
        <w:rPr>
          <w:color w:val="000000"/>
        </w:rPr>
        <w:t>я экспертов от бизнеса;</w:t>
      </w:r>
    </w:p>
    <w:p w14:paraId="63B6E23F" w14:textId="77777777" w:rsidR="00EF4DEF" w:rsidRDefault="001073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hanging="395"/>
        <w:jc w:val="both"/>
        <w:rPr>
          <w:color w:val="000000"/>
        </w:rPr>
      </w:pPr>
      <w:r>
        <w:rPr>
          <w:color w:val="000000"/>
        </w:rPr>
        <w:t>Презентация с выводами по итогу проекта, рекомендациями и заключением по дальнейшему развитию проекта.</w:t>
      </w:r>
    </w:p>
    <w:p w14:paraId="7A127E7F" w14:textId="77777777" w:rsidR="00EF4DEF" w:rsidRDefault="00EF4DEF">
      <w:pPr>
        <w:ind w:firstLine="0"/>
        <w:jc w:val="both"/>
        <w:rPr>
          <w:highlight w:val="red"/>
        </w:rPr>
      </w:pPr>
    </w:p>
    <w:p w14:paraId="328BD8C1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11" w:name="_3rdcrjn" w:colFirst="0" w:colLast="0"/>
      <w:bookmarkEnd w:id="11"/>
      <w:r>
        <w:t>Требования к промежуточной отчетности</w:t>
      </w:r>
    </w:p>
    <w:p w14:paraId="3A073F74" w14:textId="77777777" w:rsidR="00EF4DEF" w:rsidRDefault="00107380">
      <w:pPr>
        <w:jc w:val="both"/>
      </w:pPr>
      <w:r>
        <w:t>В рамках проекта осуществляется взаимодействие между представителями Заказчика и Исполнителя путем обсуждения в Telegram и Zoom. Вопросы, возникающие в ходе реализации проекта, уточняются между указанными лицами по мере возникновения.</w:t>
      </w:r>
    </w:p>
    <w:p w14:paraId="431A08BA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12" w:name="_26in1rg" w:colFirst="0" w:colLast="0"/>
      <w:bookmarkEnd w:id="12"/>
      <w:r>
        <w:t>Сроки проекта</w:t>
      </w:r>
    </w:p>
    <w:p w14:paraId="58CD9B44" w14:textId="77777777" w:rsidR="00EF4DEF" w:rsidRDefault="00107380">
      <w:pPr>
        <w:jc w:val="both"/>
      </w:pPr>
      <w:r>
        <w:t>Результ</w:t>
      </w:r>
      <w:r>
        <w:t xml:space="preserve">аты по проекту необходимо передать и согласовать с Заказчиком в срок до </w:t>
      </w:r>
      <w:r>
        <w:rPr>
          <w:b/>
        </w:rPr>
        <w:t>22.05.2023 г</w:t>
      </w:r>
      <w:r>
        <w:t>.</w:t>
      </w:r>
    </w:p>
    <w:p w14:paraId="62CA556B" w14:textId="77777777" w:rsidR="00EF4DEF" w:rsidRDefault="00107380">
      <w:pPr>
        <w:pStyle w:val="2"/>
        <w:numPr>
          <w:ilvl w:val="1"/>
          <w:numId w:val="4"/>
        </w:numPr>
        <w:ind w:left="641" w:hanging="357"/>
      </w:pPr>
      <w:bookmarkStart w:id="13" w:name="_lnxbz9" w:colFirst="0" w:colLast="0"/>
      <w:bookmarkEnd w:id="13"/>
      <w:r>
        <w:t>Возможные риски проекта</w:t>
      </w:r>
    </w:p>
    <w:p w14:paraId="073BE249" w14:textId="77777777" w:rsidR="00EF4DEF" w:rsidRDefault="00107380">
      <w:pPr>
        <w:jc w:val="both"/>
      </w:pPr>
      <w:r>
        <w:t>Ввиду ограниченности сроков и ресурсов разработки, видятся следующие риски:</w:t>
      </w:r>
    </w:p>
    <w:p w14:paraId="1F64BA07" w14:textId="77777777" w:rsidR="00EF4DEF" w:rsidRDefault="00107380">
      <w:pPr>
        <w:numPr>
          <w:ilvl w:val="0"/>
          <w:numId w:val="2"/>
        </w:numPr>
        <w:jc w:val="both"/>
      </w:pPr>
      <w:r>
        <w:t>Разработанный алгоритм выявления аномалий не удовлетворяет прописанным</w:t>
      </w:r>
      <w:r>
        <w:t xml:space="preserve"> метрикам точности;</w:t>
      </w:r>
    </w:p>
    <w:p w14:paraId="76415829" w14:textId="77777777" w:rsidR="00EF4DEF" w:rsidRDefault="00107380">
      <w:pPr>
        <w:numPr>
          <w:ilvl w:val="0"/>
          <w:numId w:val="2"/>
        </w:numPr>
        <w:jc w:val="both"/>
      </w:pPr>
      <w:r>
        <w:t>Нерепрезентативность выборки, недостаточное количество данных и низкое качество разметки.</w:t>
      </w:r>
    </w:p>
    <w:p w14:paraId="43E010E2" w14:textId="77777777" w:rsidR="00EF4DEF" w:rsidRDefault="00107380">
      <w:pPr>
        <w:pStyle w:val="1"/>
        <w:numPr>
          <w:ilvl w:val="0"/>
          <w:numId w:val="4"/>
        </w:numPr>
        <w:ind w:left="357" w:hanging="360"/>
        <w:jc w:val="both"/>
      </w:pPr>
      <w:bookmarkStart w:id="14" w:name="_35nkun2" w:colFirst="0" w:colLast="0"/>
      <w:bookmarkEnd w:id="14"/>
      <w:r>
        <w:t>Требования к документированию</w:t>
      </w:r>
    </w:p>
    <w:p w14:paraId="05F48ED6" w14:textId="77777777" w:rsidR="00EF4DEF" w:rsidRDefault="00107380">
      <w:pPr>
        <w:jc w:val="both"/>
      </w:pPr>
      <w:r>
        <w:t>По результатам реализации проекта необходимо предоставить:</w:t>
      </w:r>
    </w:p>
    <w:p w14:paraId="12186E54" w14:textId="77777777" w:rsidR="00EF4DEF" w:rsidRDefault="001073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Отчет, в формате .</w:t>
      </w:r>
      <w:r>
        <w:rPr>
          <w:i/>
          <w:color w:val="000000"/>
        </w:rPr>
        <w:t>doсx</w:t>
      </w:r>
      <w:r>
        <w:rPr>
          <w:color w:val="000000"/>
        </w:rPr>
        <w:t>;</w:t>
      </w:r>
    </w:p>
    <w:p w14:paraId="4E4D4409" w14:textId="77777777" w:rsidR="00EF4DEF" w:rsidRDefault="001073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Демо-ролик, в формате .</w:t>
      </w:r>
      <w:r>
        <w:rPr>
          <w:i/>
          <w:color w:val="000000"/>
        </w:rPr>
        <w:t xml:space="preserve">avi </w:t>
      </w:r>
      <w:r>
        <w:rPr>
          <w:color w:val="000000"/>
        </w:rPr>
        <w:t>(опционально);</w:t>
      </w:r>
    </w:p>
    <w:p w14:paraId="0537FDF7" w14:textId="77777777" w:rsidR="00EF4DEF" w:rsidRDefault="0010738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</w:rPr>
      </w:pPr>
      <w:r>
        <w:rPr>
          <w:color w:val="000000"/>
        </w:rPr>
        <w:t>Презентация об итогах реализации проекта, в формате .</w:t>
      </w:r>
      <w:r>
        <w:rPr>
          <w:i/>
          <w:color w:val="000000"/>
        </w:rPr>
        <w:t>pptx</w:t>
      </w:r>
      <w:r>
        <w:rPr>
          <w:color w:val="000000"/>
        </w:rPr>
        <w:t>.</w:t>
      </w:r>
    </w:p>
    <w:sectPr w:rsidR="00EF4DE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4167D" w14:textId="77777777" w:rsidR="00107380" w:rsidRDefault="00107380">
      <w:r>
        <w:separator/>
      </w:r>
    </w:p>
  </w:endnote>
  <w:endnote w:type="continuationSeparator" w:id="0">
    <w:p w14:paraId="21E2BD30" w14:textId="77777777" w:rsidR="00107380" w:rsidRDefault="00107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442A5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4E24D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AD694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7F374" w14:textId="77777777" w:rsidR="00107380" w:rsidRDefault="00107380">
      <w:r>
        <w:separator/>
      </w:r>
    </w:p>
  </w:footnote>
  <w:footnote w:type="continuationSeparator" w:id="0">
    <w:p w14:paraId="789487BF" w14:textId="77777777" w:rsidR="00107380" w:rsidRDefault="00107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6B02A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4A2F0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DE4F" w14:textId="77777777" w:rsidR="00EF4DEF" w:rsidRDefault="00EF4DE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A66F6"/>
    <w:multiLevelType w:val="multilevel"/>
    <w:tmpl w:val="72106E2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6479BA"/>
    <w:multiLevelType w:val="multilevel"/>
    <w:tmpl w:val="3B34CB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202E4A5C"/>
    <w:multiLevelType w:val="multilevel"/>
    <w:tmpl w:val="F196938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decimal"/>
      <w:lvlText w:val="%1.%2."/>
      <w:lvlJc w:val="left"/>
      <w:pPr>
        <w:ind w:left="2061" w:hanging="360"/>
      </w:pPr>
    </w:lvl>
    <w:lvl w:ilvl="2">
      <w:start w:val="1"/>
      <w:numFmt w:val="decimal"/>
      <w:lvlText w:val="%1.%2.%3."/>
      <w:lvlJc w:val="left"/>
      <w:pPr>
        <w:ind w:left="6391" w:hanging="720"/>
      </w:pPr>
    </w:lvl>
    <w:lvl w:ilvl="3">
      <w:start w:val="1"/>
      <w:numFmt w:val="decimal"/>
      <w:lvlText w:val="%1.%2.%3.%4."/>
      <w:lvlJc w:val="left"/>
      <w:pPr>
        <w:ind w:left="1004" w:hanging="720"/>
      </w:pPr>
    </w:lvl>
    <w:lvl w:ilvl="4">
      <w:start w:val="1"/>
      <w:numFmt w:val="decimal"/>
      <w:lvlText w:val="%1.%2.%3.%4.%5."/>
      <w:lvlJc w:val="left"/>
      <w:pPr>
        <w:ind w:left="1364" w:hanging="1080"/>
      </w:pPr>
    </w:lvl>
    <w:lvl w:ilvl="5">
      <w:start w:val="1"/>
      <w:numFmt w:val="decimal"/>
      <w:lvlText w:val="%1.%2.%3.%4.%5.%6."/>
      <w:lvlJc w:val="left"/>
      <w:pPr>
        <w:ind w:left="1364" w:hanging="1080"/>
      </w:pPr>
    </w:lvl>
    <w:lvl w:ilvl="6">
      <w:start w:val="1"/>
      <w:numFmt w:val="decimal"/>
      <w:lvlText w:val="%1.%2.%3.%4.%5.%6.%7."/>
      <w:lvlJc w:val="left"/>
      <w:pPr>
        <w:ind w:left="1364" w:hanging="1080"/>
      </w:pPr>
    </w:lvl>
    <w:lvl w:ilvl="7">
      <w:start w:val="1"/>
      <w:numFmt w:val="decimal"/>
      <w:lvlText w:val="%1.%2.%3.%4.%5.%6.%7.%8."/>
      <w:lvlJc w:val="left"/>
      <w:pPr>
        <w:ind w:left="1724" w:hanging="1440"/>
      </w:pPr>
    </w:lvl>
    <w:lvl w:ilvl="8">
      <w:start w:val="1"/>
      <w:numFmt w:val="decimal"/>
      <w:lvlText w:val="%1.%2.%3.%4.%5.%6.%7.%8.%9."/>
      <w:lvlJc w:val="left"/>
      <w:pPr>
        <w:ind w:left="1724" w:hanging="1440"/>
      </w:pPr>
    </w:lvl>
  </w:abstractNum>
  <w:abstractNum w:abstractNumId="3" w15:restartNumberingAfterBreak="0">
    <w:nsid w:val="20B15551"/>
    <w:multiLevelType w:val="multilevel"/>
    <w:tmpl w:val="949487BA"/>
    <w:lvl w:ilvl="0">
      <w:start w:val="1"/>
      <w:numFmt w:val="decimal"/>
      <w:lvlText w:val="%1."/>
      <w:lvlJc w:val="left"/>
      <w:pPr>
        <w:ind w:left="1116" w:hanging="396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74107"/>
    <w:multiLevelType w:val="multilevel"/>
    <w:tmpl w:val="C832A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E9777A"/>
    <w:multiLevelType w:val="multilevel"/>
    <w:tmpl w:val="AA88A7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B535608"/>
    <w:multiLevelType w:val="multilevel"/>
    <w:tmpl w:val="81F28B92"/>
    <w:lvl w:ilvl="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7" w15:restartNumberingAfterBreak="0">
    <w:nsid w:val="2C6308ED"/>
    <w:multiLevelType w:val="multilevel"/>
    <w:tmpl w:val="5218C6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DEF"/>
    <w:rsid w:val="00107380"/>
    <w:rsid w:val="00E70064"/>
    <w:rsid w:val="00E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627D"/>
  <w15:docId w15:val="{91D7C1BA-A851-4E14-A501-586ED4E3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-RU" w:eastAsia="ru-RU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120"/>
      <w:ind w:left="641" w:hanging="357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120" w:after="60"/>
      <w:ind w:left="2061" w:hanging="360"/>
      <w:jc w:val="both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20" w:after="120"/>
      <w:ind w:left="6391" w:hanging="720"/>
      <w:outlineLvl w:val="2"/>
    </w:pPr>
    <w:rPr>
      <w:i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1167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Евдаков</cp:lastModifiedBy>
  <cp:revision>2</cp:revision>
  <dcterms:created xsi:type="dcterms:W3CDTF">2023-04-22T08:20:00Z</dcterms:created>
  <dcterms:modified xsi:type="dcterms:W3CDTF">2023-04-22T08:22:00Z</dcterms:modified>
</cp:coreProperties>
</file>