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710A" w:rsidRDefault="00F64448" w:rsidP="00384D24">
      <w:pPr>
        <w:spacing w:after="40"/>
        <w:jc w:val="center"/>
        <w:rPr>
          <w:b/>
          <w:sz w:val="21"/>
        </w:rPr>
      </w:pPr>
      <w:r w:rsidRPr="005E1C2F">
        <w:rPr>
          <w:b/>
          <w:color w:val="1F4E79"/>
          <w:sz w:val="26"/>
        </w:rPr>
        <w:t>MINI SYSTEMATIC REVIEW</w:t>
      </w:r>
      <w:r w:rsidR="004A5574">
        <w:rPr>
          <w:b/>
          <w:color w:val="1F4E79"/>
          <w:sz w:val="26"/>
        </w:rPr>
        <w:t xml:space="preserve"> – PRISMA 2020</w:t>
      </w:r>
    </w:p>
    <w:p w:rsidR="00684115" w:rsidRPr="005E1C2F" w:rsidRDefault="00F64448">
      <w:pPr>
        <w:spacing w:after="160"/>
        <w:jc w:val="center"/>
      </w:pPr>
      <w:r w:rsidRPr="005E1C2F">
        <w:rPr>
          <w:b/>
          <w:sz w:val="21"/>
        </w:rPr>
        <w:t xml:space="preserve">Multimodal 3D Reconstruction of Transparent Objects Using TransparentGS and Riemannian Optimization Guided by </w:t>
      </w:r>
      <w:proofErr w:type="spellStart"/>
      <w:r w:rsidRPr="005E1C2F">
        <w:rPr>
          <w:b/>
          <w:sz w:val="21"/>
        </w:rPr>
        <w:t>Deflectometry</w:t>
      </w:r>
      <w:proofErr w:type="spellEnd"/>
    </w:p>
    <w:p w:rsidR="00303E74" w:rsidRDefault="00303E74">
      <w:pPr>
        <w:spacing w:before="140"/>
        <w:rPr>
          <w:b/>
          <w:color w:val="1F4E79"/>
          <w:sz w:val="22"/>
        </w:rPr>
      </w:pPr>
    </w:p>
    <w:p w:rsidR="00684115" w:rsidRPr="005E1C2F" w:rsidRDefault="00F64448">
      <w:pPr>
        <w:spacing w:before="140"/>
      </w:pPr>
      <w:r w:rsidRPr="005E1C2F">
        <w:rPr>
          <w:b/>
          <w:color w:val="1F4E79"/>
          <w:sz w:val="22"/>
        </w:rPr>
        <w:t>1. Research Question</w:t>
      </w:r>
    </w:p>
    <w:p w:rsidR="00684115" w:rsidRPr="005E1C2F" w:rsidRDefault="00F64448">
      <w:pPr>
        <w:jc w:val="both"/>
      </w:pPr>
      <w:r w:rsidRPr="005E1C2F">
        <w:t>What methods have been proposed to improve 3D reconstruction of transparent objects using TransparentGS or Gaussian representations, especially through Riemannian optimization guided by deflectometry and related refractive constraints, and what gaps remain in their integration?</w:t>
      </w:r>
    </w:p>
    <w:p w:rsidR="00684115" w:rsidRPr="005E1C2F" w:rsidRDefault="00F64448">
      <w:pPr>
        <w:spacing w:before="140"/>
      </w:pPr>
      <w:r w:rsidRPr="005E1C2F">
        <w:rPr>
          <w:b/>
          <w:color w:val="1F4E79"/>
          <w:sz w:val="22"/>
        </w:rPr>
        <w:t>2. Objective of the Mini Systematic Review</w:t>
      </w:r>
    </w:p>
    <w:p w:rsidR="00684115" w:rsidRPr="005E1C2F" w:rsidRDefault="00F64448">
      <w:pPr>
        <w:jc w:val="both"/>
      </w:pPr>
      <w:r w:rsidRPr="005E1C2F">
        <w:t xml:space="preserve">To identify and summarize key studies on 3D reconstruction of transparent objects and optically complex surfaces, comparing Gaussian Splatting, differentiable refraction modeling, deflectometry, and advanced optimization, with special attention to the integration of Riemannian optimization guided by </w:t>
      </w:r>
      <w:proofErr w:type="spellStart"/>
      <w:r w:rsidRPr="005E1C2F">
        <w:t>deflectometry</w:t>
      </w:r>
      <w:proofErr w:type="spellEnd"/>
      <w:r w:rsidRPr="005E1C2F">
        <w:t xml:space="preserve"> into </w:t>
      </w:r>
      <w:proofErr w:type="spellStart"/>
      <w:r w:rsidRPr="005E1C2F">
        <w:t>TransparentGS</w:t>
      </w:r>
      <w:proofErr w:type="spellEnd"/>
      <w:r w:rsidRPr="005E1C2F">
        <w:t>.</w:t>
      </w:r>
    </w:p>
    <w:p w:rsidR="00684115" w:rsidRPr="005E1C2F" w:rsidRDefault="00F64448">
      <w:pPr>
        <w:spacing w:before="140"/>
      </w:pPr>
      <w:r w:rsidRPr="005E1C2F">
        <w:rPr>
          <w:b/>
          <w:color w:val="1F4E79"/>
          <w:sz w:val="22"/>
        </w:rPr>
        <w:t>3. Search Strategy</w:t>
      </w:r>
    </w:p>
    <w:p w:rsidR="00684115" w:rsidRPr="005E1C2F" w:rsidRDefault="00F64448">
      <w:pPr>
        <w:jc w:val="both"/>
      </w:pPr>
      <w:r w:rsidRPr="005E1C2F">
        <w:t>Master Boolean query used and adapted to the syntax of each database:</w:t>
      </w:r>
    </w:p>
    <w:tbl>
      <w:tblPr>
        <w:tblStyle w:val="Tablaconcuadrcula"/>
        <w:tblW w:w="0" w:type="auto"/>
        <w:tblLook w:val="04A0" w:firstRow="1" w:lastRow="0" w:firstColumn="1" w:lastColumn="0" w:noHBand="0" w:noVBand="1"/>
      </w:tblPr>
      <w:tblGrid>
        <w:gridCol w:w="9062"/>
      </w:tblGrid>
      <w:tr w:rsidR="00684115">
        <w:trPr>
          <w:cantSplit/>
        </w:trPr>
        <w:tc>
          <w:tcPr>
            <w:tcW w:w="9072" w:type="dxa"/>
            <w:shd w:val="clear" w:color="auto" w:fill="F2F2F2"/>
            <w:tcMar>
              <w:top w:w="90" w:type="dxa"/>
              <w:left w:w="90" w:type="dxa"/>
              <w:bottom w:w="90" w:type="dxa"/>
              <w:right w:w="90" w:type="dxa"/>
            </w:tcMar>
          </w:tcPr>
          <w:p w:rsidR="00684115" w:rsidRDefault="00F75360">
            <w:pPr>
              <w:spacing w:after="0"/>
            </w:pPr>
            <w:r>
              <w:rPr>
                <w:rFonts w:ascii="Courier New" w:hAnsi="Courier New"/>
                <w:sz w:val="16"/>
              </w:rPr>
              <w:t>(</w:t>
            </w:r>
            <w:r>
              <w:rPr>
                <w:rFonts w:ascii="Courier New" w:hAnsi="Courier New"/>
                <w:sz w:val="16"/>
              </w:rPr>
              <w:br/>
              <w:t xml:space="preserve">  ("transparent object" OR "transparent surface" OR "reflective surface")</w:t>
            </w:r>
            <w:r>
              <w:rPr>
                <w:rFonts w:ascii="Courier New" w:hAnsi="Courier New"/>
                <w:sz w:val="16"/>
              </w:rPr>
              <w:br/>
              <w:t xml:space="preserve">  AND</w:t>
            </w:r>
            <w:r>
              <w:rPr>
                <w:rFonts w:ascii="Courier New" w:hAnsi="Courier New"/>
                <w:sz w:val="16"/>
              </w:rPr>
              <w:br/>
              <w:t xml:space="preserve">  ("3D reconstruction" OR "surface reconstruction" OR "geometry reconstruction")</w:t>
            </w:r>
            <w:r>
              <w:rPr>
                <w:rFonts w:ascii="Courier New" w:hAnsi="Courier New"/>
                <w:sz w:val="16"/>
              </w:rPr>
              <w:br/>
              <w:t>)</w:t>
            </w:r>
            <w:r>
              <w:rPr>
                <w:rFonts w:ascii="Courier New" w:hAnsi="Courier New"/>
                <w:sz w:val="16"/>
              </w:rPr>
              <w:br/>
              <w:t>AND</w:t>
            </w:r>
            <w:r>
              <w:rPr>
                <w:rFonts w:ascii="Courier New" w:hAnsi="Courier New"/>
                <w:sz w:val="16"/>
              </w:rPr>
              <w:br/>
              <w:t>(</w:t>
            </w:r>
            <w:r>
              <w:rPr>
                <w:rFonts w:ascii="Courier New" w:hAnsi="Courier New"/>
                <w:sz w:val="16"/>
              </w:rPr>
              <w:br/>
              <w:t xml:space="preserve">  ("Gaussian Splatting" OR "3D Gaussian Splatting" OR "Gaussian primitive*")</w:t>
            </w:r>
            <w:r>
              <w:rPr>
                <w:rFonts w:ascii="Courier New" w:hAnsi="Courier New"/>
                <w:sz w:val="16"/>
              </w:rPr>
              <w:br/>
              <w:t xml:space="preserve">  OR</w:t>
            </w:r>
            <w:r>
              <w:rPr>
                <w:rFonts w:ascii="Courier New" w:hAnsi="Courier New"/>
                <w:sz w:val="16"/>
              </w:rPr>
              <w:br/>
              <w:t xml:space="preserve">  ("</w:t>
            </w:r>
            <w:proofErr w:type="spellStart"/>
            <w:r>
              <w:rPr>
                <w:rFonts w:ascii="Courier New" w:hAnsi="Courier New"/>
                <w:sz w:val="16"/>
              </w:rPr>
              <w:t>deflectometry</w:t>
            </w:r>
            <w:proofErr w:type="spellEnd"/>
            <w:r>
              <w:rPr>
                <w:rFonts w:ascii="Courier New" w:hAnsi="Courier New"/>
                <w:sz w:val="16"/>
              </w:rPr>
              <w:t xml:space="preserve">" OR "transmissive </w:t>
            </w:r>
            <w:proofErr w:type="spellStart"/>
            <w:r>
              <w:rPr>
                <w:rFonts w:ascii="Courier New" w:hAnsi="Courier New"/>
                <w:sz w:val="16"/>
              </w:rPr>
              <w:t>deflectometry</w:t>
            </w:r>
            <w:proofErr w:type="spellEnd"/>
            <w:r>
              <w:rPr>
                <w:rFonts w:ascii="Courier New" w:hAnsi="Courier New"/>
                <w:sz w:val="16"/>
              </w:rPr>
              <w:t xml:space="preserve">" OR "refractive </w:t>
            </w:r>
            <w:proofErr w:type="spellStart"/>
            <w:r>
              <w:rPr>
                <w:rFonts w:ascii="Courier New" w:hAnsi="Courier New"/>
                <w:sz w:val="16"/>
              </w:rPr>
              <w:t>deflectometry</w:t>
            </w:r>
            <w:proofErr w:type="spellEnd"/>
            <w:r>
              <w:rPr>
                <w:rFonts w:ascii="Courier New" w:hAnsi="Courier New"/>
                <w:sz w:val="16"/>
              </w:rPr>
              <w:t>"</w:t>
            </w:r>
            <w:r>
              <w:rPr>
                <w:rFonts w:ascii="Courier New" w:hAnsi="Courier New"/>
                <w:sz w:val="16"/>
              </w:rPr>
              <w:br/>
              <w:t xml:space="preserve">   OR "refractive correspondence*" OR "refraction tracing" OR "differentiable refraction")</w:t>
            </w:r>
            <w:r>
              <w:rPr>
                <w:rFonts w:ascii="Courier New" w:hAnsi="Courier New"/>
                <w:sz w:val="16"/>
              </w:rPr>
              <w:br/>
              <w:t xml:space="preserve">  OR</w:t>
            </w:r>
            <w:r>
              <w:rPr>
                <w:rFonts w:ascii="Courier New" w:hAnsi="Courier New"/>
                <w:sz w:val="16"/>
              </w:rPr>
              <w:br/>
              <w:t xml:space="preserve">  ("Riemannian optimization" OR "Riemannian gradient" OR "manifold optimization"</w:t>
            </w:r>
            <w:r>
              <w:rPr>
                <w:rFonts w:ascii="Courier New" w:hAnsi="Courier New"/>
                <w:sz w:val="16"/>
              </w:rPr>
              <w:br/>
              <w:t xml:space="preserve">   OR "Bures-Wasserstein" OR "Wasserstein"</w:t>
            </w:r>
            <w:r>
              <w:rPr>
                <w:rFonts w:ascii="Courier New" w:hAnsi="Courier New"/>
                <w:sz w:val="16"/>
              </w:rPr>
              <w:br/>
              <w:t xml:space="preserve">   OR "second-order optimization" OR "Levenberg-Marquardt" OR "trust-region")</w:t>
            </w:r>
            <w:r>
              <w:rPr>
                <w:rFonts w:ascii="Courier New" w:hAnsi="Courier New"/>
                <w:sz w:val="16"/>
              </w:rPr>
              <w:br/>
              <w:t>)</w:t>
            </w:r>
          </w:p>
        </w:tc>
      </w:tr>
    </w:tbl>
    <w:p w:rsidR="00684115" w:rsidRPr="00F75360" w:rsidRDefault="00F64448">
      <w:pPr>
        <w:spacing w:before="140"/>
        <w:rPr>
          <w:lang w:val="es-PE"/>
        </w:rPr>
      </w:pPr>
      <w:r w:rsidRPr="00F75360">
        <w:rPr>
          <w:b/>
          <w:color w:val="1F4E79"/>
          <w:sz w:val="22"/>
          <w:lang w:val="es-PE"/>
        </w:rPr>
        <w:t>4. Databases and Search Results</w:t>
      </w:r>
    </w:p>
    <w:tbl>
      <w:tblPr>
        <w:tblStyle w:val="Tablaconcuadrcula"/>
        <w:tblW w:w="0" w:type="auto"/>
        <w:jc w:val="center"/>
        <w:tblLook w:val="04A0" w:firstRow="1" w:lastRow="0" w:firstColumn="1" w:lastColumn="0" w:noHBand="0" w:noVBand="1"/>
      </w:tblPr>
      <w:tblGrid>
        <w:gridCol w:w="1747"/>
        <w:gridCol w:w="1222"/>
        <w:gridCol w:w="1742"/>
        <w:gridCol w:w="1101"/>
        <w:gridCol w:w="3250"/>
      </w:tblGrid>
      <w:tr w:rsidR="00684115">
        <w:trPr>
          <w:cantSplit/>
          <w:tblHeader/>
          <w:jc w:val="center"/>
        </w:trPr>
        <w:tc>
          <w:tcPr>
            <w:tcW w:w="1814" w:type="dxa"/>
            <w:shd w:val="clear" w:color="auto" w:fill="1F4E79"/>
            <w:tcMar>
              <w:top w:w="55" w:type="dxa"/>
              <w:left w:w="55" w:type="dxa"/>
              <w:bottom w:w="55" w:type="dxa"/>
              <w:right w:w="55" w:type="dxa"/>
            </w:tcMar>
            <w:vAlign w:val="center"/>
          </w:tcPr>
          <w:p w:rsidR="00684115" w:rsidRDefault="00F64448">
            <w:pPr>
              <w:spacing w:after="0"/>
            </w:pPr>
            <w:r>
              <w:rPr>
                <w:b/>
                <w:color w:val="FFFFFF"/>
                <w:sz w:val="16"/>
              </w:rPr>
              <w:t>Database</w:t>
            </w:r>
          </w:p>
        </w:tc>
        <w:tc>
          <w:tcPr>
            <w:tcW w:w="1247" w:type="dxa"/>
            <w:shd w:val="clear" w:color="auto" w:fill="1F4E79"/>
            <w:tcMar>
              <w:top w:w="55" w:type="dxa"/>
              <w:left w:w="55" w:type="dxa"/>
              <w:bottom w:w="55" w:type="dxa"/>
              <w:right w:w="55" w:type="dxa"/>
            </w:tcMar>
            <w:vAlign w:val="center"/>
          </w:tcPr>
          <w:p w:rsidR="00684115" w:rsidRDefault="00F64448">
            <w:pPr>
              <w:spacing w:after="0"/>
              <w:jc w:val="center"/>
            </w:pPr>
            <w:r>
              <w:rPr>
                <w:b/>
                <w:color w:val="FFFFFF"/>
                <w:sz w:val="16"/>
              </w:rPr>
              <w:t>Date</w:t>
            </w:r>
          </w:p>
        </w:tc>
        <w:tc>
          <w:tcPr>
            <w:tcW w:w="1814" w:type="dxa"/>
            <w:shd w:val="clear" w:color="auto" w:fill="1F4E79"/>
            <w:tcMar>
              <w:top w:w="55" w:type="dxa"/>
              <w:left w:w="55" w:type="dxa"/>
              <w:bottom w:w="55" w:type="dxa"/>
              <w:right w:w="55" w:type="dxa"/>
            </w:tcMar>
            <w:vAlign w:val="center"/>
          </w:tcPr>
          <w:p w:rsidR="00684115" w:rsidRDefault="00F64448">
            <w:pPr>
              <w:spacing w:after="0"/>
            </w:pPr>
            <w:r>
              <w:rPr>
                <w:b/>
                <w:color w:val="FFFFFF"/>
                <w:sz w:val="16"/>
              </w:rPr>
              <w:t>Query</w:t>
            </w:r>
          </w:p>
        </w:tc>
        <w:tc>
          <w:tcPr>
            <w:tcW w:w="1134" w:type="dxa"/>
            <w:shd w:val="clear" w:color="auto" w:fill="1F4E79"/>
            <w:tcMar>
              <w:top w:w="55" w:type="dxa"/>
              <w:left w:w="55" w:type="dxa"/>
              <w:bottom w:w="55" w:type="dxa"/>
              <w:right w:w="55" w:type="dxa"/>
            </w:tcMar>
            <w:vAlign w:val="center"/>
          </w:tcPr>
          <w:p w:rsidR="00684115" w:rsidRDefault="00F64448">
            <w:pPr>
              <w:spacing w:after="0"/>
              <w:jc w:val="center"/>
            </w:pPr>
            <w:r>
              <w:rPr>
                <w:b/>
                <w:color w:val="FFFFFF"/>
                <w:sz w:val="16"/>
              </w:rPr>
              <w:t>Results</w:t>
            </w:r>
          </w:p>
        </w:tc>
        <w:tc>
          <w:tcPr>
            <w:tcW w:w="3402" w:type="dxa"/>
            <w:shd w:val="clear" w:color="auto" w:fill="1F4E79"/>
            <w:tcMar>
              <w:top w:w="55" w:type="dxa"/>
              <w:left w:w="55" w:type="dxa"/>
              <w:bottom w:w="55" w:type="dxa"/>
              <w:right w:w="55" w:type="dxa"/>
            </w:tcMar>
            <w:vAlign w:val="center"/>
          </w:tcPr>
          <w:p w:rsidR="00684115" w:rsidRDefault="00F64448">
            <w:pPr>
              <w:spacing w:after="0"/>
            </w:pPr>
            <w:r>
              <w:rPr>
                <w:b/>
                <w:color w:val="FFFFFF"/>
                <w:sz w:val="16"/>
              </w:rPr>
              <w:t>Observation</w:t>
            </w:r>
          </w:p>
        </w:tc>
      </w:tr>
      <w:tr w:rsidR="00684115" w:rsidRPr="00734786">
        <w:trPr>
          <w:cantSplit/>
          <w:jc w:val="center"/>
        </w:trPr>
        <w:tc>
          <w:tcPr>
            <w:tcW w:w="1814" w:type="dxa"/>
            <w:tcMar>
              <w:top w:w="55" w:type="dxa"/>
              <w:left w:w="55" w:type="dxa"/>
              <w:bottom w:w="55" w:type="dxa"/>
              <w:right w:w="55" w:type="dxa"/>
            </w:tcMar>
            <w:vAlign w:val="center"/>
          </w:tcPr>
          <w:p w:rsidR="00684115" w:rsidRDefault="00F64448">
            <w:pPr>
              <w:spacing w:after="0"/>
            </w:pPr>
            <w:r>
              <w:rPr>
                <w:sz w:val="16"/>
              </w:rPr>
              <w:t>Web of Science</w:t>
            </w:r>
          </w:p>
        </w:tc>
        <w:tc>
          <w:tcPr>
            <w:tcW w:w="1247" w:type="dxa"/>
            <w:tcMar>
              <w:top w:w="55" w:type="dxa"/>
              <w:left w:w="55" w:type="dxa"/>
              <w:bottom w:w="55" w:type="dxa"/>
              <w:right w:w="55" w:type="dxa"/>
            </w:tcMar>
            <w:vAlign w:val="center"/>
          </w:tcPr>
          <w:p w:rsidR="00684115" w:rsidRDefault="00F64448">
            <w:pPr>
              <w:spacing w:after="0"/>
              <w:jc w:val="center"/>
            </w:pPr>
            <w:r>
              <w:rPr>
                <w:sz w:val="16"/>
              </w:rPr>
              <w:t>30/09/2026</w:t>
            </w:r>
          </w:p>
        </w:tc>
        <w:tc>
          <w:tcPr>
            <w:tcW w:w="1814" w:type="dxa"/>
            <w:tcMar>
              <w:top w:w="55" w:type="dxa"/>
              <w:left w:w="55" w:type="dxa"/>
              <w:bottom w:w="55" w:type="dxa"/>
              <w:right w:w="55" w:type="dxa"/>
            </w:tcMar>
            <w:vAlign w:val="center"/>
          </w:tcPr>
          <w:p w:rsidR="00684115" w:rsidRDefault="00F64448">
            <w:pPr>
              <w:spacing w:after="0"/>
            </w:pPr>
            <w:r>
              <w:rPr>
                <w:sz w:val="16"/>
              </w:rPr>
              <w:t>Adapted master query</w:t>
            </w:r>
          </w:p>
        </w:tc>
        <w:tc>
          <w:tcPr>
            <w:tcW w:w="1134" w:type="dxa"/>
            <w:tcMar>
              <w:top w:w="55" w:type="dxa"/>
              <w:left w:w="55" w:type="dxa"/>
              <w:bottom w:w="55" w:type="dxa"/>
              <w:right w:w="55" w:type="dxa"/>
            </w:tcMar>
            <w:vAlign w:val="center"/>
          </w:tcPr>
          <w:p w:rsidR="00684115" w:rsidRDefault="00F64448">
            <w:pPr>
              <w:spacing w:after="0"/>
              <w:jc w:val="center"/>
            </w:pPr>
            <w:r>
              <w:rPr>
                <w:sz w:val="16"/>
              </w:rPr>
              <w:t>79</w:t>
            </w:r>
          </w:p>
        </w:tc>
        <w:tc>
          <w:tcPr>
            <w:tcW w:w="3402" w:type="dxa"/>
            <w:tcMar>
              <w:top w:w="55" w:type="dxa"/>
              <w:left w:w="55" w:type="dxa"/>
              <w:bottom w:w="55" w:type="dxa"/>
              <w:right w:w="55" w:type="dxa"/>
            </w:tcMar>
            <w:vAlign w:val="center"/>
          </w:tcPr>
          <w:p w:rsidR="00684115" w:rsidRPr="005E1C2F" w:rsidRDefault="00F64448">
            <w:pPr>
              <w:spacing w:after="0"/>
            </w:pPr>
            <w:r w:rsidRPr="005E1C2F">
              <w:rPr>
                <w:sz w:val="16"/>
              </w:rPr>
              <w:t>RIS export with complete records.</w:t>
            </w:r>
          </w:p>
        </w:tc>
      </w:tr>
      <w:tr w:rsidR="00684115" w:rsidRPr="00734786">
        <w:trPr>
          <w:cantSplit/>
          <w:jc w:val="center"/>
        </w:trPr>
        <w:tc>
          <w:tcPr>
            <w:tcW w:w="1814" w:type="dxa"/>
            <w:tcMar>
              <w:top w:w="55" w:type="dxa"/>
              <w:left w:w="55" w:type="dxa"/>
              <w:bottom w:w="55" w:type="dxa"/>
              <w:right w:w="55" w:type="dxa"/>
            </w:tcMar>
            <w:vAlign w:val="center"/>
          </w:tcPr>
          <w:p w:rsidR="00684115" w:rsidRDefault="00F64448">
            <w:pPr>
              <w:spacing w:after="0"/>
            </w:pPr>
            <w:r>
              <w:rPr>
                <w:sz w:val="16"/>
              </w:rPr>
              <w:t>Scopus</w:t>
            </w:r>
          </w:p>
        </w:tc>
        <w:tc>
          <w:tcPr>
            <w:tcW w:w="1247" w:type="dxa"/>
            <w:tcMar>
              <w:top w:w="55" w:type="dxa"/>
              <w:left w:w="55" w:type="dxa"/>
              <w:bottom w:w="55" w:type="dxa"/>
              <w:right w:w="55" w:type="dxa"/>
            </w:tcMar>
            <w:vAlign w:val="center"/>
          </w:tcPr>
          <w:p w:rsidR="00684115" w:rsidRDefault="00F64448">
            <w:pPr>
              <w:spacing w:after="0"/>
              <w:jc w:val="center"/>
            </w:pPr>
            <w:r>
              <w:rPr>
                <w:sz w:val="16"/>
              </w:rPr>
              <w:t>30/09/2026</w:t>
            </w:r>
          </w:p>
        </w:tc>
        <w:tc>
          <w:tcPr>
            <w:tcW w:w="1814" w:type="dxa"/>
            <w:tcMar>
              <w:top w:w="55" w:type="dxa"/>
              <w:left w:w="55" w:type="dxa"/>
              <w:bottom w:w="55" w:type="dxa"/>
              <w:right w:w="55" w:type="dxa"/>
            </w:tcMar>
            <w:vAlign w:val="center"/>
          </w:tcPr>
          <w:p w:rsidR="00684115" w:rsidRDefault="00F64448">
            <w:pPr>
              <w:spacing w:after="0"/>
            </w:pPr>
            <w:r>
              <w:rPr>
                <w:sz w:val="16"/>
              </w:rPr>
              <w:t>Adapted master query</w:t>
            </w:r>
          </w:p>
        </w:tc>
        <w:tc>
          <w:tcPr>
            <w:tcW w:w="1134" w:type="dxa"/>
            <w:tcMar>
              <w:top w:w="55" w:type="dxa"/>
              <w:left w:w="55" w:type="dxa"/>
              <w:bottom w:w="55" w:type="dxa"/>
              <w:right w:w="55" w:type="dxa"/>
            </w:tcMar>
            <w:vAlign w:val="center"/>
          </w:tcPr>
          <w:p w:rsidR="00684115" w:rsidRDefault="00F64448">
            <w:pPr>
              <w:spacing w:after="0"/>
              <w:jc w:val="center"/>
            </w:pPr>
            <w:r>
              <w:rPr>
                <w:sz w:val="16"/>
              </w:rPr>
              <w:t>49</w:t>
            </w:r>
          </w:p>
        </w:tc>
        <w:tc>
          <w:tcPr>
            <w:tcW w:w="3402" w:type="dxa"/>
            <w:tcMar>
              <w:top w:w="55" w:type="dxa"/>
              <w:left w:w="55" w:type="dxa"/>
              <w:bottom w:w="55" w:type="dxa"/>
              <w:right w:w="55" w:type="dxa"/>
            </w:tcMar>
            <w:vAlign w:val="center"/>
          </w:tcPr>
          <w:p w:rsidR="00684115" w:rsidRPr="005E1C2F" w:rsidRDefault="00F64448">
            <w:pPr>
              <w:spacing w:after="0"/>
            </w:pPr>
            <w:r w:rsidRPr="005E1C2F">
              <w:rPr>
                <w:sz w:val="16"/>
              </w:rPr>
              <w:t>RIS export with complete metadata.</w:t>
            </w:r>
          </w:p>
        </w:tc>
      </w:tr>
      <w:tr w:rsidR="00684115">
        <w:trPr>
          <w:cantSplit/>
          <w:jc w:val="center"/>
        </w:trPr>
        <w:tc>
          <w:tcPr>
            <w:tcW w:w="1814" w:type="dxa"/>
            <w:tcMar>
              <w:top w:w="55" w:type="dxa"/>
              <w:left w:w="55" w:type="dxa"/>
              <w:bottom w:w="55" w:type="dxa"/>
              <w:right w:w="55" w:type="dxa"/>
            </w:tcMar>
            <w:vAlign w:val="center"/>
          </w:tcPr>
          <w:p w:rsidR="00684115" w:rsidRDefault="00F64448">
            <w:pPr>
              <w:spacing w:after="0"/>
            </w:pPr>
            <w:r>
              <w:rPr>
                <w:sz w:val="16"/>
              </w:rPr>
              <w:t>IEEE Xplore</w:t>
            </w:r>
          </w:p>
        </w:tc>
        <w:tc>
          <w:tcPr>
            <w:tcW w:w="1247" w:type="dxa"/>
            <w:tcMar>
              <w:top w:w="55" w:type="dxa"/>
              <w:left w:w="55" w:type="dxa"/>
              <w:bottom w:w="55" w:type="dxa"/>
              <w:right w:w="55" w:type="dxa"/>
            </w:tcMar>
            <w:vAlign w:val="center"/>
          </w:tcPr>
          <w:p w:rsidR="00684115" w:rsidRDefault="00F64448">
            <w:pPr>
              <w:spacing w:after="0"/>
              <w:jc w:val="center"/>
            </w:pPr>
            <w:r>
              <w:rPr>
                <w:sz w:val="16"/>
              </w:rPr>
              <w:t>30/09/2026</w:t>
            </w:r>
          </w:p>
        </w:tc>
        <w:tc>
          <w:tcPr>
            <w:tcW w:w="1814" w:type="dxa"/>
            <w:tcMar>
              <w:top w:w="55" w:type="dxa"/>
              <w:left w:w="55" w:type="dxa"/>
              <w:bottom w:w="55" w:type="dxa"/>
              <w:right w:w="55" w:type="dxa"/>
            </w:tcMar>
            <w:vAlign w:val="center"/>
          </w:tcPr>
          <w:p w:rsidR="00684115" w:rsidRDefault="00F64448">
            <w:pPr>
              <w:spacing w:after="0"/>
            </w:pPr>
            <w:r>
              <w:rPr>
                <w:sz w:val="16"/>
              </w:rPr>
              <w:t>Adapted master query</w:t>
            </w:r>
          </w:p>
        </w:tc>
        <w:tc>
          <w:tcPr>
            <w:tcW w:w="1134" w:type="dxa"/>
            <w:tcMar>
              <w:top w:w="55" w:type="dxa"/>
              <w:left w:w="55" w:type="dxa"/>
              <w:bottom w:w="55" w:type="dxa"/>
              <w:right w:w="55" w:type="dxa"/>
            </w:tcMar>
            <w:vAlign w:val="center"/>
          </w:tcPr>
          <w:p w:rsidR="00684115" w:rsidRDefault="00F64448">
            <w:pPr>
              <w:spacing w:after="0"/>
              <w:jc w:val="center"/>
            </w:pPr>
            <w:r>
              <w:rPr>
                <w:sz w:val="16"/>
              </w:rPr>
              <w:t>6</w:t>
            </w:r>
          </w:p>
        </w:tc>
        <w:tc>
          <w:tcPr>
            <w:tcW w:w="3402" w:type="dxa"/>
            <w:tcMar>
              <w:top w:w="55" w:type="dxa"/>
              <w:left w:w="55" w:type="dxa"/>
              <w:bottom w:w="55" w:type="dxa"/>
              <w:right w:w="55" w:type="dxa"/>
            </w:tcMar>
            <w:vAlign w:val="center"/>
          </w:tcPr>
          <w:p w:rsidR="00684115" w:rsidRDefault="00F64448">
            <w:pPr>
              <w:spacing w:after="0"/>
            </w:pPr>
            <w:r>
              <w:rPr>
                <w:sz w:val="16"/>
              </w:rPr>
              <w:t>Records documented manually.</w:t>
            </w:r>
          </w:p>
        </w:tc>
      </w:tr>
      <w:tr w:rsidR="00684115">
        <w:trPr>
          <w:cantSplit/>
          <w:jc w:val="center"/>
        </w:trPr>
        <w:tc>
          <w:tcPr>
            <w:tcW w:w="1814" w:type="dxa"/>
            <w:tcMar>
              <w:top w:w="55" w:type="dxa"/>
              <w:left w:w="55" w:type="dxa"/>
              <w:bottom w:w="55" w:type="dxa"/>
              <w:right w:w="55" w:type="dxa"/>
            </w:tcMar>
            <w:vAlign w:val="center"/>
          </w:tcPr>
          <w:p w:rsidR="00684115" w:rsidRDefault="00F64448">
            <w:pPr>
              <w:spacing w:after="0"/>
            </w:pPr>
            <w:r>
              <w:rPr>
                <w:sz w:val="16"/>
              </w:rPr>
              <w:t>ACM Digital Library</w:t>
            </w:r>
          </w:p>
        </w:tc>
        <w:tc>
          <w:tcPr>
            <w:tcW w:w="1247" w:type="dxa"/>
            <w:tcMar>
              <w:top w:w="55" w:type="dxa"/>
              <w:left w:w="55" w:type="dxa"/>
              <w:bottom w:w="55" w:type="dxa"/>
              <w:right w:w="55" w:type="dxa"/>
            </w:tcMar>
            <w:vAlign w:val="center"/>
          </w:tcPr>
          <w:p w:rsidR="00684115" w:rsidRDefault="00F64448">
            <w:pPr>
              <w:spacing w:after="0"/>
              <w:jc w:val="center"/>
            </w:pPr>
            <w:r>
              <w:rPr>
                <w:sz w:val="16"/>
              </w:rPr>
              <w:t>30/09/2026</w:t>
            </w:r>
          </w:p>
        </w:tc>
        <w:tc>
          <w:tcPr>
            <w:tcW w:w="1814" w:type="dxa"/>
            <w:tcMar>
              <w:top w:w="55" w:type="dxa"/>
              <w:left w:w="55" w:type="dxa"/>
              <w:bottom w:w="55" w:type="dxa"/>
              <w:right w:w="55" w:type="dxa"/>
            </w:tcMar>
            <w:vAlign w:val="center"/>
          </w:tcPr>
          <w:p w:rsidR="00684115" w:rsidRDefault="00F64448">
            <w:pPr>
              <w:spacing w:after="0"/>
            </w:pPr>
            <w:r>
              <w:rPr>
                <w:sz w:val="16"/>
              </w:rPr>
              <w:t>Adapted master query</w:t>
            </w:r>
          </w:p>
        </w:tc>
        <w:tc>
          <w:tcPr>
            <w:tcW w:w="1134" w:type="dxa"/>
            <w:tcMar>
              <w:top w:w="55" w:type="dxa"/>
              <w:left w:w="55" w:type="dxa"/>
              <w:bottom w:w="55" w:type="dxa"/>
              <w:right w:w="55" w:type="dxa"/>
            </w:tcMar>
            <w:vAlign w:val="center"/>
          </w:tcPr>
          <w:p w:rsidR="00684115" w:rsidRDefault="00F64448">
            <w:pPr>
              <w:spacing w:after="0"/>
              <w:jc w:val="center"/>
            </w:pPr>
            <w:r>
              <w:rPr>
                <w:sz w:val="16"/>
              </w:rPr>
              <w:t>55</w:t>
            </w:r>
          </w:p>
        </w:tc>
        <w:tc>
          <w:tcPr>
            <w:tcW w:w="3402" w:type="dxa"/>
            <w:tcMar>
              <w:top w:w="55" w:type="dxa"/>
              <w:left w:w="55" w:type="dxa"/>
              <w:bottom w:w="55" w:type="dxa"/>
              <w:right w:w="55" w:type="dxa"/>
            </w:tcMar>
            <w:vAlign w:val="center"/>
          </w:tcPr>
          <w:p w:rsidR="00684115" w:rsidRDefault="00F64448">
            <w:pPr>
              <w:spacing w:after="0"/>
            </w:pPr>
            <w:r>
              <w:rPr>
                <w:sz w:val="16"/>
              </w:rPr>
              <w:t>56 reported; 55 individually verifiable.</w:t>
            </w:r>
          </w:p>
        </w:tc>
      </w:tr>
      <w:tr w:rsidR="00684115" w:rsidRPr="00734786">
        <w:trPr>
          <w:cantSplit/>
          <w:jc w:val="center"/>
        </w:trPr>
        <w:tc>
          <w:tcPr>
            <w:tcW w:w="1814" w:type="dxa"/>
            <w:tcMar>
              <w:top w:w="55" w:type="dxa"/>
              <w:left w:w="55" w:type="dxa"/>
              <w:bottom w:w="55" w:type="dxa"/>
              <w:right w:w="55" w:type="dxa"/>
            </w:tcMar>
            <w:vAlign w:val="center"/>
          </w:tcPr>
          <w:p w:rsidR="00684115" w:rsidRDefault="00F64448">
            <w:pPr>
              <w:spacing w:after="0"/>
            </w:pPr>
            <w:r>
              <w:rPr>
                <w:sz w:val="16"/>
              </w:rPr>
              <w:t>Semantic Scholar</w:t>
            </w:r>
          </w:p>
        </w:tc>
        <w:tc>
          <w:tcPr>
            <w:tcW w:w="1247" w:type="dxa"/>
            <w:tcMar>
              <w:top w:w="55" w:type="dxa"/>
              <w:left w:w="55" w:type="dxa"/>
              <w:bottom w:w="55" w:type="dxa"/>
              <w:right w:w="55" w:type="dxa"/>
            </w:tcMar>
            <w:vAlign w:val="center"/>
          </w:tcPr>
          <w:p w:rsidR="00684115" w:rsidRDefault="00F64448">
            <w:pPr>
              <w:spacing w:after="0"/>
              <w:jc w:val="center"/>
            </w:pPr>
            <w:r>
              <w:rPr>
                <w:sz w:val="16"/>
              </w:rPr>
              <w:t>30/09/2026</w:t>
            </w:r>
          </w:p>
        </w:tc>
        <w:tc>
          <w:tcPr>
            <w:tcW w:w="1814" w:type="dxa"/>
            <w:tcMar>
              <w:top w:w="55" w:type="dxa"/>
              <w:left w:w="55" w:type="dxa"/>
              <w:bottom w:w="55" w:type="dxa"/>
              <w:right w:w="55" w:type="dxa"/>
            </w:tcMar>
            <w:vAlign w:val="center"/>
          </w:tcPr>
          <w:p w:rsidR="00684115" w:rsidRDefault="00F64448">
            <w:pPr>
              <w:spacing w:after="0"/>
            </w:pPr>
            <w:r>
              <w:rPr>
                <w:sz w:val="16"/>
              </w:rPr>
              <w:t>Adapted master query</w:t>
            </w:r>
          </w:p>
        </w:tc>
        <w:tc>
          <w:tcPr>
            <w:tcW w:w="1134" w:type="dxa"/>
            <w:tcMar>
              <w:top w:w="55" w:type="dxa"/>
              <w:left w:w="55" w:type="dxa"/>
              <w:bottom w:w="55" w:type="dxa"/>
              <w:right w:w="55" w:type="dxa"/>
            </w:tcMar>
            <w:vAlign w:val="center"/>
          </w:tcPr>
          <w:p w:rsidR="00684115" w:rsidRDefault="00F64448">
            <w:pPr>
              <w:spacing w:after="0"/>
              <w:jc w:val="center"/>
            </w:pPr>
            <w:r>
              <w:rPr>
                <w:sz w:val="16"/>
              </w:rPr>
              <w:t>9</w:t>
            </w:r>
          </w:p>
        </w:tc>
        <w:tc>
          <w:tcPr>
            <w:tcW w:w="3402" w:type="dxa"/>
            <w:tcMar>
              <w:top w:w="55" w:type="dxa"/>
              <w:left w:w="55" w:type="dxa"/>
              <w:bottom w:w="55" w:type="dxa"/>
              <w:right w:w="55" w:type="dxa"/>
            </w:tcMar>
            <w:vAlign w:val="center"/>
          </w:tcPr>
          <w:p w:rsidR="00684115" w:rsidRPr="005E1C2F" w:rsidRDefault="00F64448">
            <w:pPr>
              <w:spacing w:after="0"/>
            </w:pPr>
            <w:r w:rsidRPr="005E1C2F">
              <w:rPr>
                <w:sz w:val="16"/>
              </w:rPr>
              <w:t>Only visible and verifiable records were kept.</w:t>
            </w:r>
          </w:p>
        </w:tc>
      </w:tr>
    </w:tbl>
    <w:p w:rsidR="00684115" w:rsidRPr="00AE55E9" w:rsidRDefault="00F64448">
      <w:pPr>
        <w:jc w:val="both"/>
        <w:rPr>
          <w:b/>
          <w:sz w:val="18"/>
          <w:szCs w:val="18"/>
          <w:lang w:val="es-PE"/>
        </w:rPr>
      </w:pPr>
      <w:proofErr w:type="gramStart"/>
      <w:r w:rsidRPr="00AE55E9">
        <w:rPr>
          <w:b/>
          <w:sz w:val="18"/>
          <w:szCs w:val="18"/>
          <w:lang w:val="es-PE"/>
        </w:rPr>
        <w:t>Total</w:t>
      </w:r>
      <w:proofErr w:type="gramEnd"/>
      <w:r w:rsidRPr="00AE55E9">
        <w:rPr>
          <w:b/>
          <w:sz w:val="18"/>
          <w:szCs w:val="18"/>
          <w:lang w:val="es-PE"/>
        </w:rPr>
        <w:t xml:space="preserve"> documented: 198 records.</w:t>
      </w:r>
    </w:p>
    <w:p w:rsidR="00684115" w:rsidRPr="00F75360" w:rsidRDefault="00F64448">
      <w:pPr>
        <w:spacing w:before="140"/>
        <w:rPr>
          <w:lang w:val="es-PE"/>
        </w:rPr>
      </w:pPr>
      <w:r w:rsidRPr="00F75360">
        <w:rPr>
          <w:b/>
          <w:color w:val="1F4E79"/>
          <w:sz w:val="22"/>
          <w:lang w:val="es-PE"/>
        </w:rPr>
        <w:t>5. Inclusion and Exclusion Criteria</w:t>
      </w:r>
    </w:p>
    <w:tbl>
      <w:tblPr>
        <w:tblStyle w:val="Tablaconcuadrcula"/>
        <w:tblW w:w="0" w:type="auto"/>
        <w:jc w:val="center"/>
        <w:tblLook w:val="04A0" w:firstRow="1" w:lastRow="0" w:firstColumn="1" w:lastColumn="0" w:noHBand="0" w:noVBand="1"/>
      </w:tblPr>
      <w:tblGrid>
        <w:gridCol w:w="4521"/>
        <w:gridCol w:w="4541"/>
      </w:tblGrid>
      <w:tr w:rsidR="00684115">
        <w:trPr>
          <w:cantSplit/>
          <w:tblHeader/>
          <w:jc w:val="center"/>
        </w:trPr>
        <w:tc>
          <w:tcPr>
            <w:tcW w:w="4649" w:type="dxa"/>
            <w:shd w:val="clear" w:color="auto" w:fill="1F4E79"/>
            <w:tcMar>
              <w:top w:w="55" w:type="dxa"/>
              <w:left w:w="55" w:type="dxa"/>
              <w:bottom w:w="55" w:type="dxa"/>
              <w:right w:w="55" w:type="dxa"/>
            </w:tcMar>
            <w:vAlign w:val="center"/>
          </w:tcPr>
          <w:p w:rsidR="00684115" w:rsidRDefault="00F64448">
            <w:pPr>
              <w:spacing w:after="0"/>
            </w:pPr>
            <w:r>
              <w:rPr>
                <w:b/>
                <w:color w:val="FFFFFF"/>
                <w:sz w:val="17"/>
              </w:rPr>
              <w:t>Inclusion criteria</w:t>
            </w:r>
          </w:p>
        </w:tc>
        <w:tc>
          <w:tcPr>
            <w:tcW w:w="4649" w:type="dxa"/>
            <w:shd w:val="clear" w:color="auto" w:fill="1F4E79"/>
            <w:tcMar>
              <w:top w:w="55" w:type="dxa"/>
              <w:left w:w="55" w:type="dxa"/>
              <w:bottom w:w="55" w:type="dxa"/>
              <w:right w:w="55" w:type="dxa"/>
            </w:tcMar>
            <w:vAlign w:val="center"/>
          </w:tcPr>
          <w:p w:rsidR="00684115" w:rsidRDefault="00F64448">
            <w:pPr>
              <w:spacing w:after="0"/>
            </w:pPr>
            <w:r>
              <w:rPr>
                <w:b/>
                <w:color w:val="FFFFFF"/>
                <w:sz w:val="17"/>
              </w:rPr>
              <w:t>Exclusion criteria</w:t>
            </w:r>
          </w:p>
        </w:tc>
      </w:tr>
      <w:tr w:rsidR="00684115">
        <w:trPr>
          <w:cantSplit/>
          <w:jc w:val="center"/>
        </w:trPr>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3D reconstruction of transparent, semi-transparent, or reflective objects/surfaces.</w:t>
            </w:r>
          </w:p>
        </w:tc>
        <w:tc>
          <w:tcPr>
            <w:tcW w:w="4649" w:type="dxa"/>
            <w:tcMar>
              <w:top w:w="55" w:type="dxa"/>
              <w:left w:w="55" w:type="dxa"/>
              <w:bottom w:w="55" w:type="dxa"/>
              <w:right w:w="55" w:type="dxa"/>
            </w:tcMar>
            <w:vAlign w:val="center"/>
          </w:tcPr>
          <w:p w:rsidR="00684115" w:rsidRDefault="00F64448">
            <w:pPr>
              <w:spacing w:after="0"/>
            </w:pPr>
            <w:r>
              <w:rPr>
                <w:sz w:val="17"/>
              </w:rPr>
              <w:t>• Duplicates across databases.</w:t>
            </w:r>
          </w:p>
        </w:tc>
      </w:tr>
      <w:tr w:rsidR="00684115" w:rsidRPr="00734786">
        <w:trPr>
          <w:cantSplit/>
          <w:jc w:val="center"/>
        </w:trPr>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xml:space="preserve">• Gaussian Splatting, refractive modeling, refractive correspondences, or </w:t>
            </w:r>
            <w:proofErr w:type="spellStart"/>
            <w:r w:rsidRPr="005E1C2F">
              <w:rPr>
                <w:sz w:val="17"/>
              </w:rPr>
              <w:t>deflectometry</w:t>
            </w:r>
            <w:proofErr w:type="spellEnd"/>
            <w:r w:rsidRPr="005E1C2F">
              <w:rPr>
                <w:sz w:val="17"/>
              </w:rPr>
              <w:t xml:space="preserve"> with a direct contribution.</w:t>
            </w:r>
          </w:p>
        </w:tc>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Full proceedings, courses, posters, podcasts, or other documents without an individual study.</w:t>
            </w:r>
          </w:p>
        </w:tc>
      </w:tr>
      <w:tr w:rsidR="00684115" w:rsidRPr="00734786">
        <w:trPr>
          <w:cantSplit/>
          <w:jc w:val="center"/>
        </w:trPr>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Methodology and experimental results that can be evaluated.</w:t>
            </w:r>
          </w:p>
        </w:tc>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Applications outside the domain or without enough methodological relation.</w:t>
            </w:r>
          </w:p>
        </w:tc>
      </w:tr>
      <w:tr w:rsidR="00684115" w:rsidRPr="00734786">
        <w:trPr>
          <w:cantSplit/>
          <w:jc w:val="center"/>
        </w:trPr>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Geometric or Riemannian optimization, or physical recovery, transferable to the proposed TransparentGS framework.</w:t>
            </w:r>
          </w:p>
        </w:tc>
        <w:tc>
          <w:tcPr>
            <w:tcW w:w="4649" w:type="dxa"/>
            <w:tcMar>
              <w:top w:w="55" w:type="dxa"/>
              <w:left w:w="55" w:type="dxa"/>
              <w:bottom w:w="55" w:type="dxa"/>
              <w:right w:w="55" w:type="dxa"/>
            </w:tcMar>
            <w:vAlign w:val="center"/>
          </w:tcPr>
          <w:p w:rsidR="00684115" w:rsidRPr="005E1C2F" w:rsidRDefault="00F64448">
            <w:pPr>
              <w:spacing w:after="0"/>
            </w:pPr>
            <w:r w:rsidRPr="005E1C2F">
              <w:rPr>
                <w:sz w:val="17"/>
              </w:rPr>
              <w:t>• Insufficient evidence on geometry, transparency/reflection, refraction/</w:t>
            </w:r>
            <w:proofErr w:type="spellStart"/>
            <w:r w:rsidRPr="005E1C2F">
              <w:rPr>
                <w:sz w:val="17"/>
              </w:rPr>
              <w:t>deflectometry</w:t>
            </w:r>
            <w:proofErr w:type="spellEnd"/>
            <w:r w:rsidRPr="005E1C2F">
              <w:rPr>
                <w:sz w:val="17"/>
              </w:rPr>
              <w:t>, or optimization.</w:t>
            </w:r>
          </w:p>
        </w:tc>
      </w:tr>
    </w:tbl>
    <w:p w:rsidR="00AE55E9" w:rsidRPr="005E1C2F" w:rsidRDefault="00AE55E9">
      <w:pPr>
        <w:spacing w:before="140"/>
        <w:rPr>
          <w:b/>
          <w:color w:val="1F4E79"/>
          <w:sz w:val="22"/>
        </w:rPr>
      </w:pPr>
    </w:p>
    <w:p w:rsidR="00AE55E9" w:rsidRPr="005E1C2F" w:rsidRDefault="00AE55E9">
      <w:pPr>
        <w:spacing w:before="140"/>
        <w:rPr>
          <w:b/>
          <w:color w:val="1F4E79"/>
          <w:sz w:val="22"/>
        </w:rPr>
      </w:pPr>
    </w:p>
    <w:p w:rsidR="005E1C2F" w:rsidRDefault="005E1C2F">
      <w:pPr>
        <w:spacing w:before="140"/>
        <w:rPr>
          <w:b/>
          <w:color w:val="1F4E79"/>
          <w:sz w:val="22"/>
        </w:rPr>
      </w:pPr>
    </w:p>
    <w:p w:rsidR="00684115" w:rsidRPr="005E1C2F" w:rsidRDefault="00F64448">
      <w:pPr>
        <w:spacing w:before="140"/>
      </w:pPr>
      <w:r w:rsidRPr="005E1C2F">
        <w:rPr>
          <w:b/>
          <w:color w:val="1F4E79"/>
          <w:sz w:val="22"/>
        </w:rPr>
        <w:lastRenderedPageBreak/>
        <w:t>6. Select</w:t>
      </w:r>
      <w:bookmarkStart w:id="0" w:name="_GoBack"/>
      <w:bookmarkEnd w:id="0"/>
      <w:r w:rsidRPr="005E1C2F">
        <w:rPr>
          <w:b/>
          <w:color w:val="1F4E79"/>
          <w:sz w:val="22"/>
        </w:rPr>
        <w:t>ion and Screening Process</w:t>
      </w:r>
    </w:p>
    <w:p w:rsidR="00684115" w:rsidRPr="005E1C2F" w:rsidRDefault="00F64448">
      <w:pPr>
        <w:jc w:val="both"/>
      </w:pPr>
      <w:r w:rsidRPr="005E1C2F">
        <w:t xml:space="preserve">A total of 198 records were identified. After removing 17 duplicates, 181 unique records remained for title and abstract screening. A total of 111 records were excluded and 70 moved to eligibility assessment. No full texts were unavailable. In the first eligibility review, 28 were excluded, and 7 more were excluded in the second review, leaving 35 eligible studies. From these, 10 key articles were selected for the detailed analysis required in </w:t>
      </w:r>
      <w:r w:rsidR="00EA375E">
        <w:t>a</w:t>
      </w:r>
      <w:r w:rsidRPr="005E1C2F">
        <w:t>ssignment 4.</w:t>
      </w:r>
    </w:p>
    <w:p w:rsidR="00684115" w:rsidRPr="005E1C2F" w:rsidRDefault="00F64448">
      <w:pPr>
        <w:jc w:val="both"/>
      </w:pPr>
      <w:r w:rsidRPr="005E1C2F">
        <w:t>Main reasons for exclusion: screening — insufficient relation to the research question (n = 74), non-eligible document type (n = 31), and outside the research domain (n = 6); eligibility — insufficient direct relevance (n = 15), different domain/problem (n = 10), non-eligible publication type (n = 3), optical/</w:t>
      </w:r>
      <w:proofErr w:type="spellStart"/>
      <w:r w:rsidRPr="005E1C2F">
        <w:t>deflectometry</w:t>
      </w:r>
      <w:proofErr w:type="spellEnd"/>
      <w:r w:rsidRPr="005E1C2F">
        <w:t xml:space="preserve"> method too indirect (n = 5), and insufficient geometric evidence (n = 2).</w:t>
      </w:r>
    </w:p>
    <w:p w:rsidR="00684115" w:rsidRPr="005E1C2F" w:rsidRDefault="00F64448">
      <w:pPr>
        <w:spacing w:before="140"/>
      </w:pPr>
      <w:r w:rsidRPr="005E1C2F">
        <w:rPr>
          <w:b/>
          <w:color w:val="1F4E79"/>
          <w:sz w:val="22"/>
        </w:rPr>
        <w:t>7. PRISMA 2020 Flow Diagram</w:t>
      </w:r>
    </w:p>
    <w:p w:rsidR="00C625E7" w:rsidRPr="005E1C2F" w:rsidRDefault="00F64448" w:rsidP="00C625E7">
      <w:pPr>
        <w:jc w:val="both"/>
        <w:rPr>
          <w:rFonts w:ascii="Calibri" w:eastAsia="Calibri" w:hAnsi="Calibri" w:cs="Times New Roman"/>
          <w:b/>
          <w:sz w:val="12"/>
          <w:szCs w:val="12"/>
        </w:rPr>
      </w:pPr>
      <w:r w:rsidRPr="005E1C2F">
        <w:t>The PRISMA 2020 flow diagram will be inserted manually using the official template and the real counts from the process.</w: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2576" behindDoc="0" locked="0" layoutInCell="1" allowOverlap="1" wp14:anchorId="574DE8D4" wp14:editId="62E9F457">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DE8D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" fillcolor="#ffc000" strokecolor="#bc8c00" strokeweight="1pt">
                <v:textbo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Identification of studies via databases and registers</w:t>
                      </w:r>
                    </w:p>
                  </w:txbxContent>
                </v:textbox>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0288" behindDoc="0" locked="0" layoutInCell="1" allowOverlap="1" wp14:anchorId="444F99F4" wp14:editId="3CD1F225">
                <wp:simplePos x="0" y="0"/>
                <wp:positionH relativeFrom="column">
                  <wp:posOffset>3038475</wp:posOffset>
                </wp:positionH>
                <wp:positionV relativeFrom="paragraph">
                  <wp:posOffset>80010</wp:posOffset>
                </wp:positionV>
                <wp:extent cx="2971800" cy="1242999"/>
                <wp:effectExtent l="0" t="0" r="19050" b="14605"/>
                <wp:wrapNone/>
                <wp:docPr id="2" name="Rectangle 2"/>
                <wp:cNvGraphicFramePr/>
                <a:graphic xmlns:a="http://schemas.openxmlformats.org/drawingml/2006/main">
                  <a:graphicData uri="http://schemas.microsoft.com/office/word/2010/wordprocessingShape">
                    <wps:wsp>
                      <wps:cNvSpPr/>
                      <wps:spPr>
                        <a:xfrm>
                          <a:off x="0" y="0"/>
                          <a:ext cx="2971800" cy="1242999"/>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Records removed before screening:</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Duplicate records removed (n = 17)</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Records marked as ineligible by automation (n = 0)</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Records removed for other reasons (n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F99F4" id="Rectangle 2" o:spid="_x0000_s1027" style="position:absolute;margin-left:239.25pt;margin-top:6.3pt;width:234pt;height:9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" filled="f" strokecolor="windowText" strokeweight="1pt">
                <v:textbox>
                  <w:txbxContent>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Records removed before screening:</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Duplicate records removed (n = 17)</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Records marked as ineligible by automation (n = 0)</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Records removed for other reasons (n = 0)</w:t>
                      </w:r>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59264" behindDoc="0" locked="0" layoutInCell="1" allowOverlap="1" wp14:anchorId="5D433A60" wp14:editId="772352E8">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Records identified from databases (n = 198)</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Web of Science (n = 79)</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Scopus (n = 49)</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IEEE Xplore (n = 6)</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ACM Digital Library (n = 55)</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Semantic Scholar (n =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33A60"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" filled="f" strokecolor="windowText" strokeweight="1pt">
                <v:textbox>
                  <w:txbxContent>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Records identified from databases (n = 198)</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Web of Science (n = 79)</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Scopus (n = 49)</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IEEE Xplore (n = 6)</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ACM Digital Library (n = 55)</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Semantic Scholar (n = 9)</w:t>
                      </w:r>
                    </w:p>
                  </w:txbxContent>
                </v:textbox>
              </v:rect>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3600" behindDoc="0" locked="0" layoutInCell="1" allowOverlap="1" wp14:anchorId="21308CEA" wp14:editId="5E9A9F95">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08CEA" id="Flowchart: Alternate Process 31"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" fillcolor="#9dc3e6" strokecolor="windowText" strokeweight="1pt">
                <v:textbo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Identification</w:t>
                      </w:r>
                    </w:p>
                  </w:txbxContent>
                </v:textbox>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8480" behindDoc="0" locked="0" layoutInCell="1" allowOverlap="1" wp14:anchorId="6CE90845" wp14:editId="42EF238C">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60F5B1E4"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6672" behindDoc="0" locked="0" layoutInCell="1" allowOverlap="1" wp14:anchorId="6B337BA9" wp14:editId="311BFF60">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15BEAAA"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2336" behindDoc="0" locked="0" layoutInCell="1" allowOverlap="1" wp14:anchorId="1A20DED1" wp14:editId="7A10C2B3">
                <wp:simplePos x="0" y="0"/>
                <wp:positionH relativeFrom="column">
                  <wp:posOffset>3048001</wp:posOffset>
                </wp:positionH>
                <wp:positionV relativeFrom="paragraph">
                  <wp:posOffset>97155</wp:posOffset>
                </wp:positionV>
                <wp:extent cx="3009900" cy="8667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3009900" cy="866775"/>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Records excluded</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Not sufficiently related to the research question (n = 74)</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Non-eligible document type (n = 31)</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Outside the research domain (n = 6)</w:t>
                            </w:r>
                          </w:p>
                          <w:p w:rsidR="00C625E7" w:rsidRPr="00C625E7" w:rsidRDefault="00C625E7" w:rsidP="00C625E7">
                            <w:pPr>
                              <w:spacing w:after="0"/>
                              <w:rPr>
                                <w:rFonts w:ascii="Arial" w:hAnsi="Arial" w:cs="Arial"/>
                                <w:color w:val="000000"/>
                                <w:sz w:val="18"/>
                                <w:szCs w:val="20"/>
                              </w:rPr>
                            </w:pPr>
                            <w:r w:rsidRPr="00C625E7">
                              <w:rPr>
                                <w:rFonts w:ascii="Arial" w:hAnsi="Arial" w:cs="Arial"/>
                                <w:b/>
                                <w:bCs/>
                                <w:color w:val="000000"/>
                                <w:sz w:val="18"/>
                                <w:szCs w:val="20"/>
                              </w:rPr>
                              <w:t xml:space="preserve">Total reports excluded </w:t>
                            </w: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111 )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0DED1" id="Rectangle 4" o:spid="_x0000_s1030" style="position:absolute;margin-left:240pt;margin-top:7.65pt;width:237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" filled="f" strokecolor="windowText" strokeweight="1pt">
                <v:textbo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Records excluded</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Not sufficiently related to the research question (n = 74)</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Non-eligible document type (n = 31)</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Outside the research domain (n = 6)</w:t>
                      </w:r>
                    </w:p>
                    <w:p w:rsidR="00C625E7" w:rsidRPr="00C625E7" w:rsidRDefault="00C625E7" w:rsidP="00C625E7">
                      <w:pPr>
                        <w:spacing w:after="0"/>
                        <w:rPr>
                          <w:rFonts w:ascii="Arial" w:hAnsi="Arial" w:cs="Arial"/>
                          <w:color w:val="000000"/>
                          <w:sz w:val="18"/>
                          <w:szCs w:val="20"/>
                        </w:rPr>
                      </w:pPr>
                      <w:r w:rsidRPr="00C625E7">
                        <w:rPr>
                          <w:rFonts w:ascii="Arial" w:hAnsi="Arial" w:cs="Arial"/>
                          <w:b/>
                          <w:bCs/>
                          <w:color w:val="000000"/>
                          <w:sz w:val="18"/>
                          <w:szCs w:val="20"/>
                        </w:rPr>
                        <w:t xml:space="preserve">Total reports excluded </w:t>
                      </w: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111 )</w:t>
                      </w:r>
                      <w:proofErr w:type="gramEnd"/>
                    </w:p>
                  </w:txbxContent>
                </v:textbox>
              </v:rect>
            </w:pict>
          </mc:Fallback>
        </mc:AlternateContent>
      </w: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9504" behindDoc="0" locked="0" layoutInCell="1" allowOverlap="1" wp14:anchorId="700A57DE" wp14:editId="57D9CFD1">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0EDA04B"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" strokecolor="windowText" strokeweight=".5pt">
                <v:stroke endarrow="block" joinstyle="miter"/>
              </v:shape>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61312" behindDoc="0" locked="0" layoutInCell="1" allowOverlap="1" wp14:anchorId="5A065B9E" wp14:editId="40F59C4F">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Records screened</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181 )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65B9E" id="Rectangle 3" o:spid="_x0000_s1031"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" filled="f" strokecolor="windowText" strokeweight="1pt">
                <v:textbo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Records screened</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181 )</w:t>
                      </w:r>
                      <w:proofErr w:type="gramEnd"/>
                    </w:p>
                  </w:txbxContent>
                </v:textbox>
              </v:rect>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7696" behindDoc="0" locked="0" layoutInCell="1" allowOverlap="1" wp14:anchorId="297A495C" wp14:editId="535D0CE9">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17613FB"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4384" behindDoc="0" locked="0" layoutInCell="1" allowOverlap="1" wp14:anchorId="33C53337" wp14:editId="2F4AA663">
                <wp:simplePos x="0" y="0"/>
                <wp:positionH relativeFrom="column">
                  <wp:posOffset>3048000</wp:posOffset>
                </wp:positionH>
                <wp:positionV relativeFrom="paragraph">
                  <wp:posOffset>64770</wp:posOffset>
                </wp:positionV>
                <wp:extent cx="3019425" cy="526415"/>
                <wp:effectExtent l="0" t="0" r="28575" b="26035"/>
                <wp:wrapNone/>
                <wp:docPr id="6" name="Rectangle 6"/>
                <wp:cNvGraphicFramePr/>
                <a:graphic xmlns:a="http://schemas.openxmlformats.org/drawingml/2006/main">
                  <a:graphicData uri="http://schemas.microsoft.com/office/word/2010/wordprocessingShape">
                    <wps:wsp>
                      <wps:cNvSpPr/>
                      <wps:spPr>
                        <a:xfrm>
                          <a:off x="0" y="0"/>
                          <a:ext cx="3019425" cy="526415"/>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not retrieved</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0 )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53337" id="Rectangle 6" o:spid="_x0000_s1032" style="position:absolute;margin-left:240pt;margin-top:5.1pt;width:237.75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" filled="f" strokecolor="windowText" strokeweight="1pt">
                <v:textbo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not retrieved</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0 )</w:t>
                      </w:r>
                      <w:proofErr w:type="gramEnd"/>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63360" behindDoc="0" locked="0" layoutInCell="1" allowOverlap="1" wp14:anchorId="5DDE02E6" wp14:editId="292210B7">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sought for retrieval</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70 )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E02E6" id="Rectangle 5" o:spid="_x0000_s1033"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" filled="f" strokecolor="windowText" strokeweight="1pt">
                <v:textbo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sought for retrieval</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 xml:space="preserve">(n = </w:t>
                      </w:r>
                      <w:proofErr w:type="gramStart"/>
                      <w:r w:rsidRPr="00C625E7">
                        <w:rPr>
                          <w:rFonts w:ascii="Arial" w:hAnsi="Arial" w:cs="Arial"/>
                          <w:color w:val="000000"/>
                          <w:sz w:val="18"/>
                          <w:szCs w:val="20"/>
                        </w:rPr>
                        <w:t>70 )</w:t>
                      </w:r>
                      <w:proofErr w:type="gramEnd"/>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70528" behindDoc="0" locked="0" layoutInCell="1" allowOverlap="1" wp14:anchorId="1AE80A2F" wp14:editId="52DB6E69">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A3DEBDE"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4624" behindDoc="0" locked="0" layoutInCell="1" allowOverlap="1" wp14:anchorId="47279AF8" wp14:editId="5570FA5A">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Screening</w:t>
                            </w:r>
                          </w:p>
                          <w:p w:rsidR="00C625E7" w:rsidRPr="00C625E7" w:rsidRDefault="00C625E7" w:rsidP="00C625E7">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79AF8" id="Flowchart: Alternate Process 32" o:spid="_x0000_s1034" type="#_x0000_t176" style="position:absolute;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" fillcolor="#9dc3e6" strokecolor="windowText" strokeweight="1pt">
                <v:textbo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Screening</w:t>
                      </w:r>
                    </w:p>
                    <w:p w:rsidR="00C625E7" w:rsidRPr="00C625E7" w:rsidRDefault="00C625E7" w:rsidP="00C625E7">
                      <w:pPr>
                        <w:spacing w:after="0"/>
                        <w:rPr>
                          <w:rFonts w:ascii="Arial" w:hAnsi="Arial" w:cs="Arial"/>
                          <w:b/>
                          <w:color w:val="000000"/>
                          <w:sz w:val="18"/>
                          <w:szCs w:val="18"/>
                        </w:rPr>
                      </w:pPr>
                    </w:p>
                  </w:txbxContent>
                </v:textbox>
              </v:shape>
            </w:pict>
          </mc:Fallback>
        </mc:AlternateContent>
      </w: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6432" behindDoc="0" locked="0" layoutInCell="1" allowOverlap="1" wp14:anchorId="6A413BDD" wp14:editId="63A28013">
                <wp:simplePos x="0" y="0"/>
                <wp:positionH relativeFrom="column">
                  <wp:posOffset>3051810</wp:posOffset>
                </wp:positionH>
                <wp:positionV relativeFrom="paragraph">
                  <wp:posOffset>151130</wp:posOffset>
                </wp:positionV>
                <wp:extent cx="3025140" cy="1543050"/>
                <wp:effectExtent l="0" t="0" r="22860" b="19050"/>
                <wp:wrapNone/>
                <wp:docPr id="9" name="Rectangle 9"/>
                <wp:cNvGraphicFramePr/>
                <a:graphic xmlns:a="http://schemas.openxmlformats.org/drawingml/2006/main">
                  <a:graphicData uri="http://schemas.microsoft.com/office/word/2010/wordprocessingShape">
                    <wps:wsp>
                      <wps:cNvSpPr/>
                      <wps:spPr>
                        <a:xfrm>
                          <a:off x="0" y="0"/>
                          <a:ext cx="3025140" cy="1543050"/>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Reports excluded:</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Insufficient direct relevance to the research question (n = 15)</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 xml:space="preserve">Different application domain or problem scope </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(n = 10)</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Non-eligible publication type (n = 3)</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Optical/</w:t>
                            </w:r>
                            <w:proofErr w:type="spellStart"/>
                            <w:r w:rsidRPr="00C625E7">
                              <w:rPr>
                                <w:rFonts w:ascii="Arial" w:hAnsi="Arial" w:cs="Arial"/>
                                <w:color w:val="000000"/>
                                <w:sz w:val="18"/>
                                <w:szCs w:val="20"/>
                              </w:rPr>
                              <w:t>deflectometry</w:t>
                            </w:r>
                            <w:proofErr w:type="spellEnd"/>
                            <w:r w:rsidRPr="00C625E7">
                              <w:rPr>
                                <w:rFonts w:ascii="Arial" w:hAnsi="Arial" w:cs="Arial"/>
                                <w:color w:val="000000"/>
                                <w:sz w:val="18"/>
                                <w:szCs w:val="20"/>
                              </w:rPr>
                              <w:t xml:space="preserve"> method too indirect for the target problem (n = 5)</w:t>
                            </w:r>
                          </w:p>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color w:val="000000"/>
                                <w:sz w:val="18"/>
                                <w:szCs w:val="20"/>
                              </w:rPr>
                              <w:t>Insufficient geometric evidence for the research question (n = 2)</w:t>
                            </w:r>
                            <w:r w:rsidRPr="00C625E7">
                              <w:rPr>
                                <w:rFonts w:ascii="Arial" w:hAnsi="Arial" w:cs="Arial"/>
                                <w:b/>
                                <w:bCs/>
                                <w:color w:val="000000"/>
                                <w:sz w:val="18"/>
                                <w:szCs w:val="20"/>
                              </w:rPr>
                              <w:t xml:space="preserve"> </w:t>
                            </w:r>
                          </w:p>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Total reports excluded at eligibility (n = 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13BDD" id="Rectangle 9" o:spid="_x0000_s1035" style="position:absolute;margin-left:240.3pt;margin-top:11.9pt;width:238.2pt;height:1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" filled="f" strokecolor="windowText" strokeweight="1pt">
                <v:textbox>
                  <w:txbxContent>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Reports excluded:</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Insufficient direct relevance to the research question (n = 15)</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 xml:space="preserve">Different application domain or problem scope </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(n = 10)</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Non-eligible publication type (n = 3)</w:t>
                      </w:r>
                    </w:p>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Optical/</w:t>
                      </w:r>
                      <w:proofErr w:type="spellStart"/>
                      <w:r w:rsidRPr="00C625E7">
                        <w:rPr>
                          <w:rFonts w:ascii="Arial" w:hAnsi="Arial" w:cs="Arial"/>
                          <w:color w:val="000000"/>
                          <w:sz w:val="18"/>
                          <w:szCs w:val="20"/>
                        </w:rPr>
                        <w:t>deflectometry</w:t>
                      </w:r>
                      <w:proofErr w:type="spellEnd"/>
                      <w:r w:rsidRPr="00C625E7">
                        <w:rPr>
                          <w:rFonts w:ascii="Arial" w:hAnsi="Arial" w:cs="Arial"/>
                          <w:color w:val="000000"/>
                          <w:sz w:val="18"/>
                          <w:szCs w:val="20"/>
                        </w:rPr>
                        <w:t xml:space="preserve"> method too indirect for the target problem (n = 5)</w:t>
                      </w:r>
                    </w:p>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color w:val="000000"/>
                          <w:sz w:val="18"/>
                          <w:szCs w:val="20"/>
                        </w:rPr>
                        <w:t>Insufficient geometric evidence for the research question (n = 2)</w:t>
                      </w:r>
                      <w:r w:rsidRPr="00C625E7">
                        <w:rPr>
                          <w:rFonts w:ascii="Arial" w:hAnsi="Arial" w:cs="Arial"/>
                          <w:b/>
                          <w:bCs/>
                          <w:color w:val="000000"/>
                          <w:sz w:val="18"/>
                          <w:szCs w:val="20"/>
                        </w:rPr>
                        <w:t xml:space="preserve"> </w:t>
                      </w:r>
                    </w:p>
                    <w:p w:rsidR="00C625E7" w:rsidRPr="00C625E7" w:rsidRDefault="00C625E7" w:rsidP="00C625E7">
                      <w:pPr>
                        <w:spacing w:after="0"/>
                        <w:ind w:left="284"/>
                        <w:rPr>
                          <w:rFonts w:ascii="Arial" w:hAnsi="Arial" w:cs="Arial"/>
                          <w:b/>
                          <w:bCs/>
                          <w:color w:val="000000"/>
                          <w:sz w:val="18"/>
                          <w:szCs w:val="20"/>
                        </w:rPr>
                      </w:pPr>
                      <w:r w:rsidRPr="00C625E7">
                        <w:rPr>
                          <w:rFonts w:ascii="Arial" w:hAnsi="Arial" w:cs="Arial"/>
                          <w:b/>
                          <w:bCs/>
                          <w:color w:val="000000"/>
                          <w:sz w:val="18"/>
                          <w:szCs w:val="20"/>
                        </w:rPr>
                        <w:t>Total reports excluded at eligibility (n = 35)</w:t>
                      </w:r>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78720" behindDoc="0" locked="0" layoutInCell="1" allowOverlap="1" wp14:anchorId="6C183D3B" wp14:editId="78F1E296">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FF70702" id="Straight Arrow Connector 36"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1552" behindDoc="0" locked="0" layoutInCell="1" allowOverlap="1" wp14:anchorId="728E92E5" wp14:editId="62A64583">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0D8781B"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" strokecolor="windowText" strokeweight=".5pt">
                <v:stroke endarrow="block" joinstyle="miter"/>
              </v:shape>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65408" behindDoc="0" locked="0" layoutInCell="1" allowOverlap="1" wp14:anchorId="1FC5A934" wp14:editId="7CF8F7F8">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assessed for eligibility</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 = 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5A934" id="Rectangle 8"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" filled="f" strokecolor="windowText" strokeweight="1pt">
                <v:textbo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assessed for eligibility</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 = 70)</w:t>
                      </w:r>
                    </w:p>
                  </w:txbxContent>
                </v:textbox>
              </v:rect>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79744" behindDoc="0" locked="0" layoutInCell="1" allowOverlap="1" wp14:anchorId="764DDB41" wp14:editId="23E137B0">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E8E84FE" id="Straight Arrow Connector 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67456" behindDoc="0" locked="0" layoutInCell="1" allowOverlap="1" wp14:anchorId="12222425" wp14:editId="42D164AD">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Studies included in review</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 = 35)</w:t>
                            </w:r>
                          </w:p>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of included studies</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 = 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22425" id="Rectangle 13" o:spid="_x0000_s1037" style="position:absolute;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" filled="f" strokecolor="windowText" strokeweight="1pt">
                <v:textbox>
                  <w:txbxContent>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Studies included in review</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 = 35)</w:t>
                      </w:r>
                    </w:p>
                    <w:p w:rsidR="00C625E7" w:rsidRPr="00C625E7" w:rsidRDefault="00C625E7" w:rsidP="00C625E7">
                      <w:pPr>
                        <w:spacing w:after="0"/>
                        <w:rPr>
                          <w:rFonts w:ascii="Arial" w:hAnsi="Arial" w:cs="Arial"/>
                          <w:b/>
                          <w:bCs/>
                          <w:color w:val="000000"/>
                          <w:sz w:val="18"/>
                          <w:szCs w:val="20"/>
                        </w:rPr>
                      </w:pPr>
                      <w:r w:rsidRPr="00C625E7">
                        <w:rPr>
                          <w:rFonts w:ascii="Arial" w:hAnsi="Arial" w:cs="Arial"/>
                          <w:b/>
                          <w:bCs/>
                          <w:color w:val="000000"/>
                          <w:sz w:val="18"/>
                          <w:szCs w:val="20"/>
                        </w:rPr>
                        <w:t>Reports of included studies</w:t>
                      </w:r>
                    </w:p>
                    <w:p w:rsidR="00C625E7" w:rsidRPr="00C625E7" w:rsidRDefault="00C625E7" w:rsidP="00C625E7">
                      <w:pPr>
                        <w:spacing w:after="0"/>
                        <w:rPr>
                          <w:rFonts w:ascii="Arial" w:hAnsi="Arial" w:cs="Arial"/>
                          <w:color w:val="000000"/>
                          <w:sz w:val="18"/>
                          <w:szCs w:val="20"/>
                        </w:rPr>
                      </w:pPr>
                      <w:r w:rsidRPr="00C625E7">
                        <w:rPr>
                          <w:rFonts w:ascii="Arial" w:hAnsi="Arial" w:cs="Arial"/>
                          <w:color w:val="000000"/>
                          <w:sz w:val="18"/>
                          <w:szCs w:val="20"/>
                        </w:rPr>
                        <w:t>(n = 35)</w:t>
                      </w:r>
                    </w:p>
                  </w:txbxContent>
                </v:textbox>
              </v:rect>
            </w:pict>
          </mc:Fallback>
        </mc:AlternateContent>
      </w: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80768" behindDoc="0" locked="0" layoutInCell="1" allowOverlap="1" wp14:anchorId="76101464" wp14:editId="61EB2E79">
                <wp:simplePos x="0" y="0"/>
                <wp:positionH relativeFrom="column">
                  <wp:posOffset>3059430</wp:posOffset>
                </wp:positionH>
                <wp:positionV relativeFrom="paragraph">
                  <wp:posOffset>38100</wp:posOffset>
                </wp:positionV>
                <wp:extent cx="3002280" cy="695325"/>
                <wp:effectExtent l="0" t="0" r="26670" b="28575"/>
                <wp:wrapNone/>
                <wp:docPr id="7" name="Rectangle 9"/>
                <wp:cNvGraphicFramePr/>
                <a:graphic xmlns:a="http://schemas.openxmlformats.org/drawingml/2006/main">
                  <a:graphicData uri="http://schemas.microsoft.com/office/word/2010/wordprocessingShape">
                    <wps:wsp>
                      <wps:cNvSpPr/>
                      <wps:spPr>
                        <a:xfrm>
                          <a:off x="0" y="0"/>
                          <a:ext cx="3002280" cy="695325"/>
                        </a:xfrm>
                        <a:prstGeom prst="rect">
                          <a:avLst/>
                        </a:prstGeom>
                        <a:noFill/>
                        <a:ln w="12700" cap="flat" cmpd="sng" algn="ctr">
                          <a:solidFill>
                            <a:sysClr val="windowText" lastClr="000000"/>
                          </a:solidFill>
                          <a:prstDash val="solid"/>
                          <a:miter lim="800000"/>
                        </a:ln>
                        <a:effectLst/>
                      </wps:spPr>
                      <wps:txbx>
                        <w:txbxContent>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 xml:space="preserve">From the 35 eligible studies, </w:t>
                            </w:r>
                            <w:r w:rsidRPr="00C625E7">
                              <w:rPr>
                                <w:rFonts w:ascii="Arial" w:hAnsi="Arial" w:cs="Arial"/>
                                <w:b/>
                                <w:bCs/>
                                <w:color w:val="000000"/>
                                <w:sz w:val="18"/>
                                <w:szCs w:val="20"/>
                              </w:rPr>
                              <w:t>10 key articles</w:t>
                            </w:r>
                            <w:r w:rsidRPr="00C625E7">
                              <w:rPr>
                                <w:rFonts w:ascii="Arial" w:hAnsi="Arial" w:cs="Arial"/>
                                <w:color w:val="000000"/>
                                <w:sz w:val="18"/>
                                <w:szCs w:val="20"/>
                              </w:rPr>
                              <w:t xml:space="preserve"> were selected for detailed analysis and the gap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01464" id="_x0000_s1038" style="position:absolute;margin-left:240.9pt;margin-top:3pt;width:236.4pt;height:5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" filled="f" strokecolor="windowText" strokeweight="1pt">
                <v:textbox>
                  <w:txbxContent>
                    <w:p w:rsidR="00C625E7" w:rsidRPr="00C625E7" w:rsidRDefault="00C625E7" w:rsidP="00C625E7">
                      <w:pPr>
                        <w:spacing w:after="0"/>
                        <w:ind w:left="284"/>
                        <w:rPr>
                          <w:rFonts w:ascii="Arial" w:hAnsi="Arial" w:cs="Arial"/>
                          <w:color w:val="000000"/>
                          <w:sz w:val="18"/>
                          <w:szCs w:val="20"/>
                        </w:rPr>
                      </w:pPr>
                      <w:r w:rsidRPr="00C625E7">
                        <w:rPr>
                          <w:rFonts w:ascii="Arial" w:hAnsi="Arial" w:cs="Arial"/>
                          <w:color w:val="000000"/>
                          <w:sz w:val="18"/>
                          <w:szCs w:val="20"/>
                        </w:rPr>
                        <w:t xml:space="preserve">From the 35 eligible studies, </w:t>
                      </w:r>
                      <w:r w:rsidRPr="00C625E7">
                        <w:rPr>
                          <w:rFonts w:ascii="Arial" w:hAnsi="Arial" w:cs="Arial"/>
                          <w:b/>
                          <w:bCs/>
                          <w:color w:val="000000"/>
                          <w:sz w:val="18"/>
                          <w:szCs w:val="20"/>
                        </w:rPr>
                        <w:t>10 key articles</w:t>
                      </w:r>
                      <w:r w:rsidRPr="00C625E7">
                        <w:rPr>
                          <w:rFonts w:ascii="Arial" w:hAnsi="Arial" w:cs="Arial"/>
                          <w:color w:val="000000"/>
                          <w:sz w:val="18"/>
                          <w:szCs w:val="20"/>
                        </w:rPr>
                        <w:t xml:space="preserve"> were selected for detailed analysis and the gap table</w:t>
                      </w:r>
                    </w:p>
                  </w:txbxContent>
                </v:textbox>
              </v:rect>
            </w:pict>
          </mc:Fallback>
        </mc:AlternateContent>
      </w:r>
      <w:r w:rsidRPr="00C625E7">
        <w:rPr>
          <w:rFonts w:ascii="Calibri" w:eastAsia="Calibri" w:hAnsi="Calibri" w:cs="Times New Roman"/>
          <w:noProof/>
          <w:sz w:val="22"/>
          <w:lang w:val="en-AU"/>
        </w:rPr>
        <mc:AlternateContent>
          <mc:Choice Requires="wps">
            <w:drawing>
              <wp:anchor distT="0" distB="0" distL="114300" distR="114300" simplePos="0" relativeHeight="251675648" behindDoc="0" locked="0" layoutInCell="1" allowOverlap="1" wp14:anchorId="1662B266" wp14:editId="6362AFBF">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2B266" id="Flowchart: Alternate Process 33" o:spid="_x0000_s1039"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" fillcolor="#9dc3e6" strokecolor="windowText" strokeweight="1pt">
                <v:textbox>
                  <w:txbxContent>
                    <w:p w:rsidR="00C625E7" w:rsidRPr="00C625E7" w:rsidRDefault="00C625E7" w:rsidP="00C625E7">
                      <w:pPr>
                        <w:spacing w:after="0"/>
                        <w:jc w:val="center"/>
                        <w:rPr>
                          <w:rFonts w:ascii="Arial" w:hAnsi="Arial" w:cs="Arial"/>
                          <w:b/>
                          <w:color w:val="000000"/>
                          <w:sz w:val="18"/>
                          <w:szCs w:val="18"/>
                        </w:rPr>
                      </w:pPr>
                      <w:r w:rsidRPr="00C625E7">
                        <w:rPr>
                          <w:rFonts w:ascii="Arial" w:hAnsi="Arial" w:cs="Arial"/>
                          <w:b/>
                          <w:color w:val="000000"/>
                          <w:sz w:val="18"/>
                          <w:szCs w:val="18"/>
                        </w:rPr>
                        <w:t>Included</w:t>
                      </w:r>
                    </w:p>
                  </w:txbxContent>
                </v:textbox>
              </v:shape>
            </w:pict>
          </mc:Fallback>
        </mc:AlternateContent>
      </w:r>
    </w:p>
    <w:p w:rsidR="00C625E7" w:rsidRPr="005E1C2F" w:rsidRDefault="00C625E7" w:rsidP="00C625E7">
      <w:pPr>
        <w:spacing w:after="0"/>
        <w:rPr>
          <w:rFonts w:ascii="Calibri" w:eastAsia="Calibri" w:hAnsi="Calibri" w:cs="Times New Roman"/>
          <w:sz w:val="22"/>
        </w:rPr>
      </w:pPr>
      <w:r w:rsidRPr="00C625E7">
        <w:rPr>
          <w:rFonts w:ascii="Calibri" w:eastAsia="Calibri" w:hAnsi="Calibri" w:cs="Times New Roman"/>
          <w:noProof/>
          <w:sz w:val="22"/>
          <w:lang w:val="en-AU"/>
        </w:rPr>
        <mc:AlternateContent>
          <mc:Choice Requires="wps">
            <w:drawing>
              <wp:anchor distT="0" distB="0" distL="114300" distR="114300" simplePos="0" relativeHeight="251681792" behindDoc="0" locked="0" layoutInCell="1" allowOverlap="1" wp14:anchorId="5BFD112B" wp14:editId="16889636">
                <wp:simplePos x="0" y="0"/>
                <wp:positionH relativeFrom="column">
                  <wp:posOffset>2484755</wp:posOffset>
                </wp:positionH>
                <wp:positionV relativeFrom="paragraph">
                  <wp:posOffset>153670</wp:posOffset>
                </wp:positionV>
                <wp:extent cx="563245" cy="0"/>
                <wp:effectExtent l="0" t="76200" r="27305" b="95250"/>
                <wp:wrapNone/>
                <wp:docPr id="10"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0AD3F2D" id="Straight Arrow Connector 17" o:spid="_x0000_s1026" type="#_x0000_t32" style="position:absolute;margin-left:195.65pt;margin-top:12.1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" strokecolor="windowText" strokeweight=".5pt">
                <v:stroke endarrow="block" joinstyle="miter"/>
              </v:shape>
            </w:pict>
          </mc:Fallback>
        </mc:AlternateContent>
      </w: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0"/>
        <w:rPr>
          <w:rFonts w:ascii="Calibri" w:eastAsia="Calibri" w:hAnsi="Calibri" w:cs="Times New Roman"/>
          <w:sz w:val="22"/>
        </w:rPr>
      </w:pPr>
    </w:p>
    <w:p w:rsidR="00C625E7" w:rsidRPr="005E1C2F" w:rsidRDefault="00C625E7" w:rsidP="00C625E7">
      <w:pPr>
        <w:spacing w:after="160"/>
        <w:rPr>
          <w:rFonts w:ascii="Calibri" w:eastAsia="Times New Roman" w:hAnsi="Calibri" w:cs="Times New Roman"/>
          <w:szCs w:val="20"/>
          <w:lang w:eastAsia="zh-CN"/>
        </w:rPr>
      </w:pPr>
    </w:p>
    <w:p w:rsidR="00C625E7" w:rsidRPr="005E1C2F" w:rsidRDefault="00C625E7" w:rsidP="00C625E7">
      <w:pPr>
        <w:spacing w:after="160"/>
        <w:rPr>
          <w:rFonts w:ascii="Arial" w:eastAsia="Times New Roman" w:hAnsi="Arial" w:cs="Arial"/>
          <w:sz w:val="18"/>
          <w:szCs w:val="18"/>
          <w:lang w:eastAsia="zh-CN"/>
        </w:rPr>
      </w:pPr>
    </w:p>
    <w:p w:rsidR="00C625E7" w:rsidRPr="005E1C2F" w:rsidRDefault="00C625E7" w:rsidP="00C625E7">
      <w:pPr>
        <w:spacing w:after="160"/>
        <w:rPr>
          <w:rFonts w:ascii="Arial" w:eastAsia="Times New Roman" w:hAnsi="Arial" w:cs="Arial"/>
          <w:sz w:val="18"/>
          <w:szCs w:val="18"/>
          <w:lang w:eastAsia="zh-CN"/>
        </w:rPr>
      </w:pPr>
    </w:p>
    <w:p w:rsidR="00684115" w:rsidRPr="005E1C2F" w:rsidRDefault="00F64448" w:rsidP="00C625E7">
      <w:pPr>
        <w:rPr>
          <w:b/>
          <w:color w:val="1F4E79"/>
          <w:sz w:val="22"/>
        </w:rPr>
      </w:pPr>
      <w:r w:rsidRPr="005E1C2F">
        <w:rPr>
          <w:b/>
          <w:color w:val="1F4E79"/>
          <w:sz w:val="22"/>
        </w:rPr>
        <w:lastRenderedPageBreak/>
        <w:t>8. Final Corpus: 10 Key Articles</w:t>
      </w:r>
    </w:p>
    <w:p w:rsidR="00684115" w:rsidRPr="005E1C2F" w:rsidRDefault="00F64448">
      <w:pPr>
        <w:jc w:val="both"/>
      </w:pPr>
      <w:r w:rsidRPr="005E1C2F">
        <w:t xml:space="preserve">The final corpus combines Gaussian Splatting, differentiable refractive reconstruction, deflectometry, and advanced optimization. The ten studies were selected for their direct contribution to geometry, refraction, depth, physical measurement, metric evaluation, or the proposed integration of Riemannian optimization guided by </w:t>
      </w:r>
      <w:proofErr w:type="spellStart"/>
      <w:r w:rsidRPr="005E1C2F">
        <w:t>deflectometry</w:t>
      </w:r>
      <w:proofErr w:type="spellEnd"/>
      <w:r w:rsidRPr="005E1C2F">
        <w:t xml:space="preserve"> into </w:t>
      </w:r>
      <w:proofErr w:type="spellStart"/>
      <w:r w:rsidRPr="005E1C2F">
        <w:t>TransparentGS</w:t>
      </w:r>
      <w:proofErr w:type="spellEnd"/>
      <w:r w:rsidRPr="005E1C2F">
        <w:t>.</w:t>
      </w:r>
    </w:p>
    <w:tbl>
      <w:tblPr>
        <w:tblStyle w:val="Tablaconcuadrcula"/>
        <w:tblW w:w="0" w:type="auto"/>
        <w:jc w:val="center"/>
        <w:tblLook w:val="04A0" w:firstRow="1" w:lastRow="0" w:firstColumn="1" w:lastColumn="0" w:noHBand="0" w:noVBand="1"/>
      </w:tblPr>
      <w:tblGrid>
        <w:gridCol w:w="325"/>
        <w:gridCol w:w="2176"/>
        <w:gridCol w:w="1255"/>
        <w:gridCol w:w="1914"/>
        <w:gridCol w:w="908"/>
        <w:gridCol w:w="1256"/>
        <w:gridCol w:w="1228"/>
      </w:tblGrid>
      <w:tr w:rsidR="00684115">
        <w:trPr>
          <w:cantSplit/>
          <w:tblHeader/>
          <w:jc w:val="center"/>
        </w:trPr>
        <w:tc>
          <w:tcPr>
            <w:tcW w:w="397" w:type="dxa"/>
            <w:shd w:val="clear" w:color="auto" w:fill="1F4E79"/>
            <w:tcMar>
              <w:top w:w="55" w:type="dxa"/>
              <w:left w:w="55" w:type="dxa"/>
              <w:bottom w:w="55" w:type="dxa"/>
              <w:right w:w="55" w:type="dxa"/>
            </w:tcMar>
            <w:vAlign w:val="center"/>
          </w:tcPr>
          <w:p w:rsidR="00684115" w:rsidRDefault="00F64448">
            <w:pPr>
              <w:spacing w:after="0"/>
              <w:jc w:val="center"/>
            </w:pPr>
            <w:r>
              <w:rPr>
                <w:b/>
                <w:color w:val="FFFFFF"/>
                <w:sz w:val="14"/>
              </w:rPr>
              <w:t>ID</w:t>
            </w:r>
          </w:p>
        </w:tc>
        <w:tc>
          <w:tcPr>
            <w:tcW w:w="1701" w:type="dxa"/>
            <w:shd w:val="clear" w:color="auto" w:fill="1F4E79"/>
            <w:tcMar>
              <w:top w:w="55" w:type="dxa"/>
              <w:left w:w="55" w:type="dxa"/>
              <w:bottom w:w="55" w:type="dxa"/>
              <w:right w:w="55" w:type="dxa"/>
            </w:tcMar>
            <w:vAlign w:val="center"/>
          </w:tcPr>
          <w:p w:rsidR="00684115" w:rsidRDefault="00F64448">
            <w:pPr>
              <w:spacing w:after="0"/>
            </w:pPr>
            <w:r>
              <w:rPr>
                <w:b/>
                <w:color w:val="FFFFFF"/>
                <w:sz w:val="14"/>
              </w:rPr>
              <w:t>Reference</w:t>
            </w:r>
          </w:p>
        </w:tc>
        <w:tc>
          <w:tcPr>
            <w:tcW w:w="1474" w:type="dxa"/>
            <w:shd w:val="clear" w:color="auto" w:fill="1F4E79"/>
            <w:tcMar>
              <w:top w:w="55" w:type="dxa"/>
              <w:left w:w="55" w:type="dxa"/>
              <w:bottom w:w="55" w:type="dxa"/>
              <w:right w:w="55" w:type="dxa"/>
            </w:tcMar>
            <w:vAlign w:val="center"/>
          </w:tcPr>
          <w:p w:rsidR="00684115" w:rsidRDefault="00F64448">
            <w:pPr>
              <w:spacing w:after="0"/>
            </w:pPr>
            <w:r>
              <w:rPr>
                <w:b/>
                <w:color w:val="FFFFFF"/>
                <w:sz w:val="14"/>
              </w:rPr>
              <w:t>Problem</w:t>
            </w:r>
          </w:p>
        </w:tc>
        <w:tc>
          <w:tcPr>
            <w:tcW w:w="1814" w:type="dxa"/>
            <w:shd w:val="clear" w:color="auto" w:fill="1F4E79"/>
            <w:tcMar>
              <w:top w:w="55" w:type="dxa"/>
              <w:left w:w="55" w:type="dxa"/>
              <w:bottom w:w="55" w:type="dxa"/>
              <w:right w:w="55" w:type="dxa"/>
            </w:tcMar>
            <w:vAlign w:val="center"/>
          </w:tcPr>
          <w:p w:rsidR="00684115" w:rsidRDefault="00F64448">
            <w:pPr>
              <w:spacing w:after="0"/>
            </w:pPr>
            <w:r>
              <w:rPr>
                <w:b/>
                <w:color w:val="FFFFFF"/>
                <w:sz w:val="14"/>
              </w:rPr>
              <w:t>Method</w:t>
            </w:r>
          </w:p>
        </w:tc>
        <w:tc>
          <w:tcPr>
            <w:tcW w:w="1417" w:type="dxa"/>
            <w:shd w:val="clear" w:color="auto" w:fill="1F4E79"/>
            <w:tcMar>
              <w:top w:w="55" w:type="dxa"/>
              <w:left w:w="55" w:type="dxa"/>
              <w:bottom w:w="55" w:type="dxa"/>
              <w:right w:w="55" w:type="dxa"/>
            </w:tcMar>
            <w:vAlign w:val="center"/>
          </w:tcPr>
          <w:p w:rsidR="00684115" w:rsidRDefault="00F64448">
            <w:pPr>
              <w:spacing w:after="0"/>
            </w:pPr>
            <w:r>
              <w:rPr>
                <w:b/>
                <w:color w:val="FFFFFF"/>
                <w:sz w:val="14"/>
              </w:rPr>
              <w:t>Dataset / scenario</w:t>
            </w:r>
          </w:p>
        </w:tc>
        <w:tc>
          <w:tcPr>
            <w:tcW w:w="1247" w:type="dxa"/>
            <w:shd w:val="clear" w:color="auto" w:fill="1F4E79"/>
            <w:tcMar>
              <w:top w:w="55" w:type="dxa"/>
              <w:left w:w="55" w:type="dxa"/>
              <w:bottom w:w="55" w:type="dxa"/>
              <w:right w:w="55" w:type="dxa"/>
            </w:tcMar>
            <w:vAlign w:val="center"/>
          </w:tcPr>
          <w:p w:rsidR="00684115" w:rsidRDefault="00F64448">
            <w:pPr>
              <w:spacing w:after="0"/>
            </w:pPr>
            <w:r>
              <w:rPr>
                <w:b/>
                <w:color w:val="FFFFFF"/>
                <w:sz w:val="14"/>
              </w:rPr>
              <w:t>Key metric</w:t>
            </w:r>
          </w:p>
        </w:tc>
        <w:tc>
          <w:tcPr>
            <w:tcW w:w="1701" w:type="dxa"/>
            <w:shd w:val="clear" w:color="auto" w:fill="1F4E79"/>
            <w:tcMar>
              <w:top w:w="55" w:type="dxa"/>
              <w:left w:w="55" w:type="dxa"/>
              <w:bottom w:w="55" w:type="dxa"/>
              <w:right w:w="55" w:type="dxa"/>
            </w:tcMar>
            <w:vAlign w:val="center"/>
          </w:tcPr>
          <w:p w:rsidR="00684115" w:rsidRDefault="00F64448">
            <w:pPr>
              <w:spacing w:after="0"/>
            </w:pPr>
            <w:r>
              <w:rPr>
                <w:b/>
                <w:color w:val="FFFFFF"/>
                <w:sz w:val="14"/>
              </w:rPr>
              <w:t>Main limitation</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P1</w:t>
            </w:r>
          </w:p>
        </w:tc>
        <w:tc>
          <w:tcPr>
            <w:tcW w:w="1701" w:type="dxa"/>
            <w:tcMar>
              <w:top w:w="55" w:type="dxa"/>
              <w:left w:w="55" w:type="dxa"/>
              <w:bottom w:w="55" w:type="dxa"/>
              <w:right w:w="55" w:type="dxa"/>
            </w:tcMar>
            <w:vAlign w:val="center"/>
          </w:tcPr>
          <w:p w:rsidR="00684115" w:rsidRDefault="00F64448">
            <w:pPr>
              <w:spacing w:after="0"/>
            </w:pPr>
            <w:r>
              <w:rPr>
                <w:sz w:val="14"/>
              </w:rPr>
              <w:t>Huang et al. (2025), TransparentGS. DOI: 10.1145/3730892</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Fast reconstruction of transparent objects with reflection/refraction.</w:t>
            </w:r>
          </w:p>
        </w:tc>
        <w:tc>
          <w:tcPr>
            <w:tcW w:w="1814" w:type="dxa"/>
            <w:tcMar>
              <w:top w:w="55" w:type="dxa"/>
              <w:left w:w="55" w:type="dxa"/>
              <w:bottom w:w="55" w:type="dxa"/>
              <w:right w:w="55" w:type="dxa"/>
            </w:tcMar>
            <w:vAlign w:val="center"/>
          </w:tcPr>
          <w:p w:rsidR="00684115" w:rsidRDefault="00F64448">
            <w:pPr>
              <w:spacing w:after="0"/>
            </w:pPr>
            <w:r>
              <w:rPr>
                <w:sz w:val="14"/>
              </w:rPr>
              <w:t>Transparent Gaussian Primitives + deferred refraction + GaussProbe + IterQuery.</w:t>
            </w:r>
          </w:p>
        </w:tc>
        <w:tc>
          <w:tcPr>
            <w:tcW w:w="1417" w:type="dxa"/>
            <w:tcMar>
              <w:top w:w="55" w:type="dxa"/>
              <w:left w:w="55" w:type="dxa"/>
              <w:bottom w:w="55" w:type="dxa"/>
              <w:right w:w="55" w:type="dxa"/>
            </w:tcMar>
            <w:vAlign w:val="center"/>
          </w:tcPr>
          <w:p w:rsidR="00684115" w:rsidRDefault="00F64448">
            <w:pPr>
              <w:spacing w:after="0"/>
            </w:pPr>
            <w:r>
              <w:rPr>
                <w:sz w:val="14"/>
              </w:rPr>
              <w:t>Glass + 6 custom scenes; 80–200 views.</w:t>
            </w:r>
          </w:p>
        </w:tc>
        <w:tc>
          <w:tcPr>
            <w:tcW w:w="1247" w:type="dxa"/>
            <w:tcMar>
              <w:top w:w="55" w:type="dxa"/>
              <w:left w:w="55" w:type="dxa"/>
              <w:bottom w:w="55" w:type="dxa"/>
              <w:right w:w="55" w:type="dxa"/>
            </w:tcMar>
            <w:vAlign w:val="center"/>
          </w:tcPr>
          <w:p w:rsidR="00684115" w:rsidRDefault="00F64448">
            <w:pPr>
              <w:spacing w:after="0"/>
            </w:pPr>
            <w:r>
              <w:rPr>
                <w:sz w:val="14"/>
              </w:rPr>
              <w:t>PSNR, SSIM, LPIPS, time.</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Complex light paths, hollow objects, self-occlusions, heterogeneity, and caustics.</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P2</w:t>
            </w:r>
          </w:p>
        </w:tc>
        <w:tc>
          <w:tcPr>
            <w:tcW w:w="1701" w:type="dxa"/>
            <w:tcMar>
              <w:top w:w="55" w:type="dxa"/>
              <w:left w:w="55" w:type="dxa"/>
              <w:bottom w:w="55" w:type="dxa"/>
              <w:right w:w="55" w:type="dxa"/>
            </w:tcMar>
            <w:vAlign w:val="center"/>
          </w:tcPr>
          <w:p w:rsidR="00684115" w:rsidRDefault="00F64448">
            <w:pPr>
              <w:spacing w:after="0"/>
            </w:pPr>
            <w:r>
              <w:rPr>
                <w:sz w:val="14"/>
              </w:rPr>
              <w:t>Tian et al. (2026), G-GSTR. DOI: 10.1016/j.engappai.2026.113787</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Geometric ambiguity of 3DGS with transparency.</w:t>
            </w:r>
          </w:p>
        </w:tc>
        <w:tc>
          <w:tcPr>
            <w:tcW w:w="1814" w:type="dxa"/>
            <w:tcMar>
              <w:top w:w="55" w:type="dxa"/>
              <w:left w:w="55" w:type="dxa"/>
              <w:bottom w:w="55" w:type="dxa"/>
              <w:right w:w="55" w:type="dxa"/>
            </w:tcMar>
            <w:vAlign w:val="center"/>
          </w:tcPr>
          <w:p w:rsidR="00684115" w:rsidRPr="00F75360" w:rsidRDefault="00F64448">
            <w:pPr>
              <w:spacing w:after="0"/>
              <w:rPr>
                <w:lang w:val="es-PE"/>
              </w:rPr>
            </w:pPr>
            <w:r w:rsidRPr="00F75360">
              <w:rPr>
                <w:sz w:val="14"/>
                <w:lang w:val="es-PE"/>
              </w:rPr>
              <w:t>CNN-</w:t>
            </w:r>
            <w:proofErr w:type="spellStart"/>
            <w:r w:rsidRPr="00F75360">
              <w:rPr>
                <w:sz w:val="14"/>
                <w:lang w:val="es-PE"/>
              </w:rPr>
              <w:t>Transformer</w:t>
            </w:r>
            <w:proofErr w:type="spellEnd"/>
            <w:r w:rsidRPr="00F75360">
              <w:rPr>
                <w:sz w:val="14"/>
                <w:lang w:val="es-PE"/>
              </w:rPr>
              <w:t xml:space="preserve"> </w:t>
            </w:r>
            <w:proofErr w:type="spellStart"/>
            <w:r w:rsidRPr="00F75360">
              <w:rPr>
                <w:sz w:val="14"/>
                <w:lang w:val="es-PE"/>
              </w:rPr>
              <w:t>mask</w:t>
            </w:r>
            <w:proofErr w:type="spellEnd"/>
            <w:r w:rsidRPr="00F75360">
              <w:rPr>
                <w:sz w:val="14"/>
                <w:lang w:val="es-PE"/>
              </w:rPr>
              <w:t xml:space="preserve"> + SDF </w:t>
            </w:r>
            <w:proofErr w:type="spellStart"/>
            <w:r w:rsidRPr="00F75360">
              <w:rPr>
                <w:sz w:val="14"/>
                <w:lang w:val="es-PE"/>
              </w:rPr>
              <w:t>refinement</w:t>
            </w:r>
            <w:proofErr w:type="spellEnd"/>
            <w:r w:rsidRPr="00F75360">
              <w:rPr>
                <w:sz w:val="14"/>
                <w:lang w:val="es-PE"/>
              </w:rPr>
              <w:t xml:space="preserve"> + </w:t>
            </w:r>
            <w:proofErr w:type="spellStart"/>
            <w:r w:rsidRPr="00F75360">
              <w:rPr>
                <w:sz w:val="14"/>
                <w:lang w:val="es-PE"/>
              </w:rPr>
              <w:t>stereo</w:t>
            </w:r>
            <w:proofErr w:type="spellEnd"/>
            <w:r w:rsidRPr="00F75360">
              <w:rPr>
                <w:sz w:val="14"/>
                <w:lang w:val="es-PE"/>
              </w:rPr>
              <w:t xml:space="preserve"> NVS.</w:t>
            </w:r>
          </w:p>
        </w:tc>
        <w:tc>
          <w:tcPr>
            <w:tcW w:w="1417" w:type="dxa"/>
            <w:tcMar>
              <w:top w:w="55" w:type="dxa"/>
              <w:left w:w="55" w:type="dxa"/>
              <w:bottom w:w="55" w:type="dxa"/>
              <w:right w:w="55" w:type="dxa"/>
            </w:tcMar>
            <w:vAlign w:val="center"/>
          </w:tcPr>
          <w:p w:rsidR="00684115" w:rsidRDefault="00F64448">
            <w:pPr>
              <w:spacing w:after="0"/>
            </w:pPr>
            <w:r>
              <w:rPr>
                <w:sz w:val="14"/>
              </w:rPr>
              <w:t>4 synthetic scenes + 2 real scenes.</w:t>
            </w:r>
          </w:p>
        </w:tc>
        <w:tc>
          <w:tcPr>
            <w:tcW w:w="1247" w:type="dxa"/>
            <w:tcMar>
              <w:top w:w="55" w:type="dxa"/>
              <w:left w:w="55" w:type="dxa"/>
              <w:bottom w:w="55" w:type="dxa"/>
              <w:right w:w="55" w:type="dxa"/>
            </w:tcMar>
            <w:vAlign w:val="center"/>
          </w:tcPr>
          <w:p w:rsidR="00684115" w:rsidRDefault="00F64448">
            <w:pPr>
              <w:spacing w:after="0"/>
            </w:pPr>
            <w:r>
              <w:rPr>
                <w:sz w:val="14"/>
              </w:rPr>
              <w:t>Chamfer, Hausdorff, IoU, PSNR/SSIM/LPIPS.</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Small/medium static scenes; scalability, outdoor scenes, and dynamics are not evaluated.</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P3</w:t>
            </w:r>
          </w:p>
        </w:tc>
        <w:tc>
          <w:tcPr>
            <w:tcW w:w="1701" w:type="dxa"/>
            <w:tcMar>
              <w:top w:w="55" w:type="dxa"/>
              <w:left w:w="55" w:type="dxa"/>
              <w:bottom w:w="55" w:type="dxa"/>
              <w:right w:w="55" w:type="dxa"/>
            </w:tcMar>
            <w:vAlign w:val="center"/>
          </w:tcPr>
          <w:p w:rsidR="00684115" w:rsidRDefault="00F64448">
            <w:pPr>
              <w:spacing w:after="0"/>
            </w:pPr>
            <w:r>
              <w:rPr>
                <w:sz w:val="14"/>
              </w:rPr>
              <w:t>Li et al. (2025), TSGS. DOI: 10.1145/3746027.3754548</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Conflict between transparent appearance and true depth.</w:t>
            </w:r>
          </w:p>
        </w:tc>
        <w:tc>
          <w:tcPr>
            <w:tcW w:w="1814" w:type="dxa"/>
            <w:tcMar>
              <w:top w:w="55" w:type="dxa"/>
              <w:left w:w="55" w:type="dxa"/>
              <w:bottom w:w="55" w:type="dxa"/>
              <w:right w:w="55" w:type="dxa"/>
            </w:tcMar>
            <w:vAlign w:val="center"/>
          </w:tcPr>
          <w:p w:rsidR="00684115" w:rsidRPr="005E1C2F" w:rsidRDefault="00F64448">
            <w:pPr>
              <w:spacing w:after="0"/>
            </w:pPr>
            <w:r w:rsidRPr="005E1C2F">
              <w:rPr>
                <w:sz w:val="14"/>
              </w:rPr>
              <w:t>Two-stage training + normal/de-lighting priors + first-surface depth.</w:t>
            </w:r>
          </w:p>
        </w:tc>
        <w:tc>
          <w:tcPr>
            <w:tcW w:w="1417" w:type="dxa"/>
            <w:tcMar>
              <w:top w:w="55" w:type="dxa"/>
              <w:left w:w="55" w:type="dxa"/>
              <w:bottom w:w="55" w:type="dxa"/>
              <w:right w:w="55" w:type="dxa"/>
            </w:tcMar>
            <w:vAlign w:val="center"/>
          </w:tcPr>
          <w:p w:rsidR="00684115" w:rsidRDefault="00F64448">
            <w:pPr>
              <w:spacing w:after="0"/>
            </w:pPr>
            <w:proofErr w:type="spellStart"/>
            <w:r>
              <w:rPr>
                <w:sz w:val="14"/>
              </w:rPr>
              <w:t>TransLab</w:t>
            </w:r>
            <w:proofErr w:type="spellEnd"/>
            <w:r>
              <w:rPr>
                <w:sz w:val="14"/>
              </w:rPr>
              <w:t xml:space="preserve"> (8 scenes) + DTU.</w:t>
            </w:r>
          </w:p>
        </w:tc>
        <w:tc>
          <w:tcPr>
            <w:tcW w:w="1247" w:type="dxa"/>
            <w:tcMar>
              <w:top w:w="55" w:type="dxa"/>
              <w:left w:w="55" w:type="dxa"/>
              <w:bottom w:w="55" w:type="dxa"/>
              <w:right w:w="55" w:type="dxa"/>
            </w:tcMar>
            <w:vAlign w:val="center"/>
          </w:tcPr>
          <w:p w:rsidR="00684115" w:rsidRDefault="00F64448">
            <w:pPr>
              <w:spacing w:after="0"/>
            </w:pPr>
            <w:r>
              <w:rPr>
                <w:sz w:val="14"/>
              </w:rPr>
              <w:t>Chamfer, F1, PSNR.</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Single layer; lower accuracy for multilayer cases, caustics, and complex appearance.</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P4</w:t>
            </w:r>
          </w:p>
        </w:tc>
        <w:tc>
          <w:tcPr>
            <w:tcW w:w="1701" w:type="dxa"/>
            <w:tcMar>
              <w:top w:w="55" w:type="dxa"/>
              <w:left w:w="55" w:type="dxa"/>
              <w:bottom w:w="55" w:type="dxa"/>
              <w:right w:w="55" w:type="dxa"/>
            </w:tcMar>
            <w:vAlign w:val="center"/>
          </w:tcPr>
          <w:p w:rsidR="00684115" w:rsidRPr="00F75360" w:rsidRDefault="00F64448">
            <w:pPr>
              <w:spacing w:after="0"/>
              <w:rPr>
                <w:lang w:val="es-PE"/>
              </w:rPr>
            </w:pPr>
            <w:proofErr w:type="spellStart"/>
            <w:r w:rsidRPr="00F75360">
              <w:rPr>
                <w:sz w:val="14"/>
                <w:lang w:val="es-PE"/>
              </w:rPr>
              <w:t>Xu</w:t>
            </w:r>
            <w:proofErr w:type="spellEnd"/>
            <w:r w:rsidRPr="00F75360">
              <w:rPr>
                <w:sz w:val="14"/>
                <w:lang w:val="es-PE"/>
              </w:rPr>
              <w:t xml:space="preserve"> et al. (2026), TSPE-GS</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Ambiguous depth in multilayer semi-transparent surfaces.</w:t>
            </w:r>
          </w:p>
        </w:tc>
        <w:tc>
          <w:tcPr>
            <w:tcW w:w="1814" w:type="dxa"/>
            <w:tcMar>
              <w:top w:w="55" w:type="dxa"/>
              <w:left w:w="55" w:type="dxa"/>
              <w:bottom w:w="55" w:type="dxa"/>
              <w:right w:w="55" w:type="dxa"/>
            </w:tcMar>
            <w:vAlign w:val="center"/>
          </w:tcPr>
          <w:p w:rsidR="00684115" w:rsidRPr="005E1C2F" w:rsidRDefault="00F64448">
            <w:pPr>
              <w:spacing w:after="0"/>
            </w:pPr>
            <w:r w:rsidRPr="005E1C2F">
              <w:rPr>
                <w:sz w:val="14"/>
              </w:rPr>
              <w:t>Probabilistic visibility-depth distribution + peak detection + progressive TSDF.</w:t>
            </w:r>
          </w:p>
        </w:tc>
        <w:tc>
          <w:tcPr>
            <w:tcW w:w="1417" w:type="dxa"/>
            <w:tcMar>
              <w:top w:w="55" w:type="dxa"/>
              <w:left w:w="55" w:type="dxa"/>
              <w:bottom w:w="55" w:type="dxa"/>
              <w:right w:w="55" w:type="dxa"/>
            </w:tcMar>
            <w:vAlign w:val="center"/>
          </w:tcPr>
          <w:p w:rsidR="00684115" w:rsidRDefault="00F64448">
            <w:pPr>
              <w:spacing w:after="0"/>
            </w:pPr>
            <w:r>
              <w:rPr>
                <w:sz w:val="14"/>
              </w:rPr>
              <w:t xml:space="preserve">αSurf, </w:t>
            </w:r>
            <w:proofErr w:type="spellStart"/>
            <w:r>
              <w:rPr>
                <w:sz w:val="14"/>
              </w:rPr>
              <w:t>bottleship</w:t>
            </w:r>
            <w:proofErr w:type="spellEnd"/>
            <w:r>
              <w:rPr>
                <w:sz w:val="14"/>
              </w:rPr>
              <w:t xml:space="preserve">, DTU, </w:t>
            </w:r>
            <w:proofErr w:type="spellStart"/>
            <w:r>
              <w:rPr>
                <w:sz w:val="14"/>
              </w:rPr>
              <w:t>BlendedMVS</w:t>
            </w:r>
            <w:proofErr w:type="spellEnd"/>
            <w:r>
              <w:rPr>
                <w:sz w:val="14"/>
              </w:rPr>
              <w:t>.</w:t>
            </w:r>
          </w:p>
        </w:tc>
        <w:tc>
          <w:tcPr>
            <w:tcW w:w="1247" w:type="dxa"/>
            <w:tcMar>
              <w:top w:w="55" w:type="dxa"/>
              <w:left w:w="55" w:type="dxa"/>
              <w:bottom w:w="55" w:type="dxa"/>
              <w:right w:w="55" w:type="dxa"/>
            </w:tcMar>
            <w:vAlign w:val="center"/>
          </w:tcPr>
          <w:p w:rsidR="00684115" w:rsidRDefault="00F64448">
            <w:pPr>
              <w:spacing w:after="0"/>
            </w:pPr>
            <w:r>
              <w:rPr>
                <w:sz w:val="14"/>
              </w:rPr>
              <w:t>Chamfer Distance.</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Depends on the 3DGS backbone representing the scene well.</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P5</w:t>
            </w:r>
          </w:p>
        </w:tc>
        <w:tc>
          <w:tcPr>
            <w:tcW w:w="1701" w:type="dxa"/>
            <w:tcMar>
              <w:top w:w="55" w:type="dxa"/>
              <w:left w:w="55" w:type="dxa"/>
              <w:bottom w:w="55" w:type="dxa"/>
              <w:right w:w="55" w:type="dxa"/>
            </w:tcMar>
            <w:vAlign w:val="center"/>
          </w:tcPr>
          <w:p w:rsidR="00684115" w:rsidRDefault="00F64448">
            <w:pPr>
              <w:spacing w:after="0"/>
            </w:pPr>
            <w:r>
              <w:rPr>
                <w:sz w:val="14"/>
              </w:rPr>
              <w:t>Lyu et al. (2020), DRT. DOI: 10.1145/3414685.3417815</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Recover fine geometry of transparent objects.</w:t>
            </w:r>
          </w:p>
        </w:tc>
        <w:tc>
          <w:tcPr>
            <w:tcW w:w="1814" w:type="dxa"/>
            <w:tcMar>
              <w:top w:w="55" w:type="dxa"/>
              <w:left w:w="55" w:type="dxa"/>
              <w:bottom w:w="55" w:type="dxa"/>
              <w:right w:w="55" w:type="dxa"/>
            </w:tcMar>
            <w:vAlign w:val="center"/>
          </w:tcPr>
          <w:p w:rsidR="00684115" w:rsidRPr="005E1C2F" w:rsidRDefault="00F64448">
            <w:pPr>
              <w:spacing w:after="0"/>
            </w:pPr>
            <w:r w:rsidRPr="005E1C2F">
              <w:rPr>
                <w:sz w:val="14"/>
              </w:rPr>
              <w:t>Mesh + differentiable refraction tracing + refraction/silhouette/smoothness losses.</w:t>
            </w:r>
          </w:p>
        </w:tc>
        <w:tc>
          <w:tcPr>
            <w:tcW w:w="1417" w:type="dxa"/>
            <w:tcMar>
              <w:top w:w="55" w:type="dxa"/>
              <w:left w:w="55" w:type="dxa"/>
              <w:bottom w:w="55" w:type="dxa"/>
              <w:right w:w="55" w:type="dxa"/>
            </w:tcMar>
            <w:vAlign w:val="center"/>
          </w:tcPr>
          <w:p w:rsidR="00684115" w:rsidRPr="005E1C2F" w:rsidRDefault="00F64448">
            <w:pPr>
              <w:spacing w:after="0"/>
            </w:pPr>
            <w:r w:rsidRPr="005E1C2F">
              <w:rPr>
                <w:sz w:val="14"/>
              </w:rPr>
              <w:t>Synthetic and real objects; 72 views; Gray-code background.</w:t>
            </w:r>
          </w:p>
        </w:tc>
        <w:tc>
          <w:tcPr>
            <w:tcW w:w="1247" w:type="dxa"/>
            <w:tcMar>
              <w:top w:w="55" w:type="dxa"/>
              <w:left w:w="55" w:type="dxa"/>
              <w:bottom w:w="55" w:type="dxa"/>
              <w:right w:w="55" w:type="dxa"/>
            </w:tcMar>
            <w:vAlign w:val="center"/>
          </w:tcPr>
          <w:p w:rsidR="00684115" w:rsidRDefault="00F64448">
            <w:pPr>
              <w:spacing w:after="0"/>
            </w:pPr>
            <w:r>
              <w:rPr>
                <w:sz w:val="14"/>
              </w:rPr>
              <w:t>Per-vertex error against ground truth.</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Only rays with two refractions; reflections and heterogeneous properties are limited.</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P6</w:t>
            </w:r>
          </w:p>
        </w:tc>
        <w:tc>
          <w:tcPr>
            <w:tcW w:w="1701" w:type="dxa"/>
            <w:tcMar>
              <w:top w:w="55" w:type="dxa"/>
              <w:left w:w="55" w:type="dxa"/>
              <w:bottom w:w="55" w:type="dxa"/>
              <w:right w:w="55" w:type="dxa"/>
            </w:tcMar>
            <w:vAlign w:val="center"/>
          </w:tcPr>
          <w:p w:rsidR="00684115" w:rsidRDefault="00F64448">
            <w:pPr>
              <w:spacing w:after="0"/>
            </w:pPr>
            <w:r>
              <w:rPr>
                <w:sz w:val="14"/>
              </w:rPr>
              <w:t>Gao et al. (2025), RCTrans. DOI: 10.1145/3757377.3763859</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Accurate reconstruction in uncontrolled natural scenes.</w:t>
            </w:r>
          </w:p>
        </w:tc>
        <w:tc>
          <w:tcPr>
            <w:tcW w:w="1814" w:type="dxa"/>
            <w:tcMar>
              <w:top w:w="55" w:type="dxa"/>
              <w:left w:w="55" w:type="dxa"/>
              <w:bottom w:w="55" w:type="dxa"/>
              <w:right w:w="55" w:type="dxa"/>
            </w:tcMar>
            <w:vAlign w:val="center"/>
          </w:tcPr>
          <w:p w:rsidR="00684115" w:rsidRDefault="00F64448">
            <w:pPr>
              <w:spacing w:after="0"/>
            </w:pPr>
            <w:proofErr w:type="spellStart"/>
            <w:r>
              <w:rPr>
                <w:sz w:val="14"/>
              </w:rPr>
              <w:t>RCNet</w:t>
            </w:r>
            <w:proofErr w:type="spellEnd"/>
            <w:r>
              <w:rPr>
                <w:sz w:val="14"/>
              </w:rPr>
              <w:t xml:space="preserve"> + confidence evaluation + SDF + refractive ray tracing.</w:t>
            </w:r>
          </w:p>
        </w:tc>
        <w:tc>
          <w:tcPr>
            <w:tcW w:w="1417" w:type="dxa"/>
            <w:tcMar>
              <w:top w:w="55" w:type="dxa"/>
              <w:left w:w="55" w:type="dxa"/>
              <w:bottom w:w="55" w:type="dxa"/>
              <w:right w:w="55" w:type="dxa"/>
            </w:tcMar>
            <w:vAlign w:val="center"/>
          </w:tcPr>
          <w:p w:rsidR="00684115" w:rsidRPr="005E1C2F" w:rsidRDefault="00F64448">
            <w:pPr>
              <w:spacing w:after="0"/>
            </w:pPr>
            <w:r w:rsidRPr="005E1C2F">
              <w:rPr>
                <w:sz w:val="14"/>
              </w:rPr>
              <w:t>80,000 synthetic groups + validation and real tests.</w:t>
            </w:r>
          </w:p>
        </w:tc>
        <w:tc>
          <w:tcPr>
            <w:tcW w:w="1247" w:type="dxa"/>
            <w:tcMar>
              <w:top w:w="55" w:type="dxa"/>
              <w:left w:w="55" w:type="dxa"/>
              <w:bottom w:w="55" w:type="dxa"/>
              <w:right w:w="55" w:type="dxa"/>
            </w:tcMar>
            <w:vAlign w:val="center"/>
          </w:tcPr>
          <w:p w:rsidR="00684115" w:rsidRDefault="00F64448">
            <w:pPr>
              <w:spacing w:after="0"/>
            </w:pPr>
            <w:r>
              <w:rPr>
                <w:sz w:val="14"/>
              </w:rPr>
              <w:t>Normalized Chamfer, EPE.</w:t>
            </w:r>
          </w:p>
        </w:tc>
        <w:tc>
          <w:tcPr>
            <w:tcW w:w="1701" w:type="dxa"/>
            <w:tcMar>
              <w:top w:w="55" w:type="dxa"/>
              <w:left w:w="55" w:type="dxa"/>
              <w:bottom w:w="55" w:type="dxa"/>
              <w:right w:w="55" w:type="dxa"/>
            </w:tcMar>
            <w:vAlign w:val="center"/>
          </w:tcPr>
          <w:p w:rsidR="00684115" w:rsidRPr="005E1C2F" w:rsidRDefault="00F64448">
            <w:pPr>
              <w:spacing w:after="0"/>
            </w:pPr>
            <w:proofErr w:type="spellStart"/>
            <w:r w:rsidRPr="005E1C2F">
              <w:rPr>
                <w:sz w:val="14"/>
              </w:rPr>
              <w:t>Textureless</w:t>
            </w:r>
            <w:proofErr w:type="spellEnd"/>
            <w:r w:rsidRPr="005E1C2F">
              <w:rPr>
                <w:sz w:val="14"/>
              </w:rPr>
              <w:t xml:space="preserve"> backgrounds, total reflection, nested objects, and colorless-object assumption.</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P7</w:t>
            </w:r>
          </w:p>
        </w:tc>
        <w:tc>
          <w:tcPr>
            <w:tcW w:w="1701" w:type="dxa"/>
            <w:tcMar>
              <w:top w:w="55" w:type="dxa"/>
              <w:left w:w="55" w:type="dxa"/>
              <w:bottom w:w="55" w:type="dxa"/>
              <w:right w:w="55" w:type="dxa"/>
            </w:tcMar>
            <w:vAlign w:val="center"/>
          </w:tcPr>
          <w:p w:rsidR="00684115" w:rsidRDefault="00F64448">
            <w:pPr>
              <w:spacing w:after="0"/>
            </w:pPr>
            <w:r>
              <w:rPr>
                <w:sz w:val="14"/>
              </w:rPr>
              <w:t>Gao et al. (2023), Implicit Differentiable Refraction Rendering. DOI: 10.1145/3610548.3618236</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Reconstruction in natural scenes without a designed pattern.</w:t>
            </w:r>
          </w:p>
        </w:tc>
        <w:tc>
          <w:tcPr>
            <w:tcW w:w="1814" w:type="dxa"/>
            <w:tcMar>
              <w:top w:w="55" w:type="dxa"/>
              <w:left w:w="55" w:type="dxa"/>
              <w:bottom w:w="55" w:type="dxa"/>
              <w:right w:w="55" w:type="dxa"/>
            </w:tcMar>
            <w:vAlign w:val="center"/>
          </w:tcPr>
          <w:p w:rsidR="00684115" w:rsidRDefault="00F64448">
            <w:pPr>
              <w:spacing w:after="0"/>
            </w:pPr>
            <w:r>
              <w:rPr>
                <w:sz w:val="14"/>
              </w:rPr>
              <w:t>Neural SDF + automatically estimated silhouettes + color-based refraction rendering.</w:t>
            </w:r>
          </w:p>
        </w:tc>
        <w:tc>
          <w:tcPr>
            <w:tcW w:w="1417" w:type="dxa"/>
            <w:tcMar>
              <w:top w:w="55" w:type="dxa"/>
              <w:left w:w="55" w:type="dxa"/>
              <w:bottom w:w="55" w:type="dxa"/>
              <w:right w:w="55" w:type="dxa"/>
            </w:tcMar>
            <w:vAlign w:val="center"/>
          </w:tcPr>
          <w:p w:rsidR="00684115" w:rsidRPr="005E1C2F" w:rsidRDefault="00F64448">
            <w:pPr>
              <w:spacing w:after="0"/>
            </w:pPr>
            <w:r w:rsidRPr="005E1C2F">
              <w:rPr>
                <w:sz w:val="14"/>
              </w:rPr>
              <w:t>Synthetic and real scenes; multi-view RGB.</w:t>
            </w:r>
          </w:p>
        </w:tc>
        <w:tc>
          <w:tcPr>
            <w:tcW w:w="1247" w:type="dxa"/>
            <w:tcMar>
              <w:top w:w="55" w:type="dxa"/>
              <w:left w:w="55" w:type="dxa"/>
              <w:bottom w:w="55" w:type="dxa"/>
              <w:right w:w="55" w:type="dxa"/>
            </w:tcMar>
            <w:vAlign w:val="center"/>
          </w:tcPr>
          <w:p w:rsidR="00684115" w:rsidRPr="00F75360" w:rsidRDefault="00F64448">
            <w:pPr>
              <w:spacing w:after="0"/>
              <w:rPr>
                <w:lang w:val="es-PE"/>
              </w:rPr>
            </w:pPr>
            <w:proofErr w:type="spellStart"/>
            <w:r w:rsidRPr="00F75360">
              <w:rPr>
                <w:sz w:val="14"/>
                <w:lang w:val="es-PE"/>
              </w:rPr>
              <w:t>Normalized</w:t>
            </w:r>
            <w:proofErr w:type="spellEnd"/>
            <w:r w:rsidRPr="00F75360">
              <w:rPr>
                <w:sz w:val="14"/>
                <w:lang w:val="es-PE"/>
              </w:rPr>
              <w:t xml:space="preserve"> </w:t>
            </w:r>
            <w:proofErr w:type="spellStart"/>
            <w:r w:rsidRPr="00F75360">
              <w:rPr>
                <w:sz w:val="14"/>
                <w:lang w:val="es-PE"/>
              </w:rPr>
              <w:t>Chamfer</w:t>
            </w:r>
            <w:proofErr w:type="spellEnd"/>
            <w:r w:rsidRPr="00F75360">
              <w:rPr>
                <w:sz w:val="14"/>
                <w:lang w:val="es-PE"/>
              </w:rPr>
              <w:t xml:space="preserve">, </w:t>
            </w:r>
            <w:proofErr w:type="spellStart"/>
            <w:r w:rsidRPr="00F75360">
              <w:rPr>
                <w:sz w:val="14"/>
                <w:lang w:val="es-PE"/>
              </w:rPr>
              <w:t>silhouette</w:t>
            </w:r>
            <w:proofErr w:type="spellEnd"/>
            <w:r w:rsidRPr="00F75360">
              <w:rPr>
                <w:sz w:val="14"/>
                <w:lang w:val="es-PE"/>
              </w:rPr>
              <w:t xml:space="preserve"> error.</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Contact regions, few refracted rays, and color ambiguity.</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P8</w:t>
            </w:r>
          </w:p>
        </w:tc>
        <w:tc>
          <w:tcPr>
            <w:tcW w:w="1701" w:type="dxa"/>
            <w:tcMar>
              <w:top w:w="55" w:type="dxa"/>
              <w:left w:w="55" w:type="dxa"/>
              <w:bottom w:w="55" w:type="dxa"/>
              <w:right w:w="55" w:type="dxa"/>
            </w:tcMar>
            <w:vAlign w:val="center"/>
          </w:tcPr>
          <w:p w:rsidR="00684115" w:rsidRDefault="00F64448">
            <w:pPr>
              <w:spacing w:after="0"/>
            </w:pPr>
            <w:r>
              <w:rPr>
                <w:sz w:val="14"/>
              </w:rPr>
              <w:t>Gao et al. (2025), MWR-GO. DOI: 10.1016/j.measurement.2025.116875</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Separate fringes from front/back transparent surfaces.</w:t>
            </w:r>
          </w:p>
        </w:tc>
        <w:tc>
          <w:tcPr>
            <w:tcW w:w="1814" w:type="dxa"/>
            <w:tcMar>
              <w:top w:w="55" w:type="dxa"/>
              <w:left w:w="55" w:type="dxa"/>
              <w:bottom w:w="55" w:type="dxa"/>
              <w:right w:w="55" w:type="dxa"/>
            </w:tcMar>
            <w:vAlign w:val="center"/>
          </w:tcPr>
          <w:p w:rsidR="00684115" w:rsidRPr="005E1C2F" w:rsidRDefault="00F64448">
            <w:pPr>
              <w:spacing w:after="0"/>
            </w:pPr>
            <w:r w:rsidRPr="005E1C2F">
              <w:rPr>
                <w:sz w:val="14"/>
              </w:rPr>
              <w:t>Global modal optimization (Zernike/Legendre) vs. pixel-wise NLP.</w:t>
            </w:r>
          </w:p>
        </w:tc>
        <w:tc>
          <w:tcPr>
            <w:tcW w:w="1417" w:type="dxa"/>
            <w:tcMar>
              <w:top w:w="55" w:type="dxa"/>
              <w:left w:w="55" w:type="dxa"/>
              <w:bottom w:w="55" w:type="dxa"/>
              <w:right w:w="55" w:type="dxa"/>
            </w:tcMar>
            <w:vAlign w:val="center"/>
          </w:tcPr>
          <w:p w:rsidR="00684115" w:rsidRPr="00F75360" w:rsidRDefault="00F64448">
            <w:pPr>
              <w:spacing w:after="0"/>
              <w:rPr>
                <w:lang w:val="es-PE"/>
              </w:rPr>
            </w:pPr>
            <w:proofErr w:type="spellStart"/>
            <w:r w:rsidRPr="00F75360">
              <w:rPr>
                <w:sz w:val="14"/>
                <w:lang w:val="es-PE"/>
              </w:rPr>
              <w:t>Noise</w:t>
            </w:r>
            <w:proofErr w:type="spellEnd"/>
            <w:r w:rsidRPr="00F75360">
              <w:rPr>
                <w:sz w:val="14"/>
                <w:lang w:val="es-PE"/>
              </w:rPr>
              <w:t xml:space="preserve"> </w:t>
            </w:r>
            <w:proofErr w:type="spellStart"/>
            <w:r w:rsidRPr="00F75360">
              <w:rPr>
                <w:sz w:val="14"/>
                <w:lang w:val="es-PE"/>
              </w:rPr>
              <w:t>simulations</w:t>
            </w:r>
            <w:proofErr w:type="spellEnd"/>
            <w:r w:rsidRPr="00F75360">
              <w:rPr>
                <w:sz w:val="14"/>
                <w:lang w:val="es-PE"/>
              </w:rPr>
              <w:t xml:space="preserve"> + K9 lenses.</w:t>
            </w:r>
          </w:p>
        </w:tc>
        <w:tc>
          <w:tcPr>
            <w:tcW w:w="1247" w:type="dxa"/>
            <w:tcMar>
              <w:top w:w="55" w:type="dxa"/>
              <w:left w:w="55" w:type="dxa"/>
              <w:bottom w:w="55" w:type="dxa"/>
              <w:right w:w="55" w:type="dxa"/>
            </w:tcMar>
            <w:vAlign w:val="center"/>
          </w:tcPr>
          <w:p w:rsidR="00684115" w:rsidRPr="005E1C2F" w:rsidRDefault="00F64448">
            <w:pPr>
              <w:spacing w:after="0"/>
            </w:pPr>
            <w:r w:rsidRPr="005E1C2F">
              <w:rPr>
                <w:sz w:val="14"/>
              </w:rPr>
              <w:t>RMS, PV, time, noise sensitivity.</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Sensitive to poor initialization, noise, low reflectivity, and non-homogeneous refractive index.</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P9</w:t>
            </w:r>
          </w:p>
        </w:tc>
        <w:tc>
          <w:tcPr>
            <w:tcW w:w="1701" w:type="dxa"/>
            <w:tcMar>
              <w:top w:w="55" w:type="dxa"/>
              <w:left w:w="55" w:type="dxa"/>
              <w:bottom w:w="55" w:type="dxa"/>
              <w:right w:w="55" w:type="dxa"/>
            </w:tcMar>
            <w:vAlign w:val="center"/>
          </w:tcPr>
          <w:p w:rsidR="00684115" w:rsidRDefault="00F64448">
            <w:pPr>
              <w:spacing w:after="0"/>
            </w:pPr>
            <w:r>
              <w:rPr>
                <w:sz w:val="14"/>
              </w:rPr>
              <w:t>Ye et al. (2021), Double-Surface PMD. DOI: 10.1016/j.optlaseng.2020.106356</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Simultaneously measure two surfaces of transparent lenses.</w:t>
            </w:r>
          </w:p>
        </w:tc>
        <w:tc>
          <w:tcPr>
            <w:tcW w:w="1814" w:type="dxa"/>
            <w:tcMar>
              <w:top w:w="55" w:type="dxa"/>
              <w:left w:w="55" w:type="dxa"/>
              <w:bottom w:w="55" w:type="dxa"/>
              <w:right w:w="55" w:type="dxa"/>
            </w:tcMar>
            <w:vAlign w:val="center"/>
          </w:tcPr>
          <w:p w:rsidR="00684115" w:rsidRPr="005E1C2F" w:rsidRDefault="00F64448">
            <w:pPr>
              <w:spacing w:after="0"/>
            </w:pPr>
            <w:r w:rsidRPr="005E1C2F">
              <w:rPr>
                <w:sz w:val="14"/>
              </w:rPr>
              <w:t xml:space="preserve">Multi-frequency </w:t>
            </w:r>
            <w:proofErr w:type="spellStart"/>
            <w:r w:rsidRPr="005E1C2F">
              <w:rPr>
                <w:sz w:val="14"/>
              </w:rPr>
              <w:t>deflectometry</w:t>
            </w:r>
            <w:proofErr w:type="spellEnd"/>
            <w:r w:rsidRPr="005E1C2F">
              <w:rPr>
                <w:sz w:val="14"/>
              </w:rPr>
              <w:t xml:space="preserve"> + hybrid reflection-refraction model.</w:t>
            </w:r>
          </w:p>
        </w:tc>
        <w:tc>
          <w:tcPr>
            <w:tcW w:w="1417" w:type="dxa"/>
            <w:tcMar>
              <w:top w:w="55" w:type="dxa"/>
              <w:left w:w="55" w:type="dxa"/>
              <w:bottom w:w="55" w:type="dxa"/>
              <w:right w:w="55" w:type="dxa"/>
            </w:tcMar>
            <w:vAlign w:val="center"/>
          </w:tcPr>
          <w:p w:rsidR="00684115" w:rsidRPr="00F75360" w:rsidRDefault="00F64448">
            <w:pPr>
              <w:spacing w:after="0"/>
              <w:rPr>
                <w:lang w:val="es-PE"/>
              </w:rPr>
            </w:pPr>
            <w:r w:rsidRPr="00F75360">
              <w:rPr>
                <w:sz w:val="14"/>
                <w:lang w:val="es-PE"/>
              </w:rPr>
              <w:t xml:space="preserve">K9 </w:t>
            </w:r>
            <w:proofErr w:type="spellStart"/>
            <w:r w:rsidRPr="00F75360">
              <w:rPr>
                <w:sz w:val="14"/>
                <w:lang w:val="es-PE"/>
              </w:rPr>
              <w:t>biconvex</w:t>
            </w:r>
            <w:proofErr w:type="spellEnd"/>
            <w:r w:rsidRPr="00F75360">
              <w:rPr>
                <w:sz w:val="14"/>
                <w:lang w:val="es-PE"/>
              </w:rPr>
              <w:t xml:space="preserve"> and plano-</w:t>
            </w:r>
            <w:proofErr w:type="spellStart"/>
            <w:r w:rsidRPr="00F75360">
              <w:rPr>
                <w:sz w:val="14"/>
                <w:lang w:val="es-PE"/>
              </w:rPr>
              <w:t>convex</w:t>
            </w:r>
            <w:proofErr w:type="spellEnd"/>
            <w:r w:rsidRPr="00F75360">
              <w:rPr>
                <w:sz w:val="14"/>
                <w:lang w:val="es-PE"/>
              </w:rPr>
              <w:t xml:space="preserve"> </w:t>
            </w:r>
            <w:proofErr w:type="spellStart"/>
            <w:r w:rsidRPr="00F75360">
              <w:rPr>
                <w:sz w:val="14"/>
                <w:lang w:val="es-PE"/>
              </w:rPr>
              <w:t>lenses</w:t>
            </w:r>
            <w:proofErr w:type="spellEnd"/>
            <w:r w:rsidRPr="00F75360">
              <w:rPr>
                <w:sz w:val="14"/>
                <w:lang w:val="es-PE"/>
              </w:rPr>
              <w:t>.</w:t>
            </w:r>
          </w:p>
        </w:tc>
        <w:tc>
          <w:tcPr>
            <w:tcW w:w="1247" w:type="dxa"/>
            <w:tcMar>
              <w:top w:w="55" w:type="dxa"/>
              <w:left w:w="55" w:type="dxa"/>
              <w:bottom w:w="55" w:type="dxa"/>
              <w:right w:w="55" w:type="dxa"/>
            </w:tcMar>
            <w:vAlign w:val="center"/>
          </w:tcPr>
          <w:p w:rsidR="00684115" w:rsidRDefault="00F64448">
            <w:pPr>
              <w:spacing w:after="0"/>
            </w:pPr>
            <w:r>
              <w:rPr>
                <w:sz w:val="14"/>
              </w:rPr>
              <w:t>RMS, PV.</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Controlled environment, low reflectivity/SNR, and no integration with 3DGS.</w:t>
            </w:r>
          </w:p>
        </w:tc>
      </w:tr>
      <w:tr w:rsidR="00684115" w:rsidRPr="00734786">
        <w:trPr>
          <w:cantSplit/>
          <w:jc w:val="center"/>
        </w:trPr>
        <w:tc>
          <w:tcPr>
            <w:tcW w:w="397" w:type="dxa"/>
            <w:tcMar>
              <w:top w:w="55" w:type="dxa"/>
              <w:left w:w="55" w:type="dxa"/>
              <w:bottom w:w="55" w:type="dxa"/>
              <w:right w:w="55" w:type="dxa"/>
            </w:tcMar>
            <w:vAlign w:val="center"/>
          </w:tcPr>
          <w:p w:rsidR="00684115" w:rsidRDefault="00F64448">
            <w:pPr>
              <w:spacing w:after="0"/>
              <w:jc w:val="center"/>
            </w:pPr>
            <w:r>
              <w:rPr>
                <w:sz w:val="14"/>
              </w:rPr>
              <w:t>P10</w:t>
            </w:r>
          </w:p>
        </w:tc>
        <w:tc>
          <w:tcPr>
            <w:tcW w:w="1701" w:type="dxa"/>
            <w:tcMar>
              <w:top w:w="55" w:type="dxa"/>
              <w:left w:w="55" w:type="dxa"/>
              <w:bottom w:w="55" w:type="dxa"/>
              <w:right w:w="55" w:type="dxa"/>
            </w:tcMar>
            <w:vAlign w:val="center"/>
          </w:tcPr>
          <w:p w:rsidR="00684115" w:rsidRDefault="00F64448">
            <w:pPr>
              <w:spacing w:after="0"/>
            </w:pPr>
            <w:r>
              <w:rPr>
                <w:sz w:val="14"/>
              </w:rPr>
              <w:t>Billi et al. (2025), Metric Error Assessment. DOI: 10.3390/s25144410</w:t>
            </w:r>
          </w:p>
        </w:tc>
        <w:tc>
          <w:tcPr>
            <w:tcW w:w="1474" w:type="dxa"/>
            <w:tcMar>
              <w:top w:w="55" w:type="dxa"/>
              <w:left w:w="55" w:type="dxa"/>
              <w:bottom w:w="55" w:type="dxa"/>
              <w:right w:w="55" w:type="dxa"/>
            </w:tcMar>
            <w:vAlign w:val="center"/>
          </w:tcPr>
          <w:p w:rsidR="00684115" w:rsidRPr="005E1C2F" w:rsidRDefault="00F64448">
            <w:pPr>
              <w:spacing w:after="0"/>
            </w:pPr>
            <w:r w:rsidRPr="005E1C2F">
              <w:rPr>
                <w:sz w:val="14"/>
              </w:rPr>
              <w:t>Validate metric accuracy of transparent reconstruction.</w:t>
            </w:r>
          </w:p>
        </w:tc>
        <w:tc>
          <w:tcPr>
            <w:tcW w:w="1814" w:type="dxa"/>
            <w:tcMar>
              <w:top w:w="55" w:type="dxa"/>
              <w:left w:w="55" w:type="dxa"/>
              <w:bottom w:w="55" w:type="dxa"/>
              <w:right w:w="55" w:type="dxa"/>
            </w:tcMar>
            <w:vAlign w:val="center"/>
          </w:tcPr>
          <w:p w:rsidR="00684115" w:rsidRPr="005E1C2F" w:rsidRDefault="00F64448">
            <w:pPr>
              <w:spacing w:after="0"/>
            </w:pPr>
            <w:r w:rsidRPr="005E1C2F">
              <w:rPr>
                <w:sz w:val="14"/>
              </w:rPr>
              <w:t xml:space="preserve">Comparison of </w:t>
            </w:r>
            <w:proofErr w:type="spellStart"/>
            <w:r w:rsidRPr="005E1C2F">
              <w:rPr>
                <w:sz w:val="14"/>
              </w:rPr>
              <w:t>SfM</w:t>
            </w:r>
            <w:proofErr w:type="spellEnd"/>
            <w:r w:rsidRPr="005E1C2F">
              <w:rPr>
                <w:sz w:val="14"/>
              </w:rPr>
              <w:t xml:space="preserve"> vs. 3DGS+SuGaR vs. 2DGS.</w:t>
            </w:r>
          </w:p>
        </w:tc>
        <w:tc>
          <w:tcPr>
            <w:tcW w:w="1417" w:type="dxa"/>
            <w:tcMar>
              <w:top w:w="55" w:type="dxa"/>
              <w:left w:w="55" w:type="dxa"/>
              <w:bottom w:w="55" w:type="dxa"/>
              <w:right w:w="55" w:type="dxa"/>
            </w:tcMar>
            <w:vAlign w:val="center"/>
          </w:tcPr>
          <w:p w:rsidR="00684115" w:rsidRPr="005E1C2F" w:rsidRDefault="00F64448">
            <w:pPr>
              <w:spacing w:after="0"/>
            </w:pPr>
            <w:r w:rsidRPr="005E1C2F">
              <w:rPr>
                <w:sz w:val="14"/>
              </w:rPr>
              <w:t>1 glass bottle; 227 images; metric ground truth.</w:t>
            </w:r>
          </w:p>
        </w:tc>
        <w:tc>
          <w:tcPr>
            <w:tcW w:w="1247" w:type="dxa"/>
            <w:tcMar>
              <w:top w:w="55" w:type="dxa"/>
              <w:left w:w="55" w:type="dxa"/>
              <w:bottom w:w="55" w:type="dxa"/>
              <w:right w:w="55" w:type="dxa"/>
            </w:tcMar>
            <w:vAlign w:val="center"/>
          </w:tcPr>
          <w:p w:rsidR="00684115" w:rsidRPr="005E1C2F" w:rsidRDefault="00F64448">
            <w:pPr>
              <w:spacing w:after="0"/>
            </w:pPr>
            <w:r w:rsidRPr="005E1C2F">
              <w:rPr>
                <w:sz w:val="14"/>
              </w:rPr>
              <w:t>RMSE, mean, standard deviation, completeness + PSNR/SSIM/LPIPS.</w:t>
            </w:r>
          </w:p>
        </w:tc>
        <w:tc>
          <w:tcPr>
            <w:tcW w:w="1701" w:type="dxa"/>
            <w:tcMar>
              <w:top w:w="55" w:type="dxa"/>
              <w:left w:w="55" w:type="dxa"/>
              <w:bottom w:w="55" w:type="dxa"/>
              <w:right w:w="55" w:type="dxa"/>
            </w:tcMar>
            <w:vAlign w:val="center"/>
          </w:tcPr>
          <w:p w:rsidR="00684115" w:rsidRPr="005E1C2F" w:rsidRDefault="00F64448">
            <w:pPr>
              <w:spacing w:after="0"/>
            </w:pPr>
            <w:r w:rsidRPr="005E1C2F">
              <w:rPr>
                <w:sz w:val="14"/>
              </w:rPr>
              <w:t>One regular object in a controlled environment; more geometries/methods are needed.</w:t>
            </w:r>
          </w:p>
        </w:tc>
      </w:tr>
    </w:tbl>
    <w:p w:rsidR="00684115" w:rsidRPr="005E1C2F" w:rsidRDefault="00F64448">
      <w:pPr>
        <w:pageBreakBefore/>
        <w:spacing w:before="140"/>
      </w:pPr>
      <w:r w:rsidRPr="005E1C2F">
        <w:rPr>
          <w:b/>
          <w:color w:val="1F4E79"/>
          <w:sz w:val="22"/>
        </w:rPr>
        <w:lastRenderedPageBreak/>
        <w:t>9. Gap Analysis Table</w:t>
      </w:r>
    </w:p>
    <w:p w:rsidR="00684115" w:rsidRPr="005E1C2F" w:rsidRDefault="00F64448">
      <w:pPr>
        <w:jc w:val="both"/>
      </w:pPr>
      <w:r w:rsidRPr="005E1C2F">
        <w:t>The following gaps are candidates supported by the final corpus; they do not yet represent an exhaustive demonstration of global novelty.</w:t>
      </w:r>
    </w:p>
    <w:tbl>
      <w:tblPr>
        <w:tblStyle w:val="Tablaconcuadrcula"/>
        <w:tblW w:w="0" w:type="auto"/>
        <w:jc w:val="center"/>
        <w:tblLook w:val="04A0" w:firstRow="1" w:lastRow="0" w:firstColumn="1" w:lastColumn="0" w:noHBand="0" w:noVBand="1"/>
      </w:tblPr>
      <w:tblGrid>
        <w:gridCol w:w="1404"/>
        <w:gridCol w:w="2459"/>
        <w:gridCol w:w="1232"/>
        <w:gridCol w:w="3012"/>
        <w:gridCol w:w="955"/>
      </w:tblGrid>
      <w:tr w:rsidR="00684115">
        <w:trPr>
          <w:cantSplit/>
          <w:tblHeader/>
          <w:jc w:val="center"/>
        </w:trPr>
        <w:tc>
          <w:tcPr>
            <w:tcW w:w="1417" w:type="dxa"/>
            <w:shd w:val="clear" w:color="auto" w:fill="1F4E79"/>
            <w:tcMar>
              <w:top w:w="35" w:type="dxa"/>
              <w:left w:w="35" w:type="dxa"/>
              <w:bottom w:w="35" w:type="dxa"/>
              <w:right w:w="35" w:type="dxa"/>
            </w:tcMar>
            <w:vAlign w:val="center"/>
          </w:tcPr>
          <w:p w:rsidR="00684115" w:rsidRDefault="00F64448">
            <w:pPr>
              <w:spacing w:after="0"/>
            </w:pPr>
            <w:r>
              <w:rPr>
                <w:b/>
                <w:color w:val="FFFFFF"/>
                <w:sz w:val="15"/>
              </w:rPr>
              <w:t>Gap type</w:t>
            </w:r>
          </w:p>
        </w:tc>
        <w:tc>
          <w:tcPr>
            <w:tcW w:w="2494" w:type="dxa"/>
            <w:shd w:val="clear" w:color="auto" w:fill="1F4E79"/>
            <w:tcMar>
              <w:top w:w="35" w:type="dxa"/>
              <w:left w:w="35" w:type="dxa"/>
              <w:bottom w:w="35" w:type="dxa"/>
              <w:right w:w="35" w:type="dxa"/>
            </w:tcMar>
            <w:vAlign w:val="center"/>
          </w:tcPr>
          <w:p w:rsidR="00684115" w:rsidRPr="005E1C2F" w:rsidRDefault="00F64448">
            <w:pPr>
              <w:spacing w:after="0"/>
            </w:pPr>
            <w:r w:rsidRPr="005E1C2F">
              <w:rPr>
                <w:b/>
                <w:color w:val="FFFFFF"/>
                <w:sz w:val="15"/>
              </w:rPr>
              <w:t>Evidence observed in the corpus</w:t>
            </w:r>
          </w:p>
        </w:tc>
        <w:tc>
          <w:tcPr>
            <w:tcW w:w="1247" w:type="dxa"/>
            <w:shd w:val="clear" w:color="auto" w:fill="1F4E79"/>
            <w:tcMar>
              <w:top w:w="35" w:type="dxa"/>
              <w:left w:w="35" w:type="dxa"/>
              <w:bottom w:w="35" w:type="dxa"/>
              <w:right w:w="35" w:type="dxa"/>
            </w:tcMar>
            <w:vAlign w:val="center"/>
          </w:tcPr>
          <w:p w:rsidR="00684115" w:rsidRDefault="00F64448">
            <w:pPr>
              <w:spacing w:after="0"/>
            </w:pPr>
            <w:r>
              <w:rPr>
                <w:b/>
                <w:color w:val="FFFFFF"/>
                <w:sz w:val="15"/>
              </w:rPr>
              <w:t>Supporting papers</w:t>
            </w:r>
          </w:p>
        </w:tc>
        <w:tc>
          <w:tcPr>
            <w:tcW w:w="3061" w:type="dxa"/>
            <w:shd w:val="clear" w:color="auto" w:fill="1F4E79"/>
            <w:tcMar>
              <w:top w:w="35" w:type="dxa"/>
              <w:left w:w="35" w:type="dxa"/>
              <w:bottom w:w="35" w:type="dxa"/>
              <w:right w:w="35" w:type="dxa"/>
            </w:tcMar>
            <w:vAlign w:val="center"/>
          </w:tcPr>
          <w:p w:rsidR="00684115" w:rsidRDefault="00F64448">
            <w:pPr>
              <w:spacing w:after="0"/>
            </w:pPr>
            <w:r>
              <w:rPr>
                <w:b/>
                <w:color w:val="FFFFFF"/>
                <w:sz w:val="15"/>
              </w:rPr>
              <w:t>Candidate gap</w:t>
            </w:r>
          </w:p>
        </w:tc>
        <w:tc>
          <w:tcPr>
            <w:tcW w:w="964" w:type="dxa"/>
            <w:shd w:val="clear" w:color="auto" w:fill="1F4E79"/>
            <w:tcMar>
              <w:top w:w="35" w:type="dxa"/>
              <w:left w:w="35" w:type="dxa"/>
              <w:bottom w:w="35" w:type="dxa"/>
              <w:right w:w="35" w:type="dxa"/>
            </w:tcMar>
            <w:vAlign w:val="center"/>
          </w:tcPr>
          <w:p w:rsidR="00684115" w:rsidRDefault="00F64448">
            <w:pPr>
              <w:spacing w:after="0"/>
              <w:jc w:val="center"/>
            </w:pPr>
            <w:r>
              <w:rPr>
                <w:b/>
                <w:color w:val="FFFFFF"/>
                <w:sz w:val="15"/>
              </w:rPr>
              <w:t>Status</w:t>
            </w:r>
          </w:p>
        </w:tc>
      </w:tr>
      <w:tr w:rsidR="00684115">
        <w:trPr>
          <w:cantSplit/>
          <w:jc w:val="center"/>
        </w:trPr>
        <w:tc>
          <w:tcPr>
            <w:tcW w:w="1417" w:type="dxa"/>
            <w:tcMar>
              <w:top w:w="35" w:type="dxa"/>
              <w:left w:w="35" w:type="dxa"/>
              <w:bottom w:w="35" w:type="dxa"/>
              <w:right w:w="35" w:type="dxa"/>
            </w:tcMar>
            <w:vAlign w:val="center"/>
          </w:tcPr>
          <w:p w:rsidR="00684115" w:rsidRDefault="00F64448">
            <w:pPr>
              <w:spacing w:after="0"/>
            </w:pPr>
            <w:r>
              <w:rPr>
                <w:sz w:val="15"/>
              </w:rPr>
              <w:t>Knowledge gap</w:t>
            </w:r>
          </w:p>
        </w:tc>
        <w:tc>
          <w:tcPr>
            <w:tcW w:w="2494" w:type="dxa"/>
            <w:tcMar>
              <w:top w:w="35" w:type="dxa"/>
              <w:left w:w="35" w:type="dxa"/>
              <w:bottom w:w="35" w:type="dxa"/>
              <w:right w:w="35" w:type="dxa"/>
            </w:tcMar>
            <w:vAlign w:val="center"/>
          </w:tcPr>
          <w:p w:rsidR="00684115" w:rsidRPr="005E1C2F" w:rsidRDefault="00F64448">
            <w:pPr>
              <w:spacing w:after="0"/>
            </w:pPr>
            <w:r w:rsidRPr="005E1C2F">
              <w:rPr>
                <w:sz w:val="15"/>
              </w:rPr>
              <w:t xml:space="preserve">3DGS methods use RGB, priors, or depth; refractive methods use rays/correspondences; </w:t>
            </w:r>
            <w:proofErr w:type="spellStart"/>
            <w:r w:rsidRPr="005E1C2F">
              <w:rPr>
                <w:sz w:val="15"/>
              </w:rPr>
              <w:t>deflectometry</w:t>
            </w:r>
            <w:proofErr w:type="spellEnd"/>
            <w:r w:rsidRPr="005E1C2F">
              <w:rPr>
                <w:sz w:val="15"/>
              </w:rPr>
              <w:t xml:space="preserve"> measures surfaces with high accuracy, but these lines are not evaluated together.</w:t>
            </w:r>
          </w:p>
        </w:tc>
        <w:tc>
          <w:tcPr>
            <w:tcW w:w="1247" w:type="dxa"/>
            <w:tcMar>
              <w:top w:w="35" w:type="dxa"/>
              <w:left w:w="35" w:type="dxa"/>
              <w:bottom w:w="35" w:type="dxa"/>
              <w:right w:w="35" w:type="dxa"/>
            </w:tcMar>
            <w:vAlign w:val="center"/>
          </w:tcPr>
          <w:p w:rsidR="00684115" w:rsidRDefault="00F64448">
            <w:pPr>
              <w:spacing w:after="0"/>
            </w:pPr>
            <w:r>
              <w:rPr>
                <w:sz w:val="15"/>
              </w:rPr>
              <w:t>P1–P9</w:t>
            </w:r>
          </w:p>
        </w:tc>
        <w:tc>
          <w:tcPr>
            <w:tcW w:w="3061" w:type="dxa"/>
            <w:tcMar>
              <w:top w:w="35" w:type="dxa"/>
              <w:left w:w="35" w:type="dxa"/>
              <w:bottom w:w="35" w:type="dxa"/>
              <w:right w:w="35" w:type="dxa"/>
            </w:tcMar>
            <w:vAlign w:val="center"/>
          </w:tcPr>
          <w:p w:rsidR="00684115" w:rsidRPr="005E1C2F" w:rsidRDefault="00F64448">
            <w:pPr>
              <w:spacing w:after="0"/>
            </w:pPr>
            <w:r w:rsidRPr="005E1C2F">
              <w:rPr>
                <w:sz w:val="15"/>
              </w:rPr>
              <w:t xml:space="preserve">It has not been quantified how much an externally measured </w:t>
            </w:r>
            <w:proofErr w:type="spellStart"/>
            <w:r w:rsidRPr="005E1C2F">
              <w:rPr>
                <w:sz w:val="15"/>
              </w:rPr>
              <w:t>deflectometric</w:t>
            </w:r>
            <w:proofErr w:type="spellEnd"/>
            <w:r w:rsidRPr="005E1C2F">
              <w:rPr>
                <w:sz w:val="15"/>
              </w:rPr>
              <w:t>/refractive signal contributes when it is directly integrated into Gaussian Splatting for transparent objects.</w:t>
            </w:r>
          </w:p>
        </w:tc>
        <w:tc>
          <w:tcPr>
            <w:tcW w:w="964" w:type="dxa"/>
            <w:tcMar>
              <w:top w:w="35" w:type="dxa"/>
              <w:left w:w="35" w:type="dxa"/>
              <w:bottom w:w="35" w:type="dxa"/>
              <w:right w:w="35" w:type="dxa"/>
            </w:tcMar>
            <w:vAlign w:val="center"/>
          </w:tcPr>
          <w:p w:rsidR="00684115" w:rsidRDefault="00F64448">
            <w:pPr>
              <w:spacing w:after="0"/>
              <w:jc w:val="center"/>
            </w:pPr>
            <w:r>
              <w:rPr>
                <w:sz w:val="15"/>
              </w:rPr>
              <w:t>Candidate</w:t>
            </w:r>
          </w:p>
        </w:tc>
      </w:tr>
      <w:tr w:rsidR="00684115">
        <w:trPr>
          <w:cantSplit/>
          <w:jc w:val="center"/>
        </w:trPr>
        <w:tc>
          <w:tcPr>
            <w:tcW w:w="1417" w:type="dxa"/>
            <w:tcMar>
              <w:top w:w="35" w:type="dxa"/>
              <w:left w:w="35" w:type="dxa"/>
              <w:bottom w:w="35" w:type="dxa"/>
              <w:right w:w="35" w:type="dxa"/>
            </w:tcMar>
            <w:vAlign w:val="center"/>
          </w:tcPr>
          <w:p w:rsidR="00684115" w:rsidRDefault="00F64448">
            <w:pPr>
              <w:spacing w:after="0"/>
            </w:pPr>
            <w:r>
              <w:rPr>
                <w:sz w:val="15"/>
              </w:rPr>
              <w:t>Methodological gap</w:t>
            </w:r>
          </w:p>
        </w:tc>
        <w:tc>
          <w:tcPr>
            <w:tcW w:w="2494" w:type="dxa"/>
            <w:tcMar>
              <w:top w:w="35" w:type="dxa"/>
              <w:left w:w="35" w:type="dxa"/>
              <w:bottom w:w="35" w:type="dxa"/>
              <w:right w:w="35" w:type="dxa"/>
            </w:tcMar>
            <w:vAlign w:val="center"/>
          </w:tcPr>
          <w:p w:rsidR="00684115" w:rsidRPr="005E1C2F" w:rsidRDefault="00F64448">
            <w:pPr>
              <w:spacing w:after="0"/>
            </w:pPr>
            <w:r w:rsidRPr="005E1C2F">
              <w:rPr>
                <w:sz w:val="15"/>
              </w:rPr>
              <w:t xml:space="preserve">GS adds priors/SDF/depth extraction; refractive methods optimize meshes/SDFs; </w:t>
            </w:r>
            <w:proofErr w:type="spellStart"/>
            <w:r w:rsidRPr="005E1C2F">
              <w:rPr>
                <w:sz w:val="15"/>
              </w:rPr>
              <w:t>deflectometry</w:t>
            </w:r>
            <w:proofErr w:type="spellEnd"/>
            <w:r w:rsidRPr="005E1C2F">
              <w:rPr>
                <w:sz w:val="15"/>
              </w:rPr>
              <w:t xml:space="preserve"> optimizes phases/surfaces separately.</w:t>
            </w:r>
          </w:p>
        </w:tc>
        <w:tc>
          <w:tcPr>
            <w:tcW w:w="1247" w:type="dxa"/>
            <w:tcMar>
              <w:top w:w="35" w:type="dxa"/>
              <w:left w:w="35" w:type="dxa"/>
              <w:bottom w:w="35" w:type="dxa"/>
              <w:right w:w="35" w:type="dxa"/>
            </w:tcMar>
            <w:vAlign w:val="center"/>
          </w:tcPr>
          <w:p w:rsidR="00684115" w:rsidRDefault="00F64448">
            <w:pPr>
              <w:spacing w:after="0"/>
            </w:pPr>
            <w:r>
              <w:rPr>
                <w:sz w:val="15"/>
              </w:rPr>
              <w:t>P1–P9</w:t>
            </w:r>
          </w:p>
        </w:tc>
        <w:tc>
          <w:tcPr>
            <w:tcW w:w="3061" w:type="dxa"/>
            <w:tcMar>
              <w:top w:w="35" w:type="dxa"/>
              <w:left w:w="35" w:type="dxa"/>
              <w:bottom w:w="35" w:type="dxa"/>
              <w:right w:w="35" w:type="dxa"/>
            </w:tcMar>
            <w:vAlign w:val="center"/>
          </w:tcPr>
          <w:p w:rsidR="00684115" w:rsidRPr="005E1C2F" w:rsidRDefault="00F64448">
            <w:pPr>
              <w:spacing w:after="0"/>
            </w:pPr>
            <w:r w:rsidRPr="005E1C2F">
              <w:rPr>
                <w:sz w:val="15"/>
              </w:rPr>
              <w:t xml:space="preserve">No unified method is observed that couples Gaussian Splatting with measured </w:t>
            </w:r>
            <w:proofErr w:type="spellStart"/>
            <w:r w:rsidRPr="005E1C2F">
              <w:rPr>
                <w:sz w:val="15"/>
              </w:rPr>
              <w:t>deflectometric</w:t>
            </w:r>
            <w:proofErr w:type="spellEnd"/>
            <w:r w:rsidRPr="005E1C2F">
              <w:rPr>
                <w:sz w:val="15"/>
              </w:rPr>
              <w:t xml:space="preserve"> residuals and experimentally separates the effect of the new physical signal from the effect of the optimizer.</w:t>
            </w:r>
          </w:p>
        </w:tc>
        <w:tc>
          <w:tcPr>
            <w:tcW w:w="964" w:type="dxa"/>
            <w:tcMar>
              <w:top w:w="35" w:type="dxa"/>
              <w:left w:w="35" w:type="dxa"/>
              <w:bottom w:w="35" w:type="dxa"/>
              <w:right w:w="35" w:type="dxa"/>
            </w:tcMar>
            <w:vAlign w:val="center"/>
          </w:tcPr>
          <w:p w:rsidR="00684115" w:rsidRDefault="00F64448">
            <w:pPr>
              <w:spacing w:after="0"/>
              <w:jc w:val="center"/>
            </w:pPr>
            <w:r>
              <w:rPr>
                <w:sz w:val="15"/>
              </w:rPr>
              <w:t>Candidate</w:t>
            </w:r>
          </w:p>
        </w:tc>
      </w:tr>
      <w:tr w:rsidR="00684115">
        <w:trPr>
          <w:cantSplit/>
          <w:jc w:val="center"/>
        </w:trPr>
        <w:tc>
          <w:tcPr>
            <w:tcW w:w="1417" w:type="dxa"/>
            <w:tcMar>
              <w:top w:w="35" w:type="dxa"/>
              <w:left w:w="35" w:type="dxa"/>
              <w:bottom w:w="35" w:type="dxa"/>
              <w:right w:w="35" w:type="dxa"/>
            </w:tcMar>
            <w:vAlign w:val="center"/>
          </w:tcPr>
          <w:p w:rsidR="00684115" w:rsidRDefault="00F64448">
            <w:pPr>
              <w:spacing w:after="0"/>
            </w:pPr>
            <w:r>
              <w:rPr>
                <w:sz w:val="15"/>
              </w:rPr>
              <w:t>Contextual gap</w:t>
            </w:r>
          </w:p>
        </w:tc>
        <w:tc>
          <w:tcPr>
            <w:tcW w:w="2494" w:type="dxa"/>
            <w:tcMar>
              <w:top w:w="35" w:type="dxa"/>
              <w:left w:w="35" w:type="dxa"/>
              <w:bottom w:w="35" w:type="dxa"/>
              <w:right w:w="35" w:type="dxa"/>
            </w:tcMar>
            <w:vAlign w:val="center"/>
          </w:tcPr>
          <w:p w:rsidR="00684115" w:rsidRPr="005E1C2F" w:rsidRDefault="00F64448">
            <w:pPr>
              <w:spacing w:after="0"/>
            </w:pPr>
            <w:r w:rsidRPr="005E1C2F">
              <w:rPr>
                <w:sz w:val="15"/>
              </w:rPr>
              <w:t>The datasets are fragmented across laboratory settings, synthetic data, natural scenes, lenses, and a single glass object; there is no common protocol covering all conditions.</w:t>
            </w:r>
          </w:p>
        </w:tc>
        <w:tc>
          <w:tcPr>
            <w:tcW w:w="1247" w:type="dxa"/>
            <w:tcMar>
              <w:top w:w="35" w:type="dxa"/>
              <w:left w:w="35" w:type="dxa"/>
              <w:bottom w:w="35" w:type="dxa"/>
              <w:right w:w="35" w:type="dxa"/>
            </w:tcMar>
            <w:vAlign w:val="center"/>
          </w:tcPr>
          <w:p w:rsidR="00684115" w:rsidRDefault="00F64448">
            <w:pPr>
              <w:spacing w:after="0"/>
            </w:pPr>
            <w:r>
              <w:rPr>
                <w:sz w:val="15"/>
              </w:rPr>
              <w:t>P2, P3, P4, P6, P8, P9, P10</w:t>
            </w:r>
          </w:p>
        </w:tc>
        <w:tc>
          <w:tcPr>
            <w:tcW w:w="3061" w:type="dxa"/>
            <w:tcMar>
              <w:top w:w="35" w:type="dxa"/>
              <w:left w:w="35" w:type="dxa"/>
              <w:bottom w:w="35" w:type="dxa"/>
              <w:right w:w="35" w:type="dxa"/>
            </w:tcMar>
            <w:vAlign w:val="center"/>
          </w:tcPr>
          <w:p w:rsidR="00684115" w:rsidRPr="005E1C2F" w:rsidRDefault="00F64448">
            <w:pPr>
              <w:spacing w:after="0"/>
            </w:pPr>
            <w:r w:rsidRPr="005E1C2F">
              <w:rPr>
                <w:sz w:val="15"/>
              </w:rPr>
              <w:t xml:space="preserve">A reproducible benchmark with multi-view RGB, </w:t>
            </w:r>
            <w:proofErr w:type="spellStart"/>
            <w:r w:rsidRPr="005E1C2F">
              <w:rPr>
                <w:sz w:val="15"/>
              </w:rPr>
              <w:t>deflectometric</w:t>
            </w:r>
            <w:proofErr w:type="spellEnd"/>
            <w:r w:rsidRPr="005E1C2F">
              <w:rPr>
                <w:sz w:val="15"/>
              </w:rPr>
              <w:t xml:space="preserve"> measurements, and ground truth for transparent objects with varied geometry/material is missing.</w:t>
            </w:r>
          </w:p>
        </w:tc>
        <w:tc>
          <w:tcPr>
            <w:tcW w:w="964" w:type="dxa"/>
            <w:tcMar>
              <w:top w:w="35" w:type="dxa"/>
              <w:left w:w="35" w:type="dxa"/>
              <w:bottom w:w="35" w:type="dxa"/>
              <w:right w:w="35" w:type="dxa"/>
            </w:tcMar>
            <w:vAlign w:val="center"/>
          </w:tcPr>
          <w:p w:rsidR="00684115" w:rsidRDefault="00F64448">
            <w:pPr>
              <w:spacing w:after="0"/>
              <w:jc w:val="center"/>
            </w:pPr>
            <w:r>
              <w:rPr>
                <w:sz w:val="15"/>
              </w:rPr>
              <w:t>Candidate</w:t>
            </w:r>
          </w:p>
        </w:tc>
      </w:tr>
      <w:tr w:rsidR="00684115">
        <w:trPr>
          <w:cantSplit/>
          <w:jc w:val="center"/>
        </w:trPr>
        <w:tc>
          <w:tcPr>
            <w:tcW w:w="1417" w:type="dxa"/>
            <w:tcMar>
              <w:top w:w="35" w:type="dxa"/>
              <w:left w:w="35" w:type="dxa"/>
              <w:bottom w:w="35" w:type="dxa"/>
              <w:right w:w="35" w:type="dxa"/>
            </w:tcMar>
            <w:vAlign w:val="center"/>
          </w:tcPr>
          <w:p w:rsidR="00684115" w:rsidRDefault="00F64448">
            <w:pPr>
              <w:spacing w:after="0"/>
            </w:pPr>
            <w:r>
              <w:rPr>
                <w:sz w:val="15"/>
              </w:rPr>
              <w:t>Theoretical gap</w:t>
            </w:r>
          </w:p>
        </w:tc>
        <w:tc>
          <w:tcPr>
            <w:tcW w:w="2494" w:type="dxa"/>
            <w:tcMar>
              <w:top w:w="35" w:type="dxa"/>
              <w:left w:w="35" w:type="dxa"/>
              <w:bottom w:w="35" w:type="dxa"/>
              <w:right w:w="35" w:type="dxa"/>
            </w:tcMar>
            <w:vAlign w:val="center"/>
          </w:tcPr>
          <w:p w:rsidR="00684115" w:rsidRPr="005E1C2F" w:rsidRDefault="00F64448">
            <w:pPr>
              <w:spacing w:after="0"/>
            </w:pPr>
            <w:r w:rsidRPr="005E1C2F">
              <w:rPr>
                <w:sz w:val="15"/>
              </w:rPr>
              <w:t>3DGS keeps valid covariances through scale/rotation, and the papers optimize with Adam/differentiable losses; refractive physics is included as losses on rays, color, SDF, or phase.</w:t>
            </w:r>
          </w:p>
        </w:tc>
        <w:tc>
          <w:tcPr>
            <w:tcW w:w="1247" w:type="dxa"/>
            <w:tcMar>
              <w:top w:w="35" w:type="dxa"/>
              <w:left w:w="35" w:type="dxa"/>
              <w:bottom w:w="35" w:type="dxa"/>
              <w:right w:w="35" w:type="dxa"/>
            </w:tcMar>
            <w:vAlign w:val="center"/>
          </w:tcPr>
          <w:p w:rsidR="00684115" w:rsidRDefault="00F64448">
            <w:pPr>
              <w:spacing w:after="0"/>
            </w:pPr>
            <w:r>
              <w:rPr>
                <w:sz w:val="15"/>
              </w:rPr>
              <w:t>P1–P4, P8</w:t>
            </w:r>
          </w:p>
        </w:tc>
        <w:tc>
          <w:tcPr>
            <w:tcW w:w="3061" w:type="dxa"/>
            <w:tcMar>
              <w:top w:w="35" w:type="dxa"/>
              <w:left w:w="35" w:type="dxa"/>
              <w:bottom w:w="35" w:type="dxa"/>
              <w:right w:w="35" w:type="dxa"/>
            </w:tcMar>
            <w:vAlign w:val="center"/>
          </w:tcPr>
          <w:p w:rsidR="00684115" w:rsidRPr="005E1C2F" w:rsidRDefault="00F64448">
            <w:pPr>
              <w:spacing w:after="0"/>
            </w:pPr>
            <w:r w:rsidRPr="005E1C2F">
              <w:rPr>
                <w:sz w:val="15"/>
              </w:rPr>
              <w:t>No framework is identified that explicitly relates the non-Euclidean geometry of Gaussian covariances to refractive/</w:t>
            </w:r>
            <w:proofErr w:type="spellStart"/>
            <w:r w:rsidRPr="005E1C2F">
              <w:rPr>
                <w:sz w:val="15"/>
              </w:rPr>
              <w:t>deflectometric</w:t>
            </w:r>
            <w:proofErr w:type="spellEnd"/>
            <w:r w:rsidRPr="005E1C2F">
              <w:rPr>
                <w:sz w:val="15"/>
              </w:rPr>
              <w:t xml:space="preserve"> constraints and derives a geometrically consistent update rule.</w:t>
            </w:r>
          </w:p>
        </w:tc>
        <w:tc>
          <w:tcPr>
            <w:tcW w:w="964" w:type="dxa"/>
            <w:tcMar>
              <w:top w:w="35" w:type="dxa"/>
              <w:left w:w="35" w:type="dxa"/>
              <w:bottom w:w="35" w:type="dxa"/>
              <w:right w:w="35" w:type="dxa"/>
            </w:tcMar>
            <w:vAlign w:val="center"/>
          </w:tcPr>
          <w:p w:rsidR="00684115" w:rsidRDefault="00F64448">
            <w:pPr>
              <w:spacing w:after="0"/>
              <w:jc w:val="center"/>
            </w:pPr>
            <w:r>
              <w:rPr>
                <w:sz w:val="15"/>
              </w:rPr>
              <w:t>Candidate</w:t>
            </w:r>
          </w:p>
        </w:tc>
      </w:tr>
    </w:tbl>
    <w:p w:rsidR="00684115" w:rsidRDefault="00F64448">
      <w:pPr>
        <w:spacing w:before="140"/>
      </w:pPr>
      <w:r>
        <w:rPr>
          <w:b/>
          <w:color w:val="1F4E79"/>
          <w:sz w:val="22"/>
        </w:rPr>
        <w:t>10. Preliminary Candidate Gap</w:t>
      </w:r>
    </w:p>
    <w:p w:rsidR="00684115" w:rsidRPr="005E1C2F" w:rsidRDefault="00F64448">
      <w:pPr>
        <w:jc w:val="both"/>
      </w:pPr>
      <w:r w:rsidRPr="005E1C2F">
        <w:t>The analyzed literature shows important advances in Gaussian Splatting for transparency, differentiable refractive reconstruction, deflectometry, and advanced optimization. However, in the corpus, no method was identified that directly integrates external deflectometric or refractive measurements into a TransparentGS representation together with Riemannian optimization guided by deflectometry and an ablation design that separates the contribution of the physical signal from the contribution of the optimizer. This gap is considered a candidate and should be confirmed with an additional focused review on Riemannian/SPD optimization.</w:t>
      </w:r>
    </w:p>
    <w:sectPr w:rsidR="00684115" w:rsidRPr="005E1C2F"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9BD"/>
    <w:rsid w:val="0029639D"/>
    <w:rsid w:val="00297485"/>
    <w:rsid w:val="00303E74"/>
    <w:rsid w:val="00326F90"/>
    <w:rsid w:val="00384D24"/>
    <w:rsid w:val="004A5574"/>
    <w:rsid w:val="005E1C2F"/>
    <w:rsid w:val="00684115"/>
    <w:rsid w:val="00734786"/>
    <w:rsid w:val="00AA1D8D"/>
    <w:rsid w:val="00AE55E9"/>
    <w:rsid w:val="00B44070"/>
    <w:rsid w:val="00B47730"/>
    <w:rsid w:val="00C625E7"/>
    <w:rsid w:val="00CB0664"/>
    <w:rsid w:val="00D4710A"/>
    <w:rsid w:val="00EA375E"/>
    <w:rsid w:val="00F64448"/>
    <w:rsid w:val="00F753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4CE23"/>
  <w14:defaultImageDpi w14:val="300"/>
  <w15:docId w15:val="{E581A516-1B48-498B-A6F6-8EF5C10A3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9D7F0-4B0C-4076-A313-2326D4273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1547</Words>
  <Characters>8820</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Alexander Fuentes Aliaga</cp:lastModifiedBy>
  <cp:revision>14</cp:revision>
  <dcterms:created xsi:type="dcterms:W3CDTF">2026-10-01T00:27:00Z</dcterms:created>
  <dcterms:modified xsi:type="dcterms:W3CDTF">2026-10-01T04:49:00Z</dcterms:modified>
  <cp:category/>
</cp:coreProperties>
</file>