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303A1" w:rsidRPr="0087405A" w:rsidRDefault="00E2043D">
      <w:pPr>
        <w:jc w:val="center"/>
        <w:rPr>
          <w:lang w:val="es-PE"/>
        </w:rPr>
      </w:pPr>
      <w:r w:rsidRPr="0087405A">
        <w:rPr>
          <w:b/>
          <w:color w:val="1F4E79"/>
          <w:sz w:val="24"/>
          <w:lang w:val="es-PE"/>
        </w:rPr>
        <w:t>ASSIGNMENT 2 — METHOD FIT MATRIX (E.D.F.C.V.)</w:t>
      </w:r>
    </w:p>
    <w:p w:rsidR="00B303A1" w:rsidRPr="0087405A" w:rsidRDefault="00E2043D">
      <w:pPr>
        <w:spacing w:after="28"/>
        <w:jc w:val="center"/>
        <w:rPr>
          <w:lang w:val="es-PE"/>
        </w:rPr>
      </w:pPr>
      <w:r w:rsidRPr="0087405A">
        <w:rPr>
          <w:b/>
          <w:sz w:val="16"/>
          <w:lang w:val="es-PE"/>
        </w:rPr>
        <w:t>Research Methods and Scientific Integrity · PhD in Deep Tech — UNMSM</w:t>
      </w:r>
      <w:proofErr w:type="spellStart"/>
      <w:r w:rsidRPr="0087405A">
        <w:rPr>
          <w:b/>
          <w:sz w:val="16"/>
          <w:lang w:val="es-PE"/>
        </w:rPr>
      </w:r>
      <w:proofErr w:type="spellEnd"/>
      <w:r w:rsidRPr="0087405A">
        <w:rPr>
          <w:b/>
          <w:sz w:val="16"/>
          <w:lang w:val="es-PE"/>
        </w:rPr>
      </w:r>
    </w:p>
    <w:tbl>
      <w:tblPr>
        <w:tblW w:w="0" w:type="auto"/>
        <w:jc w:val="center"/>
        <w:tblLayout w:type="fixed"/>
        <w:tblLook w:val="04A0" w:firstRow="1" w:lastRow="0" w:firstColumn="1" w:lastColumn="0" w:noHBand="0" w:noVBand="1"/>
      </w:tblPr>
      <w:tblGrid>
        <w:gridCol w:w="3969"/>
        <w:gridCol w:w="7767"/>
        <w:gridCol w:w="4365"/>
      </w:tblGrid>
      <w:tr w:rsidR="00B303A1" w:rsidRPr="00101340">
        <w:trPr>
          <w:jc w:val="center"/>
        </w:trPr>
        <w:tc>
          <w:tcPr>
            <w:tcW w:w="3969" w:type="dxa"/>
            <w:shd w:val="clear" w:color="auto" w:fill="D9EAF7"/>
            <w:tcMar>
              <w:top w:w="28" w:type="dxa"/>
              <w:left w:w="50" w:type="dxa"/>
              <w:bottom w:w="28" w:type="dxa"/>
              <w:right w:w="50" w:type="dxa"/>
            </w:tcMar>
            <w:vAlign w:val="center"/>
          </w:tcPr>
          <w:p w:rsidR="00B303A1" w:rsidRPr="0087405A" w:rsidRDefault="00E2043D">
            <w:pPr>
              <w:spacing w:line="216" w:lineRule="auto"/>
              <w:jc w:val="center"/>
              <w:rPr>
                <w:lang w:val="es-PE"/>
              </w:rPr>
            </w:pPr>
            <w:r w:rsidRPr="00AD0CA3">
              <w:rPr>
                <w:b/>
                <w:sz w:val="15"/>
                <w:lang w:val="es-PE"/>
              </w:rPr>
              <w:t>STUDENT</w:t>
              <w:br/>
              <w:t>Edward Alexander Fuentes Aliaga</w:t>
            </w:r>
            <w:r w:rsidRPr="00AD0CA3">
              <w:rPr>
                <w:b/>
                <w:sz w:val="15"/>
                <w:lang w:val="es-PE"/>
              </w:rPr>
            </w:r>
          </w:p>
        </w:tc>
        <w:tc>
          <w:tcPr>
            <w:tcW w:w="7767" w:type="dxa"/>
            <w:shd w:val="clear" w:color="auto" w:fill="D9EAF7"/>
            <w:tcMar>
              <w:top w:w="28" w:type="dxa"/>
              <w:left w:w="50" w:type="dxa"/>
              <w:bottom w:w="28" w:type="dxa"/>
              <w:right w:w="50" w:type="dxa"/>
            </w:tcMar>
            <w:vAlign w:val="center"/>
          </w:tcPr>
          <w:p w:rsidR="00B303A1" w:rsidRPr="0087405A" w:rsidRDefault="00E2043D">
            <w:pPr>
              <w:spacing w:line="216" w:lineRule="auto"/>
              <w:jc w:val="center"/>
              <w:rPr>
                <w:lang w:val="es-PE"/>
              </w:rPr>
            </w:pPr>
            <w:r w:rsidRPr="00AD0CA3">
              <w:rPr>
                <w:b/>
                <w:sz w:val="14"/>
                <w:lang w:val="es-PE"/>
              </w:rPr>
              <w:t>THESIS TOPIC</w:t>
              <w:br/>
              <w:t>Multimodal 3D reconstruction of transparent objects using TransparentGS and Riemannian optimization guided by deflectometry</w:t>
            </w:r>
            <w:r w:rsidRPr="00AD0CA3">
              <w:rPr>
                <w:b/>
                <w:sz w:val="14"/>
                <w:lang w:val="es-PE"/>
              </w:rPr>
            </w:r>
          </w:p>
        </w:tc>
        <w:tc>
          <w:tcPr>
            <w:tcW w:w="3969" w:type="dxa"/>
            <w:shd w:val="clear" w:color="auto" w:fill="D9EAF7"/>
            <w:tcMar>
              <w:top w:w="28" w:type="dxa"/>
              <w:left w:w="50" w:type="dxa"/>
              <w:bottom w:w="28" w:type="dxa"/>
              <w:right w:w="50" w:type="dxa"/>
            </w:tcMar>
            <w:vAlign w:val="center"/>
          </w:tcPr>
          <w:p w:rsidR="00B303A1" w:rsidRPr="0087405A" w:rsidRDefault="00E2043D">
            <w:pPr>
              <w:spacing w:line="216" w:lineRule="auto"/>
              <w:jc w:val="center"/>
              <w:rPr>
                <w:lang w:val="es-PE"/>
              </w:rPr>
            </w:pPr>
            <w:r>
              <w:rPr>
                <w:b/>
                <w:sz w:val="15"/>
              </w:rPr>
              <w:t>PARADIGM</w:t>
              <w:br/>
              <w:t>Postpositivism</w:t>
            </w:r>
            <w:r>
              <w:rPr>
                <w:b/>
                <w:sz w:val="15"/>
              </w:rPr>
            </w:r>
          </w:p>
        </w:tc>
      </w:tr>
      <w:tr w:rsidR="00B303A1" w:rsidRPr="00AD0CA3">
        <w:trPr>
          <w:jc w:val="center"/>
        </w:trPr>
        <w:tc>
          <w:tcPr>
            <w:tcW w:w="16101" w:type="dxa"/>
            <w:gridSpan w:val="3"/>
            <w:shd w:val="clear" w:color="auto" w:fill="F6F7F9"/>
            <w:tcMar>
              <w:top w:w="28" w:type="dxa"/>
              <w:left w:w="50" w:type="dxa"/>
              <w:bottom w:w="28" w:type="dxa"/>
              <w:right w:w="50" w:type="dxa"/>
            </w:tcMar>
            <w:vAlign w:val="center"/>
          </w:tcPr>
          <w:p w:rsidR="00B303A1" w:rsidRPr="0087405A" w:rsidRDefault="00E2043D">
            <w:pPr>
              <w:spacing w:line="216" w:lineRule="auto"/>
              <w:jc w:val="center"/>
              <w:rPr>
                <w:lang w:val="es-PE"/>
              </w:rPr>
            </w:pPr>
            <w:r w:rsidRPr="00AD0CA3">
              <w:rPr>
                <w:b/>
                <w:sz w:val="14"/>
                <w:lang w:val="es-PE"/>
              </w:rPr>
              <w:t>PROVISIONAL RESEARCH QUESTION</w:t>
              <w:br/>
              <w:t>To what extent does integrating transmissive deflectometry and Riemannian optimization into TransparentGS change the geometric accuracy, stability, and computational cost of 3D reconstruction of transparent objects compared with the original optimization under comparable conditions?</w:t>
            </w:r>
            <w:r w:rsidRPr="00AD0CA3">
              <w:rPr>
                <w:b/>
                <w:sz w:val="14"/>
                <w:lang w:val="es-PE"/>
              </w:rPr>
            </w:r>
          </w:p>
        </w:tc>
      </w:tr>
    </w:tbl>
    <w:p w:rsidR="00101340" w:rsidRPr="00AD0CA3" w:rsidRDefault="00101340">
      <w:pPr>
        <w:spacing w:before="8" w:after="6"/>
        <w:rPr>
          <w:b/>
          <w:color w:val="1F4E79"/>
          <w:sz w:val="19"/>
          <w:lang w:val="es-PE"/>
        </w:rPr>
      </w:pPr>
    </w:p>
    <w:p w:rsidR="00B303A1" w:rsidRDefault="00E2043D">
      <w:pPr>
        <w:spacing w:before="8" w:after="6"/>
      </w:pPr>
      <w:r>
        <w:rPr>
          <w:b/>
          <w:color w:val="1F4E79"/>
          <w:sz w:val="19"/>
        </w:rPr>
        <w:t>1. Candidate methods</w:t>
      </w:r>
      <w:bookmarkStart w:id="0" w:name="_GoBack"/>
      <w:bookmarkEnd w:id="0"/>
    </w:p>
    <w:tbl>
      <w:tblPr>
        <w:tblW w:w="0" w:type="auto"/>
        <w:jc w:val="center"/>
        <w:tblLayout w:type="fixed"/>
        <w:tblLook w:val="04A0" w:firstRow="1" w:lastRow="0" w:firstColumn="1" w:lastColumn="0" w:noHBand="0" w:noVBand="1"/>
      </w:tblPr>
      <w:tblGrid>
        <w:gridCol w:w="5182"/>
        <w:gridCol w:w="5182"/>
        <w:gridCol w:w="5182"/>
      </w:tblGrid>
      <w:tr w:rsidR="00B303A1" w:rsidRPr="00AD0CA3" w:rsidTr="001C77BB">
        <w:trPr>
          <w:trHeight w:val="652"/>
          <w:jc w:val="center"/>
        </w:trPr>
        <w:tc>
          <w:tcPr>
            <w:tcW w:w="5182" w:type="dxa"/>
            <w:shd w:val="clear" w:color="auto" w:fill="E2F0D9"/>
          </w:tcPr>
          <w:p w:rsidR="00B303A1" w:rsidRPr="0087405A" w:rsidRDefault="00E2043D">
            <w:pPr>
              <w:spacing w:after="8" w:line="216" w:lineRule="auto"/>
              <w:jc w:val="center"/>
              <w:rPr>
                <w:lang w:val="es-PE"/>
              </w:rPr>
            </w:pPr>
            <w:r w:rsidRPr="00AD0CA3">
              <w:rPr>
                <w:b/>
                <w:sz w:val="14"/>
                <w:lang w:val="es-PE"/>
              </w:rPr>
              <w:t>M1. Design Science Research (DSR)</w:t>
              <w:br/>
              <w:t>Design, implement, evaluate, and improve an extension of TransparentGS as a computational artifact and generate design knowledge.</w:t>
            </w:r>
            <w:r w:rsidRPr="00AD0CA3">
              <w:rPr>
                <w:sz w:val="14"/>
                <w:lang w:val="es-PE"/>
              </w:rPr>
            </w:r>
          </w:p>
        </w:tc>
        <w:tc>
          <w:tcPr>
            <w:tcW w:w="5182" w:type="dxa"/>
            <w:shd w:val="clear" w:color="auto" w:fill="FFF2CC"/>
          </w:tcPr>
          <w:p w:rsidR="00B303A1" w:rsidRPr="0087405A" w:rsidRDefault="00E2043D">
            <w:pPr>
              <w:spacing w:after="8" w:line="216" w:lineRule="auto"/>
              <w:jc w:val="center"/>
              <w:rPr>
                <w:lang w:val="es-PE"/>
              </w:rPr>
            </w:pPr>
            <w:r w:rsidRPr="00AD0CA3">
              <w:rPr>
                <w:b/>
                <w:sz w:val="14"/>
                <w:lang w:val="es-PE"/>
              </w:rPr>
              <w:t>M2. Computational experiment</w:t>
              <w:br/>
              <w:t>Compare variants using controlled experiments, ablations, and quantitative metrics on the same scenes and conditions.</w:t>
            </w:r>
            <w:r w:rsidRPr="00AD0CA3">
              <w:rPr>
                <w:sz w:val="14"/>
                <w:lang w:val="es-PE"/>
              </w:rPr>
            </w:r>
          </w:p>
        </w:tc>
        <w:tc>
          <w:tcPr>
            <w:tcW w:w="5182" w:type="dxa"/>
            <w:shd w:val="clear" w:color="auto" w:fill="D9EAF7"/>
          </w:tcPr>
          <w:p w:rsidR="00B303A1" w:rsidRPr="0087405A" w:rsidRDefault="00E2043D">
            <w:pPr>
              <w:spacing w:after="8" w:line="216" w:lineRule="auto"/>
              <w:jc w:val="center"/>
              <w:rPr>
                <w:lang w:val="es-PE"/>
              </w:rPr>
            </w:pPr>
            <w:r w:rsidRPr="00AD0CA3">
              <w:rPr>
                <w:b/>
                <w:sz w:val="14"/>
                <w:lang w:val="es-PE"/>
              </w:rPr>
              <w:t>M3. Simulation / physical modeling</w:t>
              <w:br/>
              <w:t>Model refraction and deflectometry using synthetic scenes and known ground truth to analyze the sensitivity and behavior of the method.</w:t>
            </w:r>
            <w:r w:rsidRPr="00AD0CA3">
              <w:rPr>
                <w:sz w:val="14"/>
                <w:lang w:val="es-PE"/>
              </w:rPr>
            </w:r>
          </w:p>
        </w:tc>
      </w:tr>
    </w:tbl>
    <w:p w:rsidR="00101340" w:rsidRDefault="00101340">
      <w:pPr>
        <w:spacing w:before="8" w:after="6"/>
        <w:rPr>
          <w:b/>
          <w:color w:val="1F4E79"/>
          <w:sz w:val="19"/>
          <w:lang w:val="es-PE"/>
        </w:rPr>
      </w:pPr>
    </w:p>
    <w:p w:rsidR="00B303A1" w:rsidRPr="0087405A" w:rsidRDefault="00E2043D">
      <w:pPr>
        <w:spacing w:before="8" w:after="6"/>
        <w:rPr>
          <w:lang w:val="es-PE"/>
        </w:rPr>
      </w:pPr>
      <w:r w:rsidRPr="0087405A">
        <w:rPr>
          <w:b/>
          <w:color w:val="1F4E79"/>
          <w:sz w:val="19"/>
          <w:lang w:val="es-PE"/>
        </w:rPr>
        <w:t>2. E.D.F.C.V. Matrix</w:t>
      </w:r>
    </w:p>
    <w:tbl>
      <w:tblPr>
        <w:tblW w:w="0" w:type="auto"/>
        <w:jc w:val="center"/>
        <w:tblLayout w:type="fixed"/>
        <w:tblLook w:val="04A0" w:firstRow="1" w:lastRow="0" w:firstColumn="1" w:lastColumn="0" w:noHBand="0" w:noVBand="1"/>
      </w:tblPr>
      <w:tblGrid>
        <w:gridCol w:w="1850"/>
        <w:gridCol w:w="568"/>
        <w:gridCol w:w="596"/>
        <w:gridCol w:w="596"/>
        <w:gridCol w:w="596"/>
        <w:gridCol w:w="11474"/>
      </w:tblGrid>
      <w:tr w:rsidR="00B303A1" w:rsidTr="00E2043D">
        <w:trPr>
          <w:trHeight w:val="251"/>
          <w:jc w:val="center"/>
        </w:trPr>
        <w:tc>
          <w:tcPr>
            <w:tcW w:w="1850" w:type="dxa"/>
            <w:shd w:val="clear" w:color="auto" w:fill="0F243E" w:themeFill="text2" w:themeFillShade="80"/>
            <w:tcMar>
              <w:top w:w="28" w:type="dxa"/>
              <w:left w:w="50" w:type="dxa"/>
              <w:bottom w:w="28" w:type="dxa"/>
              <w:right w:w="50" w:type="dxa"/>
            </w:tcMar>
            <w:vAlign w:val="center"/>
          </w:tcPr>
          <w:p w:rsidR="00B303A1" w:rsidRDefault="00E2043D">
            <w:pPr>
              <w:spacing w:line="216" w:lineRule="auto"/>
              <w:jc w:val="center"/>
            </w:pPr>
            <w:r>
              <w:rPr>
                <w:b/>
                <w:sz w:val="14"/>
              </w:rPr>
              <w:t>Criterion</w:t>
            </w:r>
          </w:p>
        </w:tc>
        <w:tc>
          <w:tcPr>
            <w:tcW w:w="568" w:type="dxa"/>
            <w:shd w:val="clear" w:color="auto" w:fill="0F243E" w:themeFill="text2" w:themeFillShade="80"/>
            <w:tcMar>
              <w:top w:w="28" w:type="dxa"/>
              <w:left w:w="50" w:type="dxa"/>
              <w:bottom w:w="28" w:type="dxa"/>
              <w:right w:w="50" w:type="dxa"/>
            </w:tcMar>
            <w:vAlign w:val="center"/>
          </w:tcPr>
          <w:p w:rsidR="00B303A1" w:rsidRDefault="00E2043D">
            <w:pPr>
              <w:spacing w:line="216" w:lineRule="auto"/>
              <w:jc w:val="center"/>
            </w:pPr>
            <w:r>
              <w:rPr>
                <w:b/>
                <w:sz w:val="14"/>
              </w:rPr>
              <w:t>Weight</w:t>
            </w:r>
          </w:p>
        </w:tc>
        <w:tc>
          <w:tcPr>
            <w:tcW w:w="596" w:type="dxa"/>
            <w:shd w:val="clear" w:color="auto" w:fill="D6E3BC" w:themeFill="accent3" w:themeFillTint="66"/>
            <w:tcMar>
              <w:top w:w="28" w:type="dxa"/>
              <w:left w:w="50" w:type="dxa"/>
              <w:bottom w:w="28" w:type="dxa"/>
              <w:right w:w="50" w:type="dxa"/>
            </w:tcMar>
            <w:vAlign w:val="center"/>
          </w:tcPr>
          <w:p w:rsidR="00B303A1" w:rsidRDefault="00E2043D">
            <w:pPr>
              <w:spacing w:line="216" w:lineRule="auto"/>
              <w:jc w:val="center"/>
            </w:pPr>
            <w:r>
              <w:rPr>
                <w:b/>
                <w:sz w:val="14"/>
              </w:rPr>
              <w:t>M1</w:t>
            </w:r>
          </w:p>
        </w:tc>
        <w:tc>
          <w:tcPr>
            <w:tcW w:w="596" w:type="dxa"/>
            <w:shd w:val="clear" w:color="auto" w:fill="F4F6A8"/>
            <w:tcMar>
              <w:top w:w="28" w:type="dxa"/>
              <w:left w:w="50" w:type="dxa"/>
              <w:bottom w:w="28" w:type="dxa"/>
              <w:right w:w="50" w:type="dxa"/>
            </w:tcMar>
            <w:vAlign w:val="center"/>
          </w:tcPr>
          <w:p w:rsidR="00B303A1" w:rsidRDefault="00E2043D">
            <w:pPr>
              <w:spacing w:line="216" w:lineRule="auto"/>
              <w:jc w:val="center"/>
            </w:pPr>
            <w:r>
              <w:rPr>
                <w:b/>
                <w:sz w:val="14"/>
              </w:rPr>
              <w:t>M2</w:t>
            </w:r>
          </w:p>
        </w:tc>
        <w:tc>
          <w:tcPr>
            <w:tcW w:w="596" w:type="dxa"/>
            <w:shd w:val="clear" w:color="auto" w:fill="C6D9F1" w:themeFill="text2" w:themeFillTint="33"/>
            <w:tcMar>
              <w:top w:w="28" w:type="dxa"/>
              <w:left w:w="50" w:type="dxa"/>
              <w:bottom w:w="28" w:type="dxa"/>
              <w:right w:w="50" w:type="dxa"/>
            </w:tcMar>
            <w:vAlign w:val="center"/>
          </w:tcPr>
          <w:p w:rsidR="00B303A1" w:rsidRDefault="00E2043D">
            <w:pPr>
              <w:spacing w:line="216" w:lineRule="auto"/>
              <w:jc w:val="center"/>
            </w:pPr>
            <w:r>
              <w:rPr>
                <w:b/>
                <w:sz w:val="14"/>
              </w:rPr>
              <w:t>M3</w:t>
            </w:r>
          </w:p>
        </w:tc>
        <w:tc>
          <w:tcPr>
            <w:tcW w:w="11474" w:type="dxa"/>
            <w:shd w:val="clear" w:color="auto" w:fill="0F243E" w:themeFill="text2" w:themeFillShade="80"/>
            <w:tcMar>
              <w:top w:w="28" w:type="dxa"/>
              <w:left w:w="50" w:type="dxa"/>
              <w:bottom w:w="28" w:type="dxa"/>
              <w:right w:w="50" w:type="dxa"/>
            </w:tcMar>
            <w:vAlign w:val="center"/>
          </w:tcPr>
          <w:p w:rsidR="00B303A1" w:rsidRDefault="00E2043D">
            <w:pPr>
              <w:spacing w:line="216" w:lineRule="auto"/>
              <w:jc w:val="center"/>
            </w:pPr>
            <w:r>
              <w:rPr>
                <w:b/>
                <w:sz w:val="14"/>
              </w:rPr>
              <w:t>Brief justification</w:t>
            </w:r>
          </w:p>
        </w:tc>
      </w:tr>
      <w:tr w:rsidR="00B303A1" w:rsidRPr="00AD0CA3" w:rsidTr="00E2043D">
        <w:trPr>
          <w:trHeight w:val="228"/>
          <w:jc w:val="center"/>
        </w:trPr>
        <w:tc>
          <w:tcPr>
            <w:tcW w:w="1850" w:type="dxa"/>
            <w:shd w:val="clear" w:color="auto" w:fill="D9EAF7"/>
            <w:tcMar>
              <w:top w:w="28" w:type="dxa"/>
              <w:left w:w="50" w:type="dxa"/>
              <w:bottom w:w="28" w:type="dxa"/>
              <w:right w:w="50" w:type="dxa"/>
            </w:tcMar>
            <w:vAlign w:val="center"/>
          </w:tcPr>
          <w:p w:rsidR="00B303A1" w:rsidRDefault="00E2043D">
            <w:pPr>
              <w:spacing w:line="216" w:lineRule="auto"/>
            </w:pPr>
            <w:r>
              <w:rPr>
                <w:b/>
                <w:sz w:val="14"/>
              </w:rPr>
              <w:t>E · Epistemological fit</w:t>
            </w:r>
          </w:p>
        </w:tc>
        <w:tc>
          <w:tcPr>
            <w:tcW w:w="568" w:type="dxa"/>
            <w:tcMar>
              <w:top w:w="28" w:type="dxa"/>
              <w:left w:w="50" w:type="dxa"/>
              <w:bottom w:w="28" w:type="dxa"/>
              <w:right w:w="50" w:type="dxa"/>
            </w:tcMar>
            <w:vAlign w:val="center"/>
          </w:tcPr>
          <w:p w:rsidR="00B303A1" w:rsidRDefault="00E2043D">
            <w:pPr>
              <w:spacing w:line="216" w:lineRule="auto"/>
              <w:jc w:val="center"/>
            </w:pPr>
            <w:r>
              <w:rPr>
                <w:sz w:val="14"/>
              </w:rPr>
              <w:t>30</w:t>
            </w:r>
          </w:p>
        </w:tc>
        <w:tc>
          <w:tcPr>
            <w:tcW w:w="596" w:type="dxa"/>
            <w:shd w:val="clear" w:color="auto" w:fill="FBFCFD"/>
            <w:tcMar>
              <w:top w:w="28" w:type="dxa"/>
              <w:left w:w="50" w:type="dxa"/>
              <w:bottom w:w="28" w:type="dxa"/>
              <w:right w:w="50" w:type="dxa"/>
            </w:tcMar>
            <w:vAlign w:val="center"/>
          </w:tcPr>
          <w:p w:rsidR="00B303A1" w:rsidRDefault="00E2043D">
            <w:pPr>
              <w:spacing w:line="216" w:lineRule="auto"/>
              <w:jc w:val="center"/>
            </w:pPr>
            <w:r>
              <w:rPr>
                <w:sz w:val="14"/>
              </w:rPr>
              <w:t>5/5</w:t>
            </w:r>
          </w:p>
        </w:tc>
        <w:tc>
          <w:tcPr>
            <w:tcW w:w="596" w:type="dxa"/>
            <w:shd w:val="clear" w:color="auto" w:fill="FBFCFD"/>
            <w:tcMar>
              <w:top w:w="28" w:type="dxa"/>
              <w:left w:w="50" w:type="dxa"/>
              <w:bottom w:w="28" w:type="dxa"/>
              <w:right w:w="50" w:type="dxa"/>
            </w:tcMar>
            <w:vAlign w:val="center"/>
          </w:tcPr>
          <w:p w:rsidR="00B303A1" w:rsidRDefault="00E2043D">
            <w:pPr>
              <w:spacing w:line="216" w:lineRule="auto"/>
              <w:jc w:val="center"/>
            </w:pPr>
            <w:r>
              <w:rPr>
                <w:sz w:val="14"/>
              </w:rPr>
              <w:t>5/5</w:t>
            </w:r>
          </w:p>
        </w:tc>
        <w:tc>
          <w:tcPr>
            <w:tcW w:w="596" w:type="dxa"/>
            <w:shd w:val="clear" w:color="auto" w:fill="FBFCFD"/>
            <w:tcMar>
              <w:top w:w="28" w:type="dxa"/>
              <w:left w:w="50" w:type="dxa"/>
              <w:bottom w:w="28" w:type="dxa"/>
              <w:right w:w="50" w:type="dxa"/>
            </w:tcMar>
            <w:vAlign w:val="center"/>
          </w:tcPr>
          <w:p w:rsidR="00B303A1" w:rsidRDefault="00E2043D">
            <w:pPr>
              <w:spacing w:line="216" w:lineRule="auto"/>
              <w:jc w:val="center"/>
            </w:pPr>
            <w:r>
              <w:rPr>
                <w:sz w:val="14"/>
              </w:rPr>
              <w:t>5/5</w:t>
            </w:r>
          </w:p>
        </w:tc>
        <w:tc>
          <w:tcPr>
            <w:tcW w:w="11474" w:type="dxa"/>
            <w:tcMar>
              <w:top w:w="28" w:type="dxa"/>
              <w:left w:w="50" w:type="dxa"/>
              <w:bottom w:w="28" w:type="dxa"/>
              <w:right w:w="50" w:type="dxa"/>
            </w:tcMar>
            <w:vAlign w:val="center"/>
          </w:tcPr>
          <w:p w:rsidR="00B303A1" w:rsidRPr="0087405A" w:rsidRDefault="00E2043D">
            <w:pPr>
              <w:spacing w:line="216" w:lineRule="auto"/>
              <w:rPr>
                <w:lang w:val="es-PE"/>
              </w:rPr>
            </w:pPr>
            <w:r w:rsidRPr="00AD0CA3">
              <w:rPr>
                <w:sz w:val="13"/>
                <w:lang w:val="es-PE"/>
              </w:rPr>
              <w:t>All three methods are compatible with postpositivism because they allow testable claims and evaluation with empirical evidence, error, and uncertainty. M1 uses build–evaluate cycles; M2 uses experimental comparison; M3 uses testable physical models.</w:t>
            </w:r>
          </w:p>
        </w:tc>
      </w:tr>
      <w:tr w:rsidR="00B303A1" w:rsidRPr="00AD0CA3" w:rsidTr="00E2043D">
        <w:trPr>
          <w:trHeight w:val="240"/>
          <w:jc w:val="center"/>
        </w:trPr>
        <w:tc>
          <w:tcPr>
            <w:tcW w:w="1850" w:type="dxa"/>
            <w:shd w:val="clear" w:color="auto" w:fill="D9EAF7"/>
            <w:tcMar>
              <w:top w:w="28" w:type="dxa"/>
              <w:left w:w="50" w:type="dxa"/>
              <w:bottom w:w="28" w:type="dxa"/>
              <w:right w:w="50" w:type="dxa"/>
            </w:tcMar>
            <w:vAlign w:val="center"/>
          </w:tcPr>
          <w:p w:rsidR="00B303A1" w:rsidRDefault="00E2043D">
            <w:pPr>
              <w:spacing w:line="216" w:lineRule="auto"/>
            </w:pPr>
            <w:r>
              <w:rPr>
                <w:b/>
                <w:sz w:val="14"/>
              </w:rPr>
              <w:t>D · Data availability</w:t>
            </w:r>
          </w:p>
        </w:tc>
        <w:tc>
          <w:tcPr>
            <w:tcW w:w="568" w:type="dxa"/>
            <w:tcMar>
              <w:top w:w="28" w:type="dxa"/>
              <w:left w:w="50" w:type="dxa"/>
              <w:bottom w:w="28" w:type="dxa"/>
              <w:right w:w="50" w:type="dxa"/>
            </w:tcMar>
            <w:vAlign w:val="center"/>
          </w:tcPr>
          <w:p w:rsidR="00B303A1" w:rsidRDefault="00E2043D">
            <w:pPr>
              <w:spacing w:line="216" w:lineRule="auto"/>
              <w:jc w:val="center"/>
            </w:pPr>
            <w:r>
              <w:rPr>
                <w:sz w:val="14"/>
              </w:rPr>
              <w:t>20</w:t>
            </w:r>
          </w:p>
        </w:tc>
        <w:tc>
          <w:tcPr>
            <w:tcW w:w="596" w:type="dxa"/>
            <w:shd w:val="clear" w:color="auto" w:fill="FBFCFD"/>
            <w:tcMar>
              <w:top w:w="28" w:type="dxa"/>
              <w:left w:w="50" w:type="dxa"/>
              <w:bottom w:w="28" w:type="dxa"/>
              <w:right w:w="50" w:type="dxa"/>
            </w:tcMar>
            <w:vAlign w:val="center"/>
          </w:tcPr>
          <w:p w:rsidR="00B303A1" w:rsidRDefault="00E2043D">
            <w:pPr>
              <w:spacing w:line="216" w:lineRule="auto"/>
              <w:jc w:val="center"/>
            </w:pPr>
            <w:r>
              <w:rPr>
                <w:sz w:val="14"/>
              </w:rPr>
              <w:t>4/5</w:t>
            </w:r>
          </w:p>
        </w:tc>
        <w:tc>
          <w:tcPr>
            <w:tcW w:w="596" w:type="dxa"/>
            <w:shd w:val="clear" w:color="auto" w:fill="FBFCFD"/>
            <w:tcMar>
              <w:top w:w="28" w:type="dxa"/>
              <w:left w:w="50" w:type="dxa"/>
              <w:bottom w:w="28" w:type="dxa"/>
              <w:right w:w="50" w:type="dxa"/>
            </w:tcMar>
            <w:vAlign w:val="center"/>
          </w:tcPr>
          <w:p w:rsidR="00B303A1" w:rsidRDefault="00E2043D">
            <w:pPr>
              <w:spacing w:line="216" w:lineRule="auto"/>
              <w:jc w:val="center"/>
            </w:pPr>
            <w:r>
              <w:rPr>
                <w:sz w:val="14"/>
              </w:rPr>
              <w:t>4/5</w:t>
            </w:r>
          </w:p>
        </w:tc>
        <w:tc>
          <w:tcPr>
            <w:tcW w:w="596" w:type="dxa"/>
            <w:shd w:val="clear" w:color="auto" w:fill="FBFCFD"/>
            <w:tcMar>
              <w:top w:w="28" w:type="dxa"/>
              <w:left w:w="50" w:type="dxa"/>
              <w:bottom w:w="28" w:type="dxa"/>
              <w:right w:w="50" w:type="dxa"/>
            </w:tcMar>
            <w:vAlign w:val="center"/>
          </w:tcPr>
          <w:p w:rsidR="00B303A1" w:rsidRDefault="00E2043D">
            <w:pPr>
              <w:spacing w:line="216" w:lineRule="auto"/>
              <w:jc w:val="center"/>
            </w:pPr>
            <w:r>
              <w:rPr>
                <w:sz w:val="14"/>
              </w:rPr>
              <w:t>5/5</w:t>
            </w:r>
          </w:p>
        </w:tc>
        <w:tc>
          <w:tcPr>
            <w:tcW w:w="11474" w:type="dxa"/>
            <w:tcMar>
              <w:top w:w="28" w:type="dxa"/>
              <w:left w:w="50" w:type="dxa"/>
              <w:bottom w:w="28" w:type="dxa"/>
              <w:right w:w="50" w:type="dxa"/>
            </w:tcMar>
            <w:vAlign w:val="center"/>
          </w:tcPr>
          <w:p w:rsidR="00B303A1" w:rsidRPr="00101340" w:rsidRDefault="00E2043D">
            <w:pPr>
              <w:spacing w:line="216" w:lineRule="auto"/>
              <w:rPr>
                <w:lang w:val="es-PE"/>
              </w:rPr>
            </w:pPr>
            <w:r w:rsidRPr="00AD0CA3">
              <w:rPr>
                <w:sz w:val="13"/>
                <w:lang w:val="es-PE"/>
              </w:rPr>
              <w:t>M1 and M2 can start with public TransparentGS code and data, but deflectometry data must be integrated or captured. M3 can generate synthetic data and controlled ground truth, although it must later be compared with real data.</w:t>
            </w:r>
          </w:p>
        </w:tc>
      </w:tr>
      <w:tr w:rsidR="00B303A1" w:rsidRPr="00AD0CA3" w:rsidTr="00E2043D">
        <w:trPr>
          <w:trHeight w:val="228"/>
          <w:jc w:val="center"/>
        </w:trPr>
        <w:tc>
          <w:tcPr>
            <w:tcW w:w="1850" w:type="dxa"/>
            <w:shd w:val="clear" w:color="auto" w:fill="D9EAF7"/>
            <w:tcMar>
              <w:top w:w="28" w:type="dxa"/>
              <w:left w:w="50" w:type="dxa"/>
              <w:bottom w:w="28" w:type="dxa"/>
              <w:right w:w="50" w:type="dxa"/>
            </w:tcMar>
            <w:vAlign w:val="center"/>
          </w:tcPr>
          <w:p w:rsidR="00B303A1" w:rsidRDefault="00E2043D">
            <w:pPr>
              <w:spacing w:line="216" w:lineRule="auto"/>
            </w:pPr>
            <w:r>
              <w:rPr>
                <w:b/>
                <w:sz w:val="14"/>
              </w:rPr>
              <w:t>F · Feasibility</w:t>
            </w:r>
          </w:p>
        </w:tc>
        <w:tc>
          <w:tcPr>
            <w:tcW w:w="568" w:type="dxa"/>
            <w:tcMar>
              <w:top w:w="28" w:type="dxa"/>
              <w:left w:w="50" w:type="dxa"/>
              <w:bottom w:w="28" w:type="dxa"/>
              <w:right w:w="50" w:type="dxa"/>
            </w:tcMar>
            <w:vAlign w:val="center"/>
          </w:tcPr>
          <w:p w:rsidR="00B303A1" w:rsidRDefault="00E2043D">
            <w:pPr>
              <w:spacing w:line="216" w:lineRule="auto"/>
              <w:jc w:val="center"/>
            </w:pPr>
            <w:r>
              <w:rPr>
                <w:sz w:val="14"/>
              </w:rPr>
              <w:t>15</w:t>
            </w:r>
          </w:p>
        </w:tc>
        <w:tc>
          <w:tcPr>
            <w:tcW w:w="596" w:type="dxa"/>
            <w:shd w:val="clear" w:color="auto" w:fill="FBFCFD"/>
            <w:tcMar>
              <w:top w:w="28" w:type="dxa"/>
              <w:left w:w="50" w:type="dxa"/>
              <w:bottom w:w="28" w:type="dxa"/>
              <w:right w:w="50" w:type="dxa"/>
            </w:tcMar>
            <w:vAlign w:val="center"/>
          </w:tcPr>
          <w:p w:rsidR="00B303A1" w:rsidRDefault="00E2043D">
            <w:pPr>
              <w:spacing w:line="216" w:lineRule="auto"/>
              <w:jc w:val="center"/>
            </w:pPr>
            <w:r>
              <w:rPr>
                <w:sz w:val="14"/>
              </w:rPr>
              <w:t>4/5</w:t>
            </w:r>
          </w:p>
        </w:tc>
        <w:tc>
          <w:tcPr>
            <w:tcW w:w="596" w:type="dxa"/>
            <w:shd w:val="clear" w:color="auto" w:fill="FBFCFD"/>
            <w:tcMar>
              <w:top w:w="28" w:type="dxa"/>
              <w:left w:w="50" w:type="dxa"/>
              <w:bottom w:w="28" w:type="dxa"/>
              <w:right w:w="50" w:type="dxa"/>
            </w:tcMar>
            <w:vAlign w:val="center"/>
          </w:tcPr>
          <w:p w:rsidR="00B303A1" w:rsidRDefault="00E2043D">
            <w:pPr>
              <w:spacing w:line="216" w:lineRule="auto"/>
              <w:jc w:val="center"/>
            </w:pPr>
            <w:r>
              <w:rPr>
                <w:sz w:val="14"/>
              </w:rPr>
              <w:t>4/5</w:t>
            </w:r>
          </w:p>
        </w:tc>
        <w:tc>
          <w:tcPr>
            <w:tcW w:w="596" w:type="dxa"/>
            <w:shd w:val="clear" w:color="auto" w:fill="FBFCFD"/>
            <w:tcMar>
              <w:top w:w="28" w:type="dxa"/>
              <w:left w:w="50" w:type="dxa"/>
              <w:bottom w:w="28" w:type="dxa"/>
              <w:right w:w="50" w:type="dxa"/>
            </w:tcMar>
            <w:vAlign w:val="center"/>
          </w:tcPr>
          <w:p w:rsidR="00B303A1" w:rsidRDefault="00E2043D">
            <w:pPr>
              <w:spacing w:line="216" w:lineRule="auto"/>
              <w:jc w:val="center"/>
            </w:pPr>
            <w:r>
              <w:rPr>
                <w:sz w:val="14"/>
              </w:rPr>
              <w:t>4/5</w:t>
            </w:r>
          </w:p>
        </w:tc>
        <w:tc>
          <w:tcPr>
            <w:tcW w:w="11474" w:type="dxa"/>
            <w:tcMar>
              <w:top w:w="28" w:type="dxa"/>
              <w:left w:w="50" w:type="dxa"/>
              <w:bottom w:w="28" w:type="dxa"/>
              <w:right w:w="50" w:type="dxa"/>
            </w:tcMar>
            <w:vAlign w:val="center"/>
          </w:tcPr>
          <w:p w:rsidR="00B303A1" w:rsidRPr="00101340" w:rsidRDefault="00E2043D">
            <w:pPr>
              <w:spacing w:line="216" w:lineRule="auto"/>
              <w:rPr>
                <w:lang w:val="es-PE"/>
              </w:rPr>
            </w:pPr>
            <w:r w:rsidRPr="00AD0CA3">
              <w:rPr>
                <w:sz w:val="13"/>
                <w:lang w:val="es-PE"/>
              </w:rPr>
              <w:t>M1 is feasible if it is limited to the proposed core. M2 requires comparable integration and rigorous ablations. M3 requires a sufficiently realistic optical model. All three are feasible, but they have different technical challenges.</w:t>
            </w:r>
          </w:p>
        </w:tc>
      </w:tr>
      <w:tr w:rsidR="00B303A1" w:rsidRPr="00AD0CA3" w:rsidTr="00E2043D">
        <w:trPr>
          <w:trHeight w:val="240"/>
          <w:jc w:val="center"/>
        </w:trPr>
        <w:tc>
          <w:tcPr>
            <w:tcW w:w="1850" w:type="dxa"/>
            <w:shd w:val="clear" w:color="auto" w:fill="D9EAF7"/>
            <w:tcMar>
              <w:top w:w="28" w:type="dxa"/>
              <w:left w:w="50" w:type="dxa"/>
              <w:bottom w:w="28" w:type="dxa"/>
              <w:right w:w="50" w:type="dxa"/>
            </w:tcMar>
            <w:vAlign w:val="center"/>
          </w:tcPr>
          <w:p w:rsidR="00B303A1" w:rsidRDefault="00E2043D">
            <w:pPr>
              <w:spacing w:line="216" w:lineRule="auto"/>
            </w:pPr>
            <w:r>
              <w:rPr>
                <w:b/>
                <w:sz w:val="14"/>
              </w:rPr>
              <w:t>C · Type of contribution</w:t>
            </w:r>
          </w:p>
        </w:tc>
        <w:tc>
          <w:tcPr>
            <w:tcW w:w="568" w:type="dxa"/>
            <w:tcMar>
              <w:top w:w="28" w:type="dxa"/>
              <w:left w:w="50" w:type="dxa"/>
              <w:bottom w:w="28" w:type="dxa"/>
              <w:right w:w="50" w:type="dxa"/>
            </w:tcMar>
            <w:vAlign w:val="center"/>
          </w:tcPr>
          <w:p w:rsidR="00B303A1" w:rsidRDefault="00E2043D">
            <w:pPr>
              <w:spacing w:line="216" w:lineRule="auto"/>
              <w:jc w:val="center"/>
            </w:pPr>
            <w:r>
              <w:rPr>
                <w:sz w:val="14"/>
              </w:rPr>
              <w:t>20</w:t>
            </w:r>
          </w:p>
        </w:tc>
        <w:tc>
          <w:tcPr>
            <w:tcW w:w="596" w:type="dxa"/>
            <w:shd w:val="clear" w:color="auto" w:fill="FBFCFD"/>
            <w:tcMar>
              <w:top w:w="28" w:type="dxa"/>
              <w:left w:w="50" w:type="dxa"/>
              <w:bottom w:w="28" w:type="dxa"/>
              <w:right w:w="50" w:type="dxa"/>
            </w:tcMar>
            <w:vAlign w:val="center"/>
          </w:tcPr>
          <w:p w:rsidR="00B303A1" w:rsidRDefault="00E2043D">
            <w:pPr>
              <w:spacing w:line="216" w:lineRule="auto"/>
              <w:jc w:val="center"/>
            </w:pPr>
            <w:r>
              <w:rPr>
                <w:sz w:val="14"/>
              </w:rPr>
              <w:t>5/5</w:t>
            </w:r>
          </w:p>
        </w:tc>
        <w:tc>
          <w:tcPr>
            <w:tcW w:w="596" w:type="dxa"/>
            <w:shd w:val="clear" w:color="auto" w:fill="FBFCFD"/>
            <w:tcMar>
              <w:top w:w="28" w:type="dxa"/>
              <w:left w:w="50" w:type="dxa"/>
              <w:bottom w:w="28" w:type="dxa"/>
              <w:right w:w="50" w:type="dxa"/>
            </w:tcMar>
            <w:vAlign w:val="center"/>
          </w:tcPr>
          <w:p w:rsidR="00B303A1" w:rsidRDefault="00E2043D">
            <w:pPr>
              <w:spacing w:line="216" w:lineRule="auto"/>
              <w:jc w:val="center"/>
            </w:pPr>
            <w:r>
              <w:rPr>
                <w:sz w:val="14"/>
              </w:rPr>
              <w:t>4/5</w:t>
            </w:r>
          </w:p>
        </w:tc>
        <w:tc>
          <w:tcPr>
            <w:tcW w:w="596" w:type="dxa"/>
            <w:shd w:val="clear" w:color="auto" w:fill="FBFCFD"/>
            <w:tcMar>
              <w:top w:w="28" w:type="dxa"/>
              <w:left w:w="50" w:type="dxa"/>
              <w:bottom w:w="28" w:type="dxa"/>
              <w:right w:w="50" w:type="dxa"/>
            </w:tcMar>
            <w:vAlign w:val="center"/>
          </w:tcPr>
          <w:p w:rsidR="00B303A1" w:rsidRDefault="00E2043D">
            <w:pPr>
              <w:spacing w:line="216" w:lineRule="auto"/>
              <w:jc w:val="center"/>
            </w:pPr>
            <w:r>
              <w:rPr>
                <w:sz w:val="14"/>
              </w:rPr>
              <w:t>3/5</w:t>
            </w:r>
          </w:p>
        </w:tc>
        <w:tc>
          <w:tcPr>
            <w:tcW w:w="11474" w:type="dxa"/>
            <w:tcMar>
              <w:top w:w="28" w:type="dxa"/>
              <w:left w:w="50" w:type="dxa"/>
              <w:bottom w:w="28" w:type="dxa"/>
              <w:right w:w="50" w:type="dxa"/>
            </w:tcMar>
            <w:vAlign w:val="center"/>
          </w:tcPr>
          <w:p w:rsidR="00B303A1" w:rsidRPr="0087405A" w:rsidRDefault="00E2043D">
            <w:pPr>
              <w:spacing w:line="216" w:lineRule="auto"/>
              <w:rPr>
                <w:lang w:val="es-PE"/>
              </w:rPr>
            </w:pPr>
            <w:r w:rsidRPr="00AD0CA3">
              <w:rPr>
                <w:sz w:val="13"/>
                <w:lang w:val="es-PE"/>
              </w:rPr>
              <w:t>M1 produces an artifact + design knowledge, aligned with the intended doctoral contribution. M2 provides essential experimental evidence, but mainly evaluates. M3 provides physical understanding and control, although it is not the central artifact by itself.</w:t>
            </w:r>
          </w:p>
        </w:tc>
      </w:tr>
      <w:tr w:rsidR="00B303A1" w:rsidRPr="00AD0CA3" w:rsidTr="00E2043D">
        <w:trPr>
          <w:trHeight w:val="228"/>
          <w:jc w:val="center"/>
        </w:trPr>
        <w:tc>
          <w:tcPr>
            <w:tcW w:w="1850" w:type="dxa"/>
            <w:shd w:val="clear" w:color="auto" w:fill="D9EAF7"/>
            <w:tcMar>
              <w:top w:w="28" w:type="dxa"/>
              <w:left w:w="50" w:type="dxa"/>
              <w:bottom w:w="28" w:type="dxa"/>
              <w:right w:w="50" w:type="dxa"/>
            </w:tcMar>
            <w:vAlign w:val="center"/>
          </w:tcPr>
          <w:p w:rsidR="00B303A1" w:rsidRPr="0087405A" w:rsidRDefault="00E2043D">
            <w:pPr>
              <w:spacing w:line="216" w:lineRule="auto"/>
              <w:rPr>
                <w:lang w:val="es-PE"/>
              </w:rPr>
            </w:pPr>
            <w:r w:rsidRPr="00AD0CA3">
              <w:rPr>
                <w:b/>
                <w:sz w:val="14"/>
                <w:lang w:val="es-PE"/>
              </w:rPr>
              <w:t>V · Venue fit</w:t>
            </w:r>
          </w:p>
        </w:tc>
        <w:tc>
          <w:tcPr>
            <w:tcW w:w="568" w:type="dxa"/>
            <w:tcMar>
              <w:top w:w="28" w:type="dxa"/>
              <w:left w:w="50" w:type="dxa"/>
              <w:bottom w:w="28" w:type="dxa"/>
              <w:right w:w="50" w:type="dxa"/>
            </w:tcMar>
            <w:vAlign w:val="center"/>
          </w:tcPr>
          <w:p w:rsidR="00B303A1" w:rsidRDefault="00E2043D">
            <w:pPr>
              <w:spacing w:line="216" w:lineRule="auto"/>
              <w:jc w:val="center"/>
            </w:pPr>
            <w:r>
              <w:rPr>
                <w:sz w:val="14"/>
              </w:rPr>
              <w:t>15</w:t>
            </w:r>
          </w:p>
        </w:tc>
        <w:tc>
          <w:tcPr>
            <w:tcW w:w="596" w:type="dxa"/>
            <w:shd w:val="clear" w:color="auto" w:fill="FBFCFD"/>
            <w:tcMar>
              <w:top w:w="28" w:type="dxa"/>
              <w:left w:w="50" w:type="dxa"/>
              <w:bottom w:w="28" w:type="dxa"/>
              <w:right w:w="50" w:type="dxa"/>
            </w:tcMar>
            <w:vAlign w:val="center"/>
          </w:tcPr>
          <w:p w:rsidR="00B303A1" w:rsidRDefault="00E2043D">
            <w:pPr>
              <w:spacing w:line="216" w:lineRule="auto"/>
              <w:jc w:val="center"/>
            </w:pPr>
            <w:r>
              <w:rPr>
                <w:sz w:val="14"/>
              </w:rPr>
              <w:t>5/5</w:t>
            </w:r>
          </w:p>
        </w:tc>
        <w:tc>
          <w:tcPr>
            <w:tcW w:w="596" w:type="dxa"/>
            <w:shd w:val="clear" w:color="auto" w:fill="FBFCFD"/>
            <w:tcMar>
              <w:top w:w="28" w:type="dxa"/>
              <w:left w:w="50" w:type="dxa"/>
              <w:bottom w:w="28" w:type="dxa"/>
              <w:right w:w="50" w:type="dxa"/>
            </w:tcMar>
            <w:vAlign w:val="center"/>
          </w:tcPr>
          <w:p w:rsidR="00B303A1" w:rsidRDefault="00E2043D">
            <w:pPr>
              <w:spacing w:line="216" w:lineRule="auto"/>
              <w:jc w:val="center"/>
            </w:pPr>
            <w:r>
              <w:rPr>
                <w:sz w:val="14"/>
              </w:rPr>
              <w:t>5/5</w:t>
            </w:r>
          </w:p>
        </w:tc>
        <w:tc>
          <w:tcPr>
            <w:tcW w:w="596" w:type="dxa"/>
            <w:shd w:val="clear" w:color="auto" w:fill="FBFCFD"/>
            <w:tcMar>
              <w:top w:w="28" w:type="dxa"/>
              <w:left w:w="50" w:type="dxa"/>
              <w:bottom w:w="28" w:type="dxa"/>
              <w:right w:w="50" w:type="dxa"/>
            </w:tcMar>
            <w:vAlign w:val="center"/>
          </w:tcPr>
          <w:p w:rsidR="00B303A1" w:rsidRDefault="00E2043D">
            <w:pPr>
              <w:spacing w:line="216" w:lineRule="auto"/>
              <w:jc w:val="center"/>
            </w:pPr>
            <w:r>
              <w:rPr>
                <w:sz w:val="14"/>
              </w:rPr>
              <w:t>4/5</w:t>
            </w:r>
          </w:p>
        </w:tc>
        <w:tc>
          <w:tcPr>
            <w:tcW w:w="11474" w:type="dxa"/>
            <w:tcMar>
              <w:top w:w="28" w:type="dxa"/>
              <w:left w:w="50" w:type="dxa"/>
              <w:bottom w:w="28" w:type="dxa"/>
              <w:right w:w="50" w:type="dxa"/>
            </w:tcMar>
            <w:vAlign w:val="center"/>
          </w:tcPr>
          <w:p w:rsidR="00B303A1" w:rsidRPr="00101340" w:rsidRDefault="00E2043D">
            <w:pPr>
              <w:spacing w:line="216" w:lineRule="auto"/>
              <w:rPr>
                <w:lang w:val="es-PE"/>
              </w:rPr>
            </w:pPr>
            <w:r w:rsidRPr="00AD0CA3">
              <w:rPr>
                <w:sz w:val="13"/>
                <w:lang w:val="es-PE"/>
              </w:rPr>
              <w:t>M1 and M2 fit well with 3D vision, Gaussian Splatting, inverse rendering, and optimization. M3 is relevant to computational optics and simulation, but it is less aligned if separated from the real system.</w:t>
            </w:r>
          </w:p>
        </w:tc>
      </w:tr>
    </w:tbl>
    <w:p w:rsidR="00101340" w:rsidRPr="00AD0CA3" w:rsidRDefault="00101340">
      <w:pPr>
        <w:spacing w:before="8" w:after="6"/>
        <w:rPr>
          <w:b/>
          <w:color w:val="1F4E79"/>
          <w:sz w:val="19"/>
          <w:lang w:val="es-PE"/>
        </w:rPr>
      </w:pPr>
    </w:p>
    <w:p w:rsidR="00B303A1" w:rsidRDefault="00E2043D">
      <w:pPr>
        <w:spacing w:before="8" w:after="6"/>
      </w:pPr>
      <w:r>
        <w:rPr>
          <w:b/>
          <w:color w:val="1F4E79"/>
          <w:sz w:val="19"/>
        </w:rPr>
        <w:t>3. Rule, weighting, and decision</w:t>
      </w:r>
    </w:p>
    <w:tbl>
      <w:tblPr>
        <w:tblW w:w="0" w:type="auto"/>
        <w:jc w:val="center"/>
        <w:tblLayout w:type="fixed"/>
        <w:tblLook w:val="04A0" w:firstRow="1" w:lastRow="0" w:firstColumn="1" w:lastColumn="0" w:noHBand="0" w:noVBand="1"/>
      </w:tblPr>
      <w:tblGrid>
        <w:gridCol w:w="5203"/>
        <w:gridCol w:w="5203"/>
        <w:gridCol w:w="5203"/>
      </w:tblGrid>
      <w:tr w:rsidR="00B303A1" w:rsidRPr="00AD0CA3" w:rsidTr="001C77BB">
        <w:trPr>
          <w:trHeight w:val="564"/>
          <w:jc w:val="center"/>
        </w:trPr>
        <w:tc>
          <w:tcPr>
            <w:tcW w:w="5203" w:type="dxa"/>
            <w:shd w:val="clear" w:color="auto" w:fill="FCE4D6"/>
            <w:tcMar>
              <w:top w:w="28" w:type="dxa"/>
              <w:left w:w="50" w:type="dxa"/>
              <w:bottom w:w="28" w:type="dxa"/>
              <w:right w:w="50" w:type="dxa"/>
            </w:tcMar>
            <w:vAlign w:val="center"/>
          </w:tcPr>
          <w:p w:rsidR="00B303A1" w:rsidRPr="00101340" w:rsidRDefault="00E2043D">
            <w:pPr>
              <w:spacing w:line="216" w:lineRule="auto"/>
              <w:jc w:val="center"/>
              <w:rPr>
                <w:lang w:val="es-PE"/>
              </w:rPr>
            </w:pPr>
            <w:r w:rsidRPr="00AD0CA3">
              <w:rPr>
                <w:b/>
                <w:sz w:val="14"/>
                <w:lang w:val="es-PE"/>
              </w:rPr>
              <w:t>RULE</w:t>
              <w:br/>
              <w:t>If E ≤ 2, it is eliminated.</w:t>
              <w:br/>
              <w:t>No candidate is eliminated.</w:t>
            </w:r>
            <w:r w:rsidRPr="00AD0CA3">
              <w:rPr>
                <w:b/>
                <w:sz w:val="14"/>
                <w:lang w:val="es-PE"/>
              </w:rPr>
            </w:r>
            <w:r w:rsidRPr="00AD0CA3">
              <w:rPr>
                <w:b/>
                <w:sz w:val="14"/>
                <w:lang w:val="es-PE"/>
              </w:rPr>
            </w:r>
            <w:r>
              <w:rPr>
                <w:b/>
                <w:sz w:val="14"/>
              </w:rPr>
            </w:r>
          </w:p>
        </w:tc>
        <w:tc>
          <w:tcPr>
            <w:tcW w:w="5203" w:type="dxa"/>
            <w:shd w:val="clear" w:color="auto" w:fill="E2F0D9"/>
            <w:tcMar>
              <w:top w:w="28" w:type="dxa"/>
              <w:left w:w="50" w:type="dxa"/>
              <w:bottom w:w="28" w:type="dxa"/>
              <w:right w:w="50" w:type="dxa"/>
            </w:tcMar>
            <w:vAlign w:val="center"/>
          </w:tcPr>
          <w:p w:rsidR="00B303A1" w:rsidRPr="0087405A" w:rsidRDefault="00E2043D">
            <w:pPr>
              <w:spacing w:line="216" w:lineRule="auto"/>
              <w:jc w:val="center"/>
              <w:rPr>
                <w:lang w:val="es-PE"/>
              </w:rPr>
            </w:pPr>
            <w:r w:rsidRPr="00AD0CA3">
              <w:rPr>
                <w:b/>
                <w:sz w:val="14"/>
                <w:lang w:val="es-PE"/>
              </w:rPr>
              <w:t>WEIGHTED RESULT (auxiliary)</w:t>
              <w:br/>
              <w:t>M1 = 4.65/5 · M2 = 4.45/5 · M3 = 4.30/5</w:t>
            </w:r>
            <w:r w:rsidRPr="00AD0CA3">
              <w:rPr>
                <w:b/>
                <w:sz w:val="14"/>
                <w:lang w:val="es-PE"/>
              </w:rPr>
            </w:r>
          </w:p>
        </w:tc>
        <w:tc>
          <w:tcPr>
            <w:tcW w:w="5203" w:type="dxa"/>
            <w:shd w:val="clear" w:color="auto" w:fill="D9EAF7"/>
            <w:tcMar>
              <w:top w:w="28" w:type="dxa"/>
              <w:left w:w="50" w:type="dxa"/>
              <w:bottom w:w="28" w:type="dxa"/>
              <w:right w:w="50" w:type="dxa"/>
            </w:tcMar>
            <w:vAlign w:val="center"/>
          </w:tcPr>
          <w:p w:rsidR="00B303A1" w:rsidRPr="0087405A" w:rsidRDefault="00E2043D">
            <w:pPr>
              <w:spacing w:line="216" w:lineRule="auto"/>
              <w:jc w:val="center"/>
              <w:rPr>
                <w:lang w:val="es-PE"/>
              </w:rPr>
            </w:pPr>
            <w:r w:rsidRPr="00AD0CA3">
              <w:rPr>
                <w:b/>
                <w:sz w:val="14"/>
                <w:lang w:val="es-PE"/>
              </w:rPr>
              <w:t>SELECTED METHOD</w:t>
              <w:br/>
              <w:t>M1. Design Science Research (DSR)</w:t>
            </w:r>
            <w:r w:rsidRPr="00AD0CA3">
              <w:rPr>
                <w:b/>
                <w:sz w:val="14"/>
                <w:lang w:val="es-PE"/>
              </w:rPr>
            </w:r>
          </w:p>
        </w:tc>
      </w:tr>
      <w:tr w:rsidR="00B303A1" w:rsidRPr="00AD0CA3" w:rsidTr="001C77BB">
        <w:trPr>
          <w:trHeight w:val="350"/>
          <w:jc w:val="center"/>
        </w:trPr>
        <w:tc>
          <w:tcPr>
            <w:tcW w:w="5203" w:type="dxa"/>
            <w:tcMar>
              <w:top w:w="28" w:type="dxa"/>
              <w:left w:w="50" w:type="dxa"/>
              <w:bottom w:w="28" w:type="dxa"/>
              <w:right w:w="50" w:type="dxa"/>
            </w:tcMar>
            <w:vAlign w:val="center"/>
          </w:tcPr>
          <w:p w:rsidR="00B303A1" w:rsidRPr="0087405A" w:rsidRDefault="00E2043D">
            <w:pPr>
              <w:spacing w:line="216" w:lineRule="auto"/>
              <w:jc w:val="center"/>
              <w:rPr>
                <w:lang w:val="es-PE"/>
              </w:rPr>
            </w:pPr>
            <w:r w:rsidRPr="00AD0CA3">
              <w:rPr>
                <w:sz w:val="13"/>
                <w:lang w:val="es-PE"/>
              </w:rPr>
              <w:t>Highest weight: E=30. E now measures compatibility with postpositivism, not with DSR.</w:t>
            </w:r>
          </w:p>
        </w:tc>
        <w:tc>
          <w:tcPr>
            <w:tcW w:w="5203" w:type="dxa"/>
            <w:tcMar>
              <w:top w:w="28" w:type="dxa"/>
              <w:left w:w="50" w:type="dxa"/>
              <w:bottom w:w="28" w:type="dxa"/>
              <w:right w:w="50" w:type="dxa"/>
            </w:tcMar>
            <w:vAlign w:val="center"/>
          </w:tcPr>
          <w:p w:rsidR="00B303A1" w:rsidRPr="0087405A" w:rsidRDefault="00E2043D">
            <w:pPr>
              <w:spacing w:line="216" w:lineRule="auto"/>
              <w:jc w:val="center"/>
              <w:rPr>
                <w:lang w:val="es-PE"/>
              </w:rPr>
            </w:pPr>
            <w:r w:rsidRPr="00AD0CA3">
              <w:rPr>
                <w:sz w:val="13"/>
                <w:lang w:val="es-PE"/>
              </w:rPr>
              <w:t>Lowest weight: F=15. Feasibility is necessary, but it does not replace epistemological fit or contribution.</w:t>
            </w:r>
          </w:p>
        </w:tc>
        <w:tc>
          <w:tcPr>
            <w:tcW w:w="5203" w:type="dxa"/>
            <w:tcMar>
              <w:top w:w="28" w:type="dxa"/>
              <w:left w:w="50" w:type="dxa"/>
              <w:bottom w:w="28" w:type="dxa"/>
              <w:right w:w="50" w:type="dxa"/>
            </w:tcMar>
            <w:vAlign w:val="center"/>
          </w:tcPr>
          <w:p w:rsidR="00B303A1" w:rsidRPr="0087405A" w:rsidRDefault="00E2043D">
            <w:pPr>
              <w:spacing w:line="216" w:lineRule="auto"/>
              <w:jc w:val="center"/>
              <w:rPr>
                <w:lang w:val="es-PE"/>
              </w:rPr>
            </w:pPr>
            <w:r w:rsidRPr="00AD0CA3">
              <w:rPr>
                <w:sz w:val="13"/>
                <w:lang w:val="es-PE"/>
              </w:rPr>
              <w:t>Weights: 30/20/15/20/15. Auxiliary calculation: Σ(weight×score)/100.</w:t>
            </w:r>
            <w:r>
              <w:rPr>
                <w:sz w:val="13"/>
              </w:rPr>
            </w:r>
            <w:r w:rsidRPr="00AD0CA3">
              <w:rPr>
                <w:sz w:val="13"/>
                <w:lang w:val="es-PE"/>
              </w:rPr>
            </w:r>
          </w:p>
        </w:tc>
      </w:tr>
    </w:tbl>
    <w:p w:rsidR="00101340" w:rsidRPr="00AD0CA3" w:rsidRDefault="00101340">
      <w:pPr>
        <w:spacing w:before="8" w:after="6"/>
        <w:rPr>
          <w:b/>
          <w:color w:val="1F4E79"/>
          <w:sz w:val="19"/>
          <w:lang w:val="es-PE"/>
        </w:rPr>
      </w:pPr>
    </w:p>
    <w:p w:rsidR="00B303A1" w:rsidRDefault="00E2043D">
      <w:pPr>
        <w:spacing w:before="8" w:after="6"/>
      </w:pPr>
      <w:r>
        <w:rPr>
          <w:b/>
          <w:color w:val="1F4E79"/>
          <w:sz w:val="19"/>
        </w:rPr>
        <w:t>4. Methodological defense</w:t>
      </w:r>
    </w:p>
    <w:tbl>
      <w:tblPr>
        <w:tblW w:w="0" w:type="auto"/>
        <w:jc w:val="center"/>
        <w:tblLayout w:type="fixed"/>
        <w:tblLook w:val="04A0" w:firstRow="1" w:lastRow="0" w:firstColumn="1" w:lastColumn="0" w:noHBand="0" w:noVBand="1"/>
      </w:tblPr>
      <w:tblGrid>
        <w:gridCol w:w="3899"/>
        <w:gridCol w:w="3899"/>
        <w:gridCol w:w="3899"/>
        <w:gridCol w:w="3899"/>
      </w:tblGrid>
      <w:tr w:rsidR="00B303A1" w:rsidRPr="00AD0CA3" w:rsidTr="001C77BB">
        <w:trPr>
          <w:trHeight w:val="665"/>
          <w:jc w:val="center"/>
        </w:trPr>
        <w:tc>
          <w:tcPr>
            <w:tcW w:w="3899" w:type="dxa"/>
            <w:shd w:val="clear" w:color="auto" w:fill="F6F7F9"/>
          </w:tcPr>
          <w:p w:rsidR="00B303A1" w:rsidRPr="0087405A" w:rsidRDefault="00E2043D">
            <w:pPr>
              <w:spacing w:line="211" w:lineRule="auto"/>
              <w:rPr>
                <w:lang w:val="es-PE"/>
              </w:rPr>
            </w:pPr>
            <w:r w:rsidRPr="00AD0CA3">
              <w:rPr>
                <w:b/>
                <w:sz w:val="13"/>
                <w:lang w:val="es-PE"/>
              </w:rPr>
              <w:t>CHOICE</w:t>
              <w:br/>
              <w:t>M1 (DSR), because the main contribution is to design and evaluate a new computational artifact; its evaluation will be empirical, quantitative, and consistent with postpositivism.</w:t>
            </w:r>
            <w:r w:rsidRPr="00AD0CA3">
              <w:rPr>
                <w:sz w:val="13"/>
                <w:lang w:val="es-PE"/>
              </w:rPr>
            </w:r>
          </w:p>
        </w:tc>
        <w:tc>
          <w:tcPr>
            <w:tcW w:w="3899" w:type="dxa"/>
            <w:shd w:val="clear" w:color="auto" w:fill="F6F7F9"/>
          </w:tcPr>
          <w:p w:rsidR="00B303A1" w:rsidRPr="00101340" w:rsidRDefault="00E2043D">
            <w:pPr>
              <w:spacing w:line="211" w:lineRule="auto"/>
              <w:rPr>
                <w:lang w:val="es-PE"/>
              </w:rPr>
            </w:pPr>
            <w:r w:rsidRPr="00AD0CA3">
              <w:rPr>
                <w:b/>
                <w:sz w:val="13"/>
                <w:lang w:val="es-PE"/>
              </w:rPr>
              <w:t>REJECTION</w:t>
              <w:br/>
              <w:t>M2 is not discarded: it will be the main evaluation strategy through ablations. M3 will support physical and synthetic analysis, but neither replaces the complete artifact design cycle.</w:t>
            </w:r>
            <w:r w:rsidRPr="00AD0CA3">
              <w:rPr>
                <w:sz w:val="13"/>
                <w:lang w:val="es-PE"/>
              </w:rPr>
            </w:r>
          </w:p>
        </w:tc>
        <w:tc>
          <w:tcPr>
            <w:tcW w:w="3899" w:type="dxa"/>
            <w:shd w:val="clear" w:color="auto" w:fill="F6F7F9"/>
          </w:tcPr>
          <w:p w:rsidR="00B303A1" w:rsidRPr="0087405A" w:rsidRDefault="00E2043D">
            <w:pPr>
              <w:spacing w:line="211" w:lineRule="auto"/>
              <w:rPr>
                <w:lang w:val="es-PE"/>
              </w:rPr>
            </w:pPr>
            <w:r w:rsidRPr="00AD0CA3">
              <w:rPr>
                <w:b/>
                <w:sz w:val="13"/>
                <w:lang w:val="es-PE"/>
              </w:rPr>
              <w:t>OPEN CHALLENGE</w:t>
              <w:br/>
              <w:t>Integrate deflectometry, choose the Riemannian metric, obtain reliable ground truth, and separate the effect of the new signal from the effect of the optimizer.</w:t>
            </w:r>
            <w:r w:rsidRPr="00AD0CA3">
              <w:rPr>
                <w:sz w:val="13"/>
                <w:lang w:val="es-PE"/>
              </w:rPr>
            </w:r>
          </w:p>
        </w:tc>
        <w:tc>
          <w:tcPr>
            <w:tcW w:w="3899" w:type="dxa"/>
            <w:shd w:val="clear" w:color="auto" w:fill="F6F7F9"/>
          </w:tcPr>
          <w:p w:rsidR="00B303A1" w:rsidRPr="0087405A" w:rsidRDefault="00E2043D">
            <w:pPr>
              <w:spacing w:line="211" w:lineRule="auto"/>
              <w:rPr>
                <w:lang w:val="es-PE"/>
              </w:rPr>
            </w:pPr>
            <w:r w:rsidRPr="00AD0CA3">
              <w:rPr>
                <w:b/>
                <w:sz w:val="13"/>
                <w:lang w:val="es-PE"/>
              </w:rPr>
              <w:t>COMMITMENT</w:t>
              <w:br/>
              <w:t>“I will use M1 (DSR) to design and evaluate the method; I will use M2 to quantitatively test each component under a postpositivist approach.”</w:t>
            </w:r>
            <w:r w:rsidRPr="00AD0CA3">
              <w:rPr>
                <w:sz w:val="13"/>
                <w:lang w:val="es-PE"/>
              </w:rPr>
            </w:r>
          </w:p>
        </w:tc>
      </w:tr>
    </w:tbl>
    <w:p w:rsidR="00B303A1" w:rsidRPr="0087405A" w:rsidRDefault="00B303A1">
      <w:pPr>
        <w:spacing w:before="8"/>
        <w:jc w:val="center"/>
        <w:rPr>
          <w:lang w:val="es-PE"/>
        </w:rPr>
      </w:pPr>
    </w:p>
    <w:sectPr w:rsidR="00B303A1" w:rsidRPr="0087405A" w:rsidSect="00034616">
      <w:pgSz w:w="16838" w:h="11906" w:orient="landscape"/>
      <w:pgMar w:top="312" w:right="369" w:bottom="312" w:left="36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1340"/>
    <w:rsid w:val="0015074B"/>
    <w:rsid w:val="001C77BB"/>
    <w:rsid w:val="0029639D"/>
    <w:rsid w:val="00326F90"/>
    <w:rsid w:val="0087405A"/>
    <w:rsid w:val="00AA1D8D"/>
    <w:rsid w:val="00AD0CA3"/>
    <w:rsid w:val="00B303A1"/>
    <w:rsid w:val="00B47730"/>
    <w:rsid w:val="00CB0664"/>
    <w:rsid w:val="00E2043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69D3A3"/>
  <w14:defaultImageDpi w14:val="300"/>
  <w15:docId w15:val="{80AF70CE-B90A-49A4-BA47-608E92137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0" w:line="240" w:lineRule="auto"/>
    </w:pPr>
    <w:rPr>
      <w:rFonts w:ascii="Times New Roman" w:hAnsi="Times New Roman"/>
      <w:sz w:val="17"/>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B167D2A-8CB0-4526-942C-D31773F899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1</Pages>
  <Words>585</Words>
  <Characters>3335</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Edward Alexander Fuentes Aliaga</cp:lastModifiedBy>
  <cp:revision>6</cp:revision>
  <dcterms:created xsi:type="dcterms:W3CDTF">2013-12-23T23:15:00Z</dcterms:created>
  <dcterms:modified xsi:type="dcterms:W3CDTF">2026-09-29T18:25:00Z</dcterms:modified>
  <cp:category/>
</cp:coreProperties>
</file>