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7D" w:rsidRPr="007C024D" w:rsidRDefault="00A6027D" w:rsidP="00A6027D">
      <w:pPr>
        <w:rPr>
          <w:b/>
        </w:rPr>
      </w:pPr>
      <w:r>
        <w:rPr>
          <w:b/>
        </w:rPr>
        <w:t>Before you start the protocol</w:t>
      </w:r>
      <w:r w:rsidRPr="007C024D">
        <w:rPr>
          <w:b/>
        </w:rPr>
        <w:t>:</w:t>
      </w:r>
    </w:p>
    <w:p w:rsidR="00A6027D" w:rsidRDefault="00A6027D" w:rsidP="00A6027D">
      <w:pPr>
        <w:pStyle w:val="ListParagraph"/>
        <w:numPr>
          <w:ilvl w:val="0"/>
          <w:numId w:val="7"/>
        </w:numPr>
      </w:pPr>
      <w:r>
        <w:t xml:space="preserve">All steps should be performed on ice or at 4°C. Pre-chill a swinging bucket centrifuge and a fixed angle centrifuge to 4°C. </w:t>
      </w:r>
    </w:p>
    <w:p w:rsidR="00A6027D" w:rsidRDefault="00A6027D" w:rsidP="00A6027D">
      <w:pPr>
        <w:pStyle w:val="ListParagraph"/>
        <w:numPr>
          <w:ilvl w:val="0"/>
          <w:numId w:val="7"/>
        </w:numPr>
      </w:pPr>
      <w:r>
        <w:t xml:space="preserve">Pre-chill all </w:t>
      </w:r>
      <w:proofErr w:type="spellStart"/>
      <w:r>
        <w:t>Dounces</w:t>
      </w:r>
      <w:proofErr w:type="spellEnd"/>
      <w:r>
        <w:t xml:space="preserve"> and pestles to 4°C in a fridge.</w:t>
      </w:r>
    </w:p>
    <w:p w:rsidR="00A6027D" w:rsidRDefault="00A6027D" w:rsidP="00A6027D">
      <w:pPr>
        <w:pStyle w:val="ListParagraph"/>
        <w:numPr>
          <w:ilvl w:val="0"/>
          <w:numId w:val="7"/>
        </w:numPr>
      </w:pPr>
      <w:r>
        <w:t>Pre-chill all tubes. Tubes should already be labeled as per above. This should inclu</w:t>
      </w:r>
      <w:r w:rsidR="00562A49">
        <w:t>d</w:t>
      </w:r>
      <w:r>
        <w:t>e:</w:t>
      </w:r>
    </w:p>
    <w:p w:rsidR="00A6027D" w:rsidRDefault="00A6027D" w:rsidP="00A6027D">
      <w:pPr>
        <w:pStyle w:val="ListParagraph"/>
        <w:numPr>
          <w:ilvl w:val="1"/>
          <w:numId w:val="7"/>
        </w:numPr>
      </w:pPr>
      <w:r>
        <w:t xml:space="preserve">One 2 ml round-bottom </w:t>
      </w:r>
      <w:proofErr w:type="spellStart"/>
      <w:r>
        <w:t>LoBind</w:t>
      </w:r>
      <w:proofErr w:type="spellEnd"/>
      <w:r>
        <w:t xml:space="preserve"> tube for gradient separation, hand-labeled with Sample ID</w:t>
      </w:r>
    </w:p>
    <w:p w:rsidR="00A6027D" w:rsidRDefault="00A6027D" w:rsidP="00A6027D">
      <w:pPr>
        <w:pStyle w:val="ListParagraph"/>
        <w:numPr>
          <w:ilvl w:val="1"/>
          <w:numId w:val="7"/>
        </w:numPr>
      </w:pPr>
      <w:r>
        <w:t xml:space="preserve">One 1.5 ml </w:t>
      </w:r>
      <w:proofErr w:type="spellStart"/>
      <w:r>
        <w:t>LoBind</w:t>
      </w:r>
      <w:proofErr w:type="spellEnd"/>
      <w:r>
        <w:t xml:space="preserve"> tube for RNA homogenate with printed cryolabel, hand-labeled on top with Box-Location such as A601-A1 plus the Sample ID such as #1</w:t>
      </w:r>
    </w:p>
    <w:p w:rsidR="00A6027D" w:rsidRDefault="00A6027D" w:rsidP="00A6027D">
      <w:pPr>
        <w:pStyle w:val="ListParagraph"/>
        <w:numPr>
          <w:ilvl w:val="1"/>
          <w:numId w:val="7"/>
        </w:numPr>
      </w:pPr>
      <w:r>
        <w:t xml:space="preserve">One 2 ml Nunc </w:t>
      </w:r>
      <w:proofErr w:type="spellStart"/>
      <w:r>
        <w:t>Cryotube</w:t>
      </w:r>
      <w:proofErr w:type="spellEnd"/>
      <w:r>
        <w:t xml:space="preserve"> for extra nuclei with printed cryolabel</w:t>
      </w:r>
    </w:p>
    <w:p w:rsidR="00A6027D" w:rsidRDefault="00A6027D" w:rsidP="00A6027D">
      <w:pPr>
        <w:pStyle w:val="ListParagraph"/>
        <w:numPr>
          <w:ilvl w:val="1"/>
          <w:numId w:val="7"/>
        </w:numPr>
      </w:pPr>
      <w:r>
        <w:t>One 50 ml conical for filtration step, unlabeled but pre-chilled</w:t>
      </w:r>
    </w:p>
    <w:p w:rsidR="00A6027D" w:rsidRDefault="00A6027D" w:rsidP="00A6027D">
      <w:pPr>
        <w:pStyle w:val="ListParagraph"/>
        <w:numPr>
          <w:ilvl w:val="0"/>
          <w:numId w:val="7"/>
        </w:numPr>
      </w:pPr>
      <w:r>
        <w:t xml:space="preserve">Prepare all buffers. For faster dissolution, crush protease inhibitor tablets prior to addition to 1x Homogenization Buffer Unstable Solution. </w:t>
      </w:r>
      <w:r w:rsidR="00B212F5">
        <w:rPr>
          <w:color w:val="FF0000"/>
        </w:rPr>
        <w:t xml:space="preserve">(this solution has to be made first and given enough time for the protease to completely dissolved) </w:t>
      </w:r>
      <w:r>
        <w:t xml:space="preserve">DTT, Spermidine, and </w:t>
      </w:r>
      <w:proofErr w:type="spellStart"/>
      <w:r>
        <w:t>Spermine</w:t>
      </w:r>
      <w:proofErr w:type="spellEnd"/>
      <w:r>
        <w:t xml:space="preserve"> are stored at -20°C. All detergents, ATAC-RSB, and other buffers are stored at 4°C. Do not prepare transposition mix ahead of time.</w:t>
      </w:r>
    </w:p>
    <w:p w:rsidR="00A6027D" w:rsidRDefault="00A6027D" w:rsidP="00A6027D">
      <w:pPr>
        <w:pStyle w:val="ListParagraph"/>
        <w:numPr>
          <w:ilvl w:val="0"/>
          <w:numId w:val="7"/>
        </w:numPr>
      </w:pPr>
      <w:r>
        <w:t xml:space="preserve">Fill up a 2 L beaker with 500 ml </w:t>
      </w:r>
      <w:proofErr w:type="spellStart"/>
      <w:r>
        <w:t>Milli</w:t>
      </w:r>
      <w:proofErr w:type="spellEnd"/>
      <w:r>
        <w:t xml:space="preserve">-Q water to soak the used </w:t>
      </w:r>
      <w:proofErr w:type="spellStart"/>
      <w:r>
        <w:t>Dounces</w:t>
      </w:r>
      <w:proofErr w:type="spellEnd"/>
      <w:r>
        <w:t xml:space="preserve"> and pestles.</w:t>
      </w:r>
    </w:p>
    <w:p w:rsidR="00A6027D" w:rsidRDefault="00A6027D" w:rsidP="008003C3"/>
    <w:p w:rsidR="00980756" w:rsidRPr="008003C3" w:rsidRDefault="008003C3" w:rsidP="00980756">
      <w:pPr>
        <w:rPr>
          <w:b/>
        </w:rPr>
      </w:pPr>
      <w:r w:rsidRPr="008003C3">
        <w:rPr>
          <w:b/>
        </w:rPr>
        <w:t>Isolation of Nuclei via Dounce Homogenization and Density Gradient Centrifugation</w:t>
      </w:r>
      <w:r w:rsidR="00DC2CC3">
        <w:rPr>
          <w:b/>
        </w:rPr>
        <w:t>:</w:t>
      </w:r>
    </w:p>
    <w:p w:rsidR="00562A49" w:rsidRDefault="00562A49" w:rsidP="00980756">
      <w:pPr>
        <w:pStyle w:val="ListParagraph"/>
        <w:numPr>
          <w:ilvl w:val="0"/>
          <w:numId w:val="3"/>
        </w:numPr>
      </w:pPr>
      <w:r>
        <w:t xml:space="preserve">Remove samples from LN2 storage </w:t>
      </w:r>
      <w:r w:rsidR="001651F1">
        <w:t>if using frozen tissues or cells</w:t>
      </w:r>
    </w:p>
    <w:p w:rsidR="008003C3" w:rsidRDefault="00980756" w:rsidP="00980756">
      <w:pPr>
        <w:pStyle w:val="ListParagraph"/>
        <w:numPr>
          <w:ilvl w:val="0"/>
          <w:numId w:val="3"/>
        </w:numPr>
      </w:pPr>
      <w:r>
        <w:t xml:space="preserve">Place </w:t>
      </w:r>
      <w:r w:rsidR="008003C3">
        <w:t xml:space="preserve">20 mg </w:t>
      </w:r>
      <w:r>
        <w:t xml:space="preserve">frozen tissue into a pre-chilled 2 ml </w:t>
      </w:r>
      <w:r w:rsidR="00562A49">
        <w:t>D</w:t>
      </w:r>
      <w:r>
        <w:t xml:space="preserve">ounce with </w:t>
      </w:r>
      <w:r w:rsidR="008003C3">
        <w:t xml:space="preserve">1 ml </w:t>
      </w:r>
      <w:r>
        <w:t>cold 1x HB and let thaw for 3-5 minutes</w:t>
      </w:r>
      <w:r w:rsidR="0005576C">
        <w:t xml:space="preserve"> </w:t>
      </w:r>
      <w:r w:rsidR="001651F1">
        <w:t xml:space="preserve">-&gt; </w:t>
      </w:r>
      <w:r w:rsidR="0005576C">
        <w:rPr>
          <w:color w:val="FF0000"/>
        </w:rPr>
        <w:t>5 min</w:t>
      </w:r>
      <w:r w:rsidR="008003C3">
        <w:t>.</w:t>
      </w:r>
    </w:p>
    <w:p w:rsidR="008003C3" w:rsidRDefault="008003C3" w:rsidP="008003C3">
      <w:pPr>
        <w:pStyle w:val="ListParagraph"/>
        <w:numPr>
          <w:ilvl w:val="1"/>
          <w:numId w:val="3"/>
        </w:numPr>
      </w:pPr>
      <w:r>
        <w:t>For &gt;30 mg tissue, use 2 ml 1x HB. For 10-20 mg tissue, use 1 ml 1x HB. For 50 um tissue sections, use 0.5 ml 1x HB.</w:t>
      </w:r>
    </w:p>
    <w:p w:rsidR="008003C3" w:rsidRDefault="00980756" w:rsidP="00980756">
      <w:pPr>
        <w:pStyle w:val="ListParagraph"/>
        <w:numPr>
          <w:ilvl w:val="0"/>
          <w:numId w:val="3"/>
        </w:numPr>
      </w:pPr>
      <w:r>
        <w:t>If you would like to collect RNA</w:t>
      </w:r>
      <w:r w:rsidR="008003C3">
        <w:t xml:space="preserve"> from the same sample</w:t>
      </w:r>
      <w:r>
        <w:t>, add</w:t>
      </w:r>
      <w:r w:rsidR="008003C3">
        <w:t xml:space="preserve"> 10 </w:t>
      </w:r>
      <w:proofErr w:type="spellStart"/>
      <w:r w:rsidR="008003C3">
        <w:t>ul</w:t>
      </w:r>
      <w:proofErr w:type="spellEnd"/>
      <w:r w:rsidR="008003C3">
        <w:t xml:space="preserve"> </w:t>
      </w:r>
      <w:proofErr w:type="spellStart"/>
      <w:r w:rsidR="008003C3">
        <w:t>Ri</w:t>
      </w:r>
      <w:r>
        <w:t>boLock</w:t>
      </w:r>
      <w:proofErr w:type="spellEnd"/>
      <w:r>
        <w:t xml:space="preserve"> per ml </w:t>
      </w:r>
      <w:r w:rsidR="008003C3">
        <w:t xml:space="preserve">of </w:t>
      </w:r>
      <w:r>
        <w:t>1x HB</w:t>
      </w:r>
      <w:r w:rsidR="007C024D">
        <w:t xml:space="preserve"> and mix well</w:t>
      </w:r>
      <w:r w:rsidR="00DC2CC3">
        <w:t>.</w:t>
      </w:r>
    </w:p>
    <w:p w:rsidR="008003C3" w:rsidRDefault="00980756" w:rsidP="00980756">
      <w:pPr>
        <w:pStyle w:val="ListParagraph"/>
        <w:numPr>
          <w:ilvl w:val="0"/>
          <w:numId w:val="3"/>
        </w:numPr>
      </w:pPr>
      <w:r>
        <w:t xml:space="preserve">Dounce with </w:t>
      </w:r>
      <w:r w:rsidR="008003C3">
        <w:t>“</w:t>
      </w:r>
      <w:r>
        <w:t>A</w:t>
      </w:r>
      <w:r w:rsidR="008003C3">
        <w:t>” loose</w:t>
      </w:r>
      <w:r>
        <w:t xml:space="preserve"> </w:t>
      </w:r>
      <w:r w:rsidR="008003C3">
        <w:t>pestle until resistance goes away (~</w:t>
      </w:r>
      <w:r>
        <w:t>10 strokes)</w:t>
      </w:r>
      <w:r w:rsidR="00DC2CC3">
        <w:t>.</w:t>
      </w:r>
    </w:p>
    <w:p w:rsidR="008003C3" w:rsidRDefault="008003C3" w:rsidP="00980756">
      <w:pPr>
        <w:pStyle w:val="ListParagraph"/>
        <w:numPr>
          <w:ilvl w:val="0"/>
          <w:numId w:val="3"/>
        </w:numPr>
      </w:pPr>
      <w:r>
        <w:t xml:space="preserve">Place </w:t>
      </w:r>
      <w:r w:rsidR="00DC2CC3">
        <w:t>“</w:t>
      </w:r>
      <w:r>
        <w:t>A</w:t>
      </w:r>
      <w:r w:rsidR="00DC2CC3">
        <w:t>”</w:t>
      </w:r>
      <w:r>
        <w:t xml:space="preserve"> pestle into </w:t>
      </w:r>
      <w:r w:rsidR="00DC2CC3">
        <w:t>beaker</w:t>
      </w:r>
      <w:r>
        <w:t xml:space="preserve"> with </w:t>
      </w:r>
      <w:proofErr w:type="spellStart"/>
      <w:r>
        <w:t>Milli</w:t>
      </w:r>
      <w:proofErr w:type="spellEnd"/>
      <w:r>
        <w:t>-Q water to soak for cleaning later</w:t>
      </w:r>
      <w:r w:rsidR="00DC2CC3">
        <w:t>.</w:t>
      </w:r>
    </w:p>
    <w:p w:rsidR="00980756" w:rsidRDefault="00980756" w:rsidP="00354667">
      <w:pPr>
        <w:pStyle w:val="ListParagraph"/>
        <w:numPr>
          <w:ilvl w:val="0"/>
          <w:numId w:val="3"/>
        </w:numPr>
      </w:pPr>
      <w:proofErr w:type="spellStart"/>
      <w:r>
        <w:t>Dounce</w:t>
      </w:r>
      <w:proofErr w:type="spellEnd"/>
      <w:r>
        <w:t xml:space="preserve"> with </w:t>
      </w:r>
      <w:r w:rsidR="008003C3">
        <w:t>“</w:t>
      </w:r>
      <w:r>
        <w:t>B</w:t>
      </w:r>
      <w:r w:rsidR="008003C3">
        <w:t>”</w:t>
      </w:r>
      <w:r>
        <w:t xml:space="preserve"> </w:t>
      </w:r>
      <w:r w:rsidR="008003C3">
        <w:t>tight pestle</w:t>
      </w:r>
      <w:r>
        <w:t xml:space="preserve"> for 20 strokes</w:t>
      </w:r>
      <w:r w:rsidR="008003C3">
        <w:t>.</w:t>
      </w:r>
    </w:p>
    <w:p w:rsidR="008003C3" w:rsidRDefault="008003C3" w:rsidP="00980756">
      <w:pPr>
        <w:pStyle w:val="ListParagraph"/>
        <w:numPr>
          <w:ilvl w:val="0"/>
          <w:numId w:val="3"/>
        </w:numPr>
      </w:pPr>
      <w:r>
        <w:t xml:space="preserve">Place </w:t>
      </w:r>
      <w:r w:rsidR="00DC2CC3">
        <w:t>“</w:t>
      </w:r>
      <w:r>
        <w:t>B</w:t>
      </w:r>
      <w:r w:rsidR="00DC2CC3">
        <w:t>”</w:t>
      </w:r>
      <w:r>
        <w:t xml:space="preserve"> pestle into beaker with </w:t>
      </w:r>
      <w:proofErr w:type="spellStart"/>
      <w:r>
        <w:t>Milli</w:t>
      </w:r>
      <w:proofErr w:type="spellEnd"/>
      <w:r>
        <w:t>-Q water to soak for cleaning later</w:t>
      </w:r>
      <w:r w:rsidR="00DC2CC3">
        <w:t>.</w:t>
      </w:r>
    </w:p>
    <w:p w:rsidR="00354667" w:rsidRDefault="00354667">
      <w:pPr>
        <w:pStyle w:val="ListParagraph"/>
        <w:numPr>
          <w:ilvl w:val="0"/>
          <w:numId w:val="3"/>
        </w:numPr>
      </w:pPr>
      <w:r>
        <w:t xml:space="preserve">Filter during transfer using a </w:t>
      </w:r>
      <w:proofErr w:type="spellStart"/>
      <w:r>
        <w:t>Flowmi</w:t>
      </w:r>
      <w:proofErr w:type="spellEnd"/>
      <w:r>
        <w:t xml:space="preserve"> strainer and t</w:t>
      </w:r>
      <w:r w:rsidR="00DC2CC3">
        <w:t xml:space="preserve">ransfer homogenate to a pre-chilled 2 ml </w:t>
      </w:r>
      <w:proofErr w:type="spellStart"/>
      <w:r w:rsidR="00DC2CC3">
        <w:t>LoBind</w:t>
      </w:r>
      <w:proofErr w:type="spellEnd"/>
      <w:r w:rsidR="00DC2CC3">
        <w:t xml:space="preserve"> tube. </w:t>
      </w:r>
    </w:p>
    <w:p w:rsidR="00DC2CC3" w:rsidRDefault="00DC2CC3">
      <w:pPr>
        <w:pStyle w:val="ListParagraph"/>
        <w:numPr>
          <w:ilvl w:val="0"/>
          <w:numId w:val="3"/>
        </w:numPr>
      </w:pPr>
      <w:r>
        <w:t xml:space="preserve">Place </w:t>
      </w:r>
      <w:proofErr w:type="spellStart"/>
      <w:r>
        <w:t>Dounce</w:t>
      </w:r>
      <w:proofErr w:type="spellEnd"/>
      <w:r>
        <w:t xml:space="preserve"> into beaker with </w:t>
      </w:r>
      <w:proofErr w:type="spellStart"/>
      <w:r>
        <w:t>Milli</w:t>
      </w:r>
      <w:proofErr w:type="spellEnd"/>
      <w:r>
        <w:t>-Q water to soak for cleaning later.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 xml:space="preserve">Pellet nuclei by spinning 5 min at 4°C at 350 </w:t>
      </w:r>
      <w:r w:rsidR="007C024D">
        <w:t>RCF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>Remove</w:t>
      </w:r>
      <w:r w:rsidR="00DC2CC3">
        <w:t xml:space="preserve"> all but 50 </w:t>
      </w:r>
      <w:proofErr w:type="spellStart"/>
      <w:r w:rsidR="00DC2CC3">
        <w:t>ul</w:t>
      </w:r>
      <w:proofErr w:type="spellEnd"/>
      <w:r w:rsidR="00DC2CC3">
        <w:t xml:space="preserve"> of</w:t>
      </w:r>
      <w:r>
        <w:t xml:space="preserve"> supernatant containing cytoplasmic RNAs and transfer to a</w:t>
      </w:r>
      <w:r w:rsidR="00DC2CC3">
        <w:t xml:space="preserve"> pre-chilled and pre-labeled</w:t>
      </w:r>
      <w:r>
        <w:t xml:space="preserve"> </w:t>
      </w:r>
      <w:r w:rsidR="00DC2CC3">
        <w:t xml:space="preserve">1.5 ml </w:t>
      </w:r>
      <w:proofErr w:type="spellStart"/>
      <w:r w:rsidR="00DC2CC3">
        <w:t>LoBind</w:t>
      </w:r>
      <w:proofErr w:type="spellEnd"/>
      <w:r w:rsidR="00DC2CC3">
        <w:t xml:space="preserve"> tube.</w:t>
      </w:r>
      <w:r w:rsidR="00354667">
        <w:t xml:space="preserve"> If the </w:t>
      </w:r>
      <w:proofErr w:type="spellStart"/>
      <w:r w:rsidR="00354667">
        <w:t>pellete</w:t>
      </w:r>
      <w:proofErr w:type="spellEnd"/>
      <w:r w:rsidR="00354667">
        <w:t xml:space="preserve"> is not clearly seen, you can leave more supernatant in the tube, up to 400</w:t>
      </w:r>
      <w:r w:rsidR="00354667" w:rsidRPr="00354667">
        <w:t xml:space="preserve"> </w:t>
      </w:r>
      <w:proofErr w:type="spellStart"/>
      <w:r w:rsidR="00354667">
        <w:t>ul</w:t>
      </w:r>
      <w:proofErr w:type="spellEnd"/>
      <w:r w:rsidR="00354667">
        <w:t xml:space="preserve">  and add less amount of 1X HB buffer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 xml:space="preserve">Gently resuspend nuclei in </w:t>
      </w:r>
      <w:r w:rsidR="00DC2CC3">
        <w:t>350</w:t>
      </w:r>
      <w:r>
        <w:t xml:space="preserve"> </w:t>
      </w:r>
      <w:proofErr w:type="spellStart"/>
      <w:r>
        <w:t>ul</w:t>
      </w:r>
      <w:proofErr w:type="spellEnd"/>
      <w:r>
        <w:t xml:space="preserve"> 1x HB.</w:t>
      </w:r>
      <w:r w:rsidR="00DC2CC3">
        <w:t xml:space="preserve"> Make sure nuclei are fully resuspended without clumps.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 xml:space="preserve">Add 1 volume (400 </w:t>
      </w:r>
      <w:proofErr w:type="spellStart"/>
      <w:r>
        <w:t>ul</w:t>
      </w:r>
      <w:proofErr w:type="spellEnd"/>
      <w:r>
        <w:t xml:space="preserve">) of 50% </w:t>
      </w:r>
      <w:proofErr w:type="spellStart"/>
      <w:r>
        <w:t>Iodixanol</w:t>
      </w:r>
      <w:proofErr w:type="spellEnd"/>
      <w:r>
        <w:t xml:space="preserve"> Solution and mix well by pipetting</w:t>
      </w:r>
    </w:p>
    <w:p w:rsidR="00DC2CC3" w:rsidRDefault="00DC2CC3" w:rsidP="00980756">
      <w:pPr>
        <w:pStyle w:val="ListParagraph"/>
        <w:numPr>
          <w:ilvl w:val="0"/>
          <w:numId w:val="3"/>
        </w:numPr>
      </w:pPr>
      <w:r>
        <w:t>Slowly l</w:t>
      </w:r>
      <w:r w:rsidR="00980756">
        <w:t xml:space="preserve">ayer 600 </w:t>
      </w:r>
      <w:proofErr w:type="spellStart"/>
      <w:r w:rsidR="00980756">
        <w:t>ul</w:t>
      </w:r>
      <w:proofErr w:type="spellEnd"/>
      <w:r w:rsidR="00980756">
        <w:t xml:space="preserve"> of 30% </w:t>
      </w:r>
      <w:proofErr w:type="spellStart"/>
      <w:r w:rsidR="00980756">
        <w:t>Iodixanol</w:t>
      </w:r>
      <w:proofErr w:type="spellEnd"/>
      <w:r w:rsidR="00980756">
        <w:t xml:space="preserve"> solution under the 25% mixture. Avoid mixing of layers</w:t>
      </w:r>
      <w:r>
        <w:t xml:space="preserve"> by wiping the side of the pipette tip with a </w:t>
      </w:r>
      <w:proofErr w:type="spellStart"/>
      <w:r>
        <w:t>Kimwipe</w:t>
      </w:r>
      <w:proofErr w:type="spellEnd"/>
      <w:r>
        <w:t xml:space="preserve"> to remove </w:t>
      </w:r>
      <w:proofErr w:type="spellStart"/>
      <w:r>
        <w:t>Iodixanol</w:t>
      </w:r>
      <w:proofErr w:type="spellEnd"/>
      <w:r>
        <w:t xml:space="preserve"> solutions from the external surfaces of the pipette tip</w:t>
      </w:r>
      <w:r w:rsidR="00980756">
        <w:t>.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 xml:space="preserve">Layer 600 </w:t>
      </w:r>
      <w:proofErr w:type="spellStart"/>
      <w:r>
        <w:t>ul</w:t>
      </w:r>
      <w:proofErr w:type="spellEnd"/>
      <w:r>
        <w:t xml:space="preserve"> of 40% </w:t>
      </w:r>
      <w:proofErr w:type="spellStart"/>
      <w:r>
        <w:t>Iodixanol</w:t>
      </w:r>
      <w:proofErr w:type="spellEnd"/>
      <w:r>
        <w:t xml:space="preserve"> solution under the 30% mixture. </w:t>
      </w:r>
      <w:r w:rsidR="00DC2CC3">
        <w:t xml:space="preserve">Avoid mixing of layers by wiping the side of the pipette tip with a </w:t>
      </w:r>
      <w:proofErr w:type="spellStart"/>
      <w:r w:rsidR="00DC2CC3">
        <w:t>Kimwipe</w:t>
      </w:r>
      <w:proofErr w:type="spellEnd"/>
      <w:r w:rsidR="00DC2CC3">
        <w:t xml:space="preserve"> to remove </w:t>
      </w:r>
      <w:proofErr w:type="spellStart"/>
      <w:r w:rsidR="00DC2CC3">
        <w:t>Iodixanol</w:t>
      </w:r>
      <w:proofErr w:type="spellEnd"/>
      <w:r w:rsidR="00DC2CC3">
        <w:t xml:space="preserve"> solutions from the external surfaces of the pipette tip.</w:t>
      </w:r>
    </w:p>
    <w:p w:rsidR="00DC2CC3" w:rsidRDefault="00980756" w:rsidP="00980756">
      <w:pPr>
        <w:pStyle w:val="ListParagraph"/>
        <w:numPr>
          <w:ilvl w:val="1"/>
          <w:numId w:val="3"/>
        </w:numPr>
      </w:pPr>
      <w:r>
        <w:t>During this step, you will need to gradually draw your pipette tip up to avoid overflowing the tube.</w:t>
      </w:r>
    </w:p>
    <w:p w:rsidR="00DC2CC3" w:rsidRDefault="00980756" w:rsidP="00980756">
      <w:pPr>
        <w:pStyle w:val="ListParagraph"/>
        <w:numPr>
          <w:ilvl w:val="0"/>
          <w:numId w:val="3"/>
        </w:numPr>
      </w:pPr>
      <w:r>
        <w:t xml:space="preserve">In a </w:t>
      </w:r>
      <w:r w:rsidR="00DC2CC3">
        <w:t xml:space="preserve">pre-chilled </w:t>
      </w:r>
      <w:r>
        <w:t>swinging bucket centrifuge, spin for 20 min at 4°C at 3,000 g with the brake off. Handle tubes gently so as to not disturb the gradient</w:t>
      </w:r>
      <w:r w:rsidR="00DC2CC3">
        <w:t>.</w:t>
      </w:r>
    </w:p>
    <w:p w:rsidR="00DC2CC3" w:rsidRDefault="00DC2CC3" w:rsidP="00980756">
      <w:pPr>
        <w:pStyle w:val="ListParagraph"/>
        <w:numPr>
          <w:ilvl w:val="0"/>
          <w:numId w:val="3"/>
        </w:numPr>
      </w:pPr>
      <w:r>
        <w:t>Using a vacuum, aspirate</w:t>
      </w:r>
      <w:r w:rsidR="00980756">
        <w:t xml:space="preserve"> the top layers down to within 200-300 </w:t>
      </w:r>
      <w:proofErr w:type="spellStart"/>
      <w:r w:rsidR="00980756">
        <w:t>ul</w:t>
      </w:r>
      <w:proofErr w:type="spellEnd"/>
      <w:r w:rsidR="00980756">
        <w:t xml:space="preserve"> of the nuclei band at the 30%-40% interface</w:t>
      </w:r>
      <w:r>
        <w:t>.</w:t>
      </w:r>
    </w:p>
    <w:p w:rsidR="00DC2CC3" w:rsidRDefault="00DC2CC3" w:rsidP="00980756">
      <w:pPr>
        <w:pStyle w:val="ListParagraph"/>
        <w:numPr>
          <w:ilvl w:val="0"/>
          <w:numId w:val="3"/>
        </w:numPr>
      </w:pPr>
      <w:r>
        <w:t>Using a 200</w:t>
      </w:r>
      <w:r w:rsidR="00980756">
        <w:t xml:space="preserve"> </w:t>
      </w:r>
      <w:proofErr w:type="spellStart"/>
      <w:r w:rsidR="00980756">
        <w:t>ul</w:t>
      </w:r>
      <w:proofErr w:type="spellEnd"/>
      <w:r w:rsidR="00980756">
        <w:t xml:space="preserve"> volume, collect the nuclei band and transfer to a fresh tube</w:t>
      </w:r>
      <w:r>
        <w:t xml:space="preserve">. Do not aspirate more than 200 </w:t>
      </w:r>
      <w:proofErr w:type="spellStart"/>
      <w:r>
        <w:t>ul</w:t>
      </w:r>
      <w:proofErr w:type="spellEnd"/>
      <w:r>
        <w:t xml:space="preserve"> at this step.</w:t>
      </w:r>
    </w:p>
    <w:p w:rsidR="00DC2CC3" w:rsidRDefault="00DC2CC3" w:rsidP="00980756">
      <w:pPr>
        <w:pStyle w:val="ListParagraph"/>
        <w:numPr>
          <w:ilvl w:val="0"/>
          <w:numId w:val="3"/>
        </w:numPr>
      </w:pPr>
      <w:r>
        <w:t>I</w:t>
      </w:r>
      <w:r w:rsidR="00980756">
        <w:t>f necessary</w:t>
      </w:r>
      <w:r>
        <w:t xml:space="preserve">, dilute </w:t>
      </w:r>
      <w:r>
        <w:t>nuclei</w:t>
      </w:r>
      <w:r w:rsidR="00980756">
        <w:t xml:space="preserve"> by adding </w:t>
      </w:r>
      <w:r>
        <w:t xml:space="preserve">up to 1 ml </w:t>
      </w:r>
      <w:r w:rsidR="00980756">
        <w:t>of RSB-T Buffer and mix gently by pipetting</w:t>
      </w:r>
    </w:p>
    <w:p w:rsidR="00DC2CC3" w:rsidRDefault="00DC2CC3" w:rsidP="00DC2CC3"/>
    <w:p w:rsidR="00DC2CC3" w:rsidRPr="00DC2CC3" w:rsidRDefault="00DC2CC3" w:rsidP="00DC2CC3">
      <w:pPr>
        <w:rPr>
          <w:b/>
        </w:rPr>
      </w:pPr>
      <w:r>
        <w:rPr>
          <w:b/>
        </w:rPr>
        <w:t>Transposition of Nuclei:</w:t>
      </w:r>
    </w:p>
    <w:p w:rsidR="00DD3494" w:rsidRDefault="00DC2CC3" w:rsidP="00980756">
      <w:pPr>
        <w:pStyle w:val="ListParagraph"/>
        <w:numPr>
          <w:ilvl w:val="0"/>
          <w:numId w:val="4"/>
        </w:numPr>
      </w:pPr>
      <w:r>
        <w:t>C</w:t>
      </w:r>
      <w:r w:rsidR="00980756">
        <w:t xml:space="preserve">ount nuclei using </w:t>
      </w:r>
      <w:proofErr w:type="spellStart"/>
      <w:r w:rsidR="00980756">
        <w:t>Trypan</w:t>
      </w:r>
      <w:proofErr w:type="spellEnd"/>
      <w:r w:rsidR="00980756">
        <w:t xml:space="preserve"> blue staining</w:t>
      </w:r>
      <w:r w:rsidR="004F71B6">
        <w:t xml:space="preserve"> (1:1 ration of </w:t>
      </w:r>
      <w:proofErr w:type="spellStart"/>
      <w:r w:rsidR="004F71B6">
        <w:t>Trypan</w:t>
      </w:r>
      <w:proofErr w:type="spellEnd"/>
      <w:r w:rsidR="004F71B6">
        <w:t xml:space="preserve"> to sample)</w:t>
      </w:r>
    </w:p>
    <w:p w:rsidR="00DD3494" w:rsidRDefault="00DD3494" w:rsidP="00980756">
      <w:pPr>
        <w:pStyle w:val="ListParagraph"/>
        <w:numPr>
          <w:ilvl w:val="0"/>
          <w:numId w:val="4"/>
        </w:numPr>
      </w:pPr>
      <w:r>
        <w:t xml:space="preserve">Label and chill 1.5 ml </w:t>
      </w:r>
      <w:proofErr w:type="spellStart"/>
      <w:r>
        <w:t>LoBind</w:t>
      </w:r>
      <w:proofErr w:type="spellEnd"/>
      <w:r>
        <w:t xml:space="preserve"> tubes according to how many will be needed for transpositions. All samples should be transposed in technical replicate assuming sufficient nuclei are available.</w:t>
      </w:r>
    </w:p>
    <w:p w:rsidR="00DD3494" w:rsidRDefault="00980756" w:rsidP="00980756">
      <w:pPr>
        <w:pStyle w:val="ListParagraph"/>
        <w:numPr>
          <w:ilvl w:val="0"/>
          <w:numId w:val="4"/>
        </w:numPr>
      </w:pPr>
      <w:r>
        <w:t>Tran</w:t>
      </w:r>
      <w:r w:rsidR="00DD3494">
        <w:t>s</w:t>
      </w:r>
      <w:r>
        <w:t xml:space="preserve">fer 50,000 nuclei into a </w:t>
      </w:r>
      <w:r w:rsidR="00DD3494">
        <w:t xml:space="preserve">1.5 ml </w:t>
      </w:r>
      <w:r>
        <w:t>tube containing 500</w:t>
      </w:r>
      <w:r w:rsidR="00DD3494">
        <w:t>-1000</w:t>
      </w:r>
      <w:r>
        <w:t xml:space="preserve"> </w:t>
      </w:r>
      <w:proofErr w:type="spellStart"/>
      <w:r>
        <w:t>ul</w:t>
      </w:r>
      <w:proofErr w:type="spellEnd"/>
      <w:r>
        <w:t xml:space="preserve"> of RSB-T Buffer</w:t>
      </w:r>
    </w:p>
    <w:p w:rsidR="00DD3494" w:rsidRDefault="00980756" w:rsidP="00980756">
      <w:pPr>
        <w:pStyle w:val="ListParagraph"/>
        <w:numPr>
          <w:ilvl w:val="0"/>
          <w:numId w:val="4"/>
        </w:numPr>
      </w:pPr>
      <w:r>
        <w:lastRenderedPageBreak/>
        <w:t>Centrifuge nuclei for 10 minutes at 500 RCF at 4°C</w:t>
      </w:r>
      <w:r w:rsidR="00DD3494">
        <w:t>.</w:t>
      </w:r>
      <w:r w:rsidR="00DD3494" w:rsidRPr="00DD3494">
        <w:t xml:space="preserve"> </w:t>
      </w:r>
      <w:r w:rsidR="00DD3494">
        <w:t>At this point, the pellet should be visible if 50,000 nuclei were used.</w:t>
      </w:r>
    </w:p>
    <w:p w:rsidR="00DD3494" w:rsidRDefault="00DD3494" w:rsidP="00980756">
      <w:pPr>
        <w:pStyle w:val="ListParagraph"/>
        <w:numPr>
          <w:ilvl w:val="0"/>
          <w:numId w:val="4"/>
        </w:numPr>
      </w:pPr>
      <w:r>
        <w:t>Using</w:t>
      </w:r>
      <w:r w:rsidR="00980756">
        <w:t xml:space="preserve"> a p1000 pipette</w:t>
      </w:r>
      <w:r>
        <w:t xml:space="preserve">, remove </w:t>
      </w:r>
      <w:r w:rsidR="00980756">
        <w:t xml:space="preserve">all but the last 100 </w:t>
      </w:r>
      <w:proofErr w:type="spellStart"/>
      <w:r w:rsidR="00980756">
        <w:t>ul</w:t>
      </w:r>
      <w:proofErr w:type="spellEnd"/>
      <w:r>
        <w:t xml:space="preserve"> of supernatant</w:t>
      </w:r>
      <w:r w:rsidR="00980756">
        <w:t>. Remove last 100</w:t>
      </w:r>
      <w:r>
        <w:t xml:space="preserve"> </w:t>
      </w:r>
      <w:proofErr w:type="spellStart"/>
      <w:r>
        <w:t>ul</w:t>
      </w:r>
      <w:proofErr w:type="spellEnd"/>
      <w:r w:rsidR="00980756">
        <w:t xml:space="preserve"> with p200</w:t>
      </w:r>
      <w:r>
        <w:t xml:space="preserve"> pipette</w:t>
      </w:r>
      <w:r w:rsidR="00980756">
        <w:t>.</w:t>
      </w:r>
    </w:p>
    <w:p w:rsidR="00DD3494" w:rsidRDefault="00980756" w:rsidP="00980756">
      <w:pPr>
        <w:pStyle w:val="ListParagraph"/>
        <w:numPr>
          <w:ilvl w:val="0"/>
          <w:numId w:val="4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ATAC-</w:t>
      </w:r>
      <w:proofErr w:type="spellStart"/>
      <w:r>
        <w:t>seq</w:t>
      </w:r>
      <w:proofErr w:type="spellEnd"/>
      <w:r>
        <w:t xml:space="preserve"> Reaction Mix to each tube and pipette up and down 6 times</w:t>
      </w:r>
      <w:r w:rsidR="00DD3494">
        <w:t xml:space="preserve"> to resuspend nuclei pellet</w:t>
      </w:r>
      <w:r>
        <w:t>.</w:t>
      </w:r>
    </w:p>
    <w:p w:rsidR="006B0D10" w:rsidRDefault="00980756" w:rsidP="00980756">
      <w:pPr>
        <w:pStyle w:val="ListParagraph"/>
        <w:numPr>
          <w:ilvl w:val="0"/>
          <w:numId w:val="4"/>
        </w:numPr>
      </w:pPr>
      <w:r>
        <w:t>Incubate rea</w:t>
      </w:r>
      <w:r w:rsidR="00DD3494">
        <w:t>c</w:t>
      </w:r>
      <w:r>
        <w:t xml:space="preserve">tions at 37C for 30 min in a </w:t>
      </w:r>
      <w:proofErr w:type="spellStart"/>
      <w:r>
        <w:t>thermoshaker</w:t>
      </w:r>
      <w:proofErr w:type="spellEnd"/>
      <w:r>
        <w:t xml:space="preserve"> with 1000 rpm constant shaking</w:t>
      </w:r>
      <w:r w:rsidR="007C024D">
        <w:t>.</w:t>
      </w:r>
    </w:p>
    <w:p w:rsidR="007C024D" w:rsidRDefault="007C024D" w:rsidP="00980756">
      <w:pPr>
        <w:pStyle w:val="ListParagraph"/>
        <w:numPr>
          <w:ilvl w:val="0"/>
          <w:numId w:val="4"/>
        </w:numPr>
      </w:pPr>
      <w:r>
        <w:t xml:space="preserve">Add 250 </w:t>
      </w:r>
      <w:proofErr w:type="spellStart"/>
      <w:r>
        <w:t>ul</w:t>
      </w:r>
      <w:proofErr w:type="spellEnd"/>
      <w:r>
        <w:t xml:space="preserve"> of Binding Buffer from the </w:t>
      </w:r>
      <w:proofErr w:type="spellStart"/>
      <w:r>
        <w:t>Zymo</w:t>
      </w:r>
      <w:proofErr w:type="spellEnd"/>
      <w:r>
        <w:t xml:space="preserve"> DNA Clean and Concentrator 5 kit. </w:t>
      </w:r>
      <w:r w:rsidR="00562A49">
        <w:t>Mix</w:t>
      </w:r>
      <w:r>
        <w:t xml:space="preserve"> </w:t>
      </w:r>
      <w:r w:rsidR="00562A49">
        <w:t xml:space="preserve">well </w:t>
      </w:r>
      <w:r>
        <w:t xml:space="preserve">by </w:t>
      </w:r>
      <w:proofErr w:type="spellStart"/>
      <w:r>
        <w:t>vortexing</w:t>
      </w:r>
      <w:proofErr w:type="spellEnd"/>
      <w:r w:rsidR="00562A49">
        <w:t xml:space="preserve"> and inverting</w:t>
      </w:r>
      <w:r>
        <w:t>.</w:t>
      </w:r>
    </w:p>
    <w:p w:rsidR="007C024D" w:rsidRDefault="007C024D" w:rsidP="00980756">
      <w:pPr>
        <w:pStyle w:val="ListParagraph"/>
        <w:numPr>
          <w:ilvl w:val="0"/>
          <w:numId w:val="4"/>
        </w:numPr>
      </w:pPr>
      <w:r>
        <w:t>Pulse centrifuge to collect volume in the bottom of the tube.</w:t>
      </w:r>
    </w:p>
    <w:p w:rsidR="007C024D" w:rsidRDefault="007C024D" w:rsidP="00980756">
      <w:pPr>
        <w:pStyle w:val="ListParagraph"/>
        <w:numPr>
          <w:ilvl w:val="0"/>
          <w:numId w:val="4"/>
        </w:numPr>
      </w:pPr>
      <w:r>
        <w:t>Transfer to -20°C for short term storage.</w:t>
      </w:r>
    </w:p>
    <w:p w:rsidR="00DD3494" w:rsidRDefault="00DD3494" w:rsidP="00DD3494"/>
    <w:p w:rsidR="007447AC" w:rsidRDefault="007447AC" w:rsidP="00DD3494"/>
    <w:p w:rsidR="00DD3494" w:rsidRPr="00DC2CC3" w:rsidRDefault="00DD3494" w:rsidP="00DD3494">
      <w:pPr>
        <w:rPr>
          <w:b/>
        </w:rPr>
      </w:pPr>
      <w:r>
        <w:rPr>
          <w:b/>
        </w:rPr>
        <w:t>Cleanup and Freezing Down Tubes:</w:t>
      </w:r>
    </w:p>
    <w:p w:rsidR="00DD3494" w:rsidRDefault="00DD3494" w:rsidP="00DD3494">
      <w:pPr>
        <w:pStyle w:val="ListParagraph"/>
        <w:numPr>
          <w:ilvl w:val="0"/>
          <w:numId w:val="5"/>
        </w:numPr>
      </w:pPr>
      <w:r>
        <w:t>Pellet remaining nuclei by centrifugation for 10 min at 500 RCF at 4°C</w:t>
      </w:r>
    </w:p>
    <w:p w:rsidR="006F476B" w:rsidRDefault="006F476B" w:rsidP="006F476B">
      <w:pPr>
        <w:pStyle w:val="ListParagraph"/>
        <w:numPr>
          <w:ilvl w:val="0"/>
          <w:numId w:val="5"/>
        </w:numPr>
      </w:pPr>
      <w:r>
        <w:t>During spin, write the number of nuclei on the pre-printed label</w:t>
      </w:r>
    </w:p>
    <w:p w:rsidR="006F476B" w:rsidRDefault="006F476B" w:rsidP="00DD3494">
      <w:pPr>
        <w:pStyle w:val="ListParagraph"/>
        <w:numPr>
          <w:ilvl w:val="0"/>
          <w:numId w:val="5"/>
        </w:numPr>
      </w:pPr>
      <w:r>
        <w:t>Carefully aspirate supernatant using two pipetting steps.</w:t>
      </w:r>
    </w:p>
    <w:p w:rsidR="00DD3494" w:rsidRDefault="00DD3494" w:rsidP="00DD3494">
      <w:pPr>
        <w:pStyle w:val="ListParagraph"/>
        <w:numPr>
          <w:ilvl w:val="0"/>
          <w:numId w:val="5"/>
        </w:numPr>
      </w:pPr>
      <w:r>
        <w:t xml:space="preserve">Gently resuspend pellet in 100 </w:t>
      </w:r>
      <w:proofErr w:type="spellStart"/>
      <w:r>
        <w:t>ul</w:t>
      </w:r>
      <w:proofErr w:type="spellEnd"/>
      <w:r>
        <w:t xml:space="preserve"> of cold BAM Banker media and transfer to a pre-chilled 2 ml Nunc </w:t>
      </w:r>
      <w:proofErr w:type="spellStart"/>
      <w:r>
        <w:t>cryovial</w:t>
      </w:r>
      <w:proofErr w:type="spellEnd"/>
      <w:r>
        <w:t>.</w:t>
      </w:r>
    </w:p>
    <w:p w:rsidR="00DD3494" w:rsidRDefault="00DD3494" w:rsidP="00DD3494">
      <w:pPr>
        <w:pStyle w:val="ListParagraph"/>
        <w:numPr>
          <w:ilvl w:val="0"/>
          <w:numId w:val="5"/>
        </w:numPr>
      </w:pPr>
      <w:r>
        <w:t>Slow-freeze nuclei in a freezing container</w:t>
      </w:r>
    </w:p>
    <w:p w:rsidR="00DD3494" w:rsidRDefault="00DD3494" w:rsidP="00DD3494">
      <w:pPr>
        <w:pStyle w:val="ListParagraph"/>
        <w:numPr>
          <w:ilvl w:val="0"/>
          <w:numId w:val="5"/>
        </w:numPr>
      </w:pPr>
      <w:r>
        <w:t>Move homogenate to -80°C storage</w:t>
      </w:r>
      <w:r w:rsidR="007447AC">
        <w:t xml:space="preserve">. </w:t>
      </w:r>
    </w:p>
    <w:p w:rsidR="006F476B" w:rsidRDefault="00DD3494" w:rsidP="00DD3494">
      <w:pPr>
        <w:pStyle w:val="ListParagraph"/>
        <w:numPr>
          <w:ilvl w:val="0"/>
          <w:numId w:val="5"/>
        </w:numPr>
      </w:pPr>
      <w:r>
        <w:t xml:space="preserve">Clean all </w:t>
      </w:r>
      <w:proofErr w:type="spellStart"/>
      <w:r>
        <w:t>Dounces</w:t>
      </w:r>
      <w:proofErr w:type="spellEnd"/>
      <w:r>
        <w:t xml:space="preserve"> and pestles with </w:t>
      </w:r>
      <w:proofErr w:type="spellStart"/>
      <w:r>
        <w:t>Milli</w:t>
      </w:r>
      <w:proofErr w:type="spellEnd"/>
      <w:r>
        <w:t>-Q</w:t>
      </w:r>
      <w:r w:rsidR="006F476B">
        <w:t xml:space="preserve"> water followed by 70% ethanol.</w:t>
      </w:r>
    </w:p>
    <w:p w:rsidR="006F476B" w:rsidRDefault="006F476B" w:rsidP="00DD3494">
      <w:pPr>
        <w:pStyle w:val="ListParagraph"/>
        <w:numPr>
          <w:ilvl w:val="0"/>
          <w:numId w:val="5"/>
        </w:numPr>
      </w:pPr>
      <w:r>
        <w:t xml:space="preserve">Once dry, replace the </w:t>
      </w:r>
      <w:proofErr w:type="spellStart"/>
      <w:r>
        <w:t>kimwipes</w:t>
      </w:r>
      <w:proofErr w:type="spellEnd"/>
      <w:r>
        <w:t xml:space="preserve"> in the plastic boxes to avoid mold and return the </w:t>
      </w:r>
      <w:proofErr w:type="spellStart"/>
      <w:r>
        <w:t>Dounces</w:t>
      </w:r>
      <w:proofErr w:type="spellEnd"/>
      <w:r>
        <w:t xml:space="preserve"> and pestles.</w:t>
      </w:r>
      <w:r w:rsidR="00E06181">
        <w:t xml:space="preserve"> Place back at 4°C.</w:t>
      </w:r>
    </w:p>
    <w:p w:rsidR="00562A49" w:rsidRPr="00562A49" w:rsidRDefault="00562A49" w:rsidP="00562A49">
      <w:pPr>
        <w:pStyle w:val="ListParagraph"/>
        <w:numPr>
          <w:ilvl w:val="0"/>
          <w:numId w:val="5"/>
        </w:numPr>
        <w:rPr>
          <w:b/>
          <w:u w:val="single"/>
        </w:rPr>
      </w:pPr>
      <w:r w:rsidRPr="00562A49">
        <w:rPr>
          <w:b/>
          <w:u w:val="single"/>
        </w:rPr>
        <w:t>The next day, once the nuclei have frozen, move them to permanent storage at -80°C.</w:t>
      </w:r>
      <w:r w:rsidR="007447AC">
        <w:rPr>
          <w:b/>
          <w:u w:val="single"/>
        </w:rPr>
        <w:t xml:space="preserve"> </w:t>
      </w:r>
    </w:p>
    <w:p w:rsidR="004F557C" w:rsidRDefault="004F557C" w:rsidP="007C024D">
      <w:bookmarkStart w:id="0" w:name="_GoBack"/>
      <w:bookmarkEnd w:id="0"/>
    </w:p>
    <w:p w:rsidR="004F557C" w:rsidRDefault="004F557C">
      <w:r>
        <w:br w:type="page"/>
      </w:r>
    </w:p>
    <w:p w:rsidR="004F557C" w:rsidRPr="004F557C" w:rsidRDefault="004F557C">
      <w:pPr>
        <w:rPr>
          <w:b/>
        </w:rPr>
      </w:pPr>
      <w:r w:rsidRPr="004F557C">
        <w:rPr>
          <w:b/>
        </w:rPr>
        <w:lastRenderedPageBreak/>
        <w:t>Stock Buffers</w:t>
      </w:r>
    </w:p>
    <w:p w:rsidR="004F557C" w:rsidRDefault="004F557C"/>
    <w:tbl>
      <w:tblPr>
        <w:tblW w:w="9540" w:type="dxa"/>
        <w:tblInd w:w="-5" w:type="dxa"/>
        <w:tblLook w:val="04A0" w:firstRow="1" w:lastRow="0" w:firstColumn="1" w:lastColumn="0" w:noHBand="0" w:noVBand="1"/>
      </w:tblPr>
      <w:tblGrid>
        <w:gridCol w:w="985"/>
        <w:gridCol w:w="3693"/>
        <w:gridCol w:w="1262"/>
        <w:gridCol w:w="1800"/>
        <w:gridCol w:w="1800"/>
      </w:tblGrid>
      <w:tr w:rsidR="004F557C" w:rsidRPr="004F557C" w:rsidTr="004F557C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1.034x Homogenization Buffer Unstable Solution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For 200 ml stock solution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Stock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Final Conc.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Fold Dilution (x)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M Sucrose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51706.50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KCl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77.36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2585.33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M MgCl2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193.40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1034.13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Tricine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-KOH pH 7.8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36.26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5515.36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139158.69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200000.00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57C" w:rsidRPr="004F557C" w:rsidTr="004F557C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Diluent Buffer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For 100 ml stock solution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Stock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Final Conc.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Fold Dilution (x)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KCl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7500.00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M MgCl2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33.33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3000.00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Tricine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-KOH, pH 7.8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16000.00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73500.00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100000.00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57C" w:rsidRPr="004F557C" w:rsidTr="004F557C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50% </w:t>
            </w:r>
            <w:proofErr w:type="spellStart"/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Iodixanol</w:t>
            </w:r>
            <w:proofErr w:type="spellEnd"/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Solution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For 50 ml stock solution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Stock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Final Conc.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Fold Dilution (x)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Diluent Buffer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8333.33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Iodixanol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1.20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41666.67</w:t>
            </w:r>
          </w:p>
        </w:tc>
      </w:tr>
      <w:tr w:rsidR="004F557C" w:rsidRPr="004F557C" w:rsidTr="004F557C">
        <w:trPr>
          <w:trHeight w:val="30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**Remake monthly for stability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57C" w:rsidRPr="004F557C" w:rsidTr="004F557C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ATAC-RSB Buffer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For 500 ml stock solution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Stock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Final Conc.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Fold Dilution (x)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Tris-HCl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pH 7.5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NaCl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M MgCl2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333.33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1500.00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492500.00</w:t>
            </w:r>
          </w:p>
        </w:tc>
      </w:tr>
      <w:tr w:rsidR="004F557C" w:rsidRPr="004F557C" w:rsidTr="004F557C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Total Volume (</w:t>
            </w: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500000.00</w:t>
            </w:r>
          </w:p>
        </w:tc>
      </w:tr>
    </w:tbl>
    <w:p w:rsidR="004F557C" w:rsidRDefault="004F557C" w:rsidP="007C024D"/>
    <w:tbl>
      <w:tblPr>
        <w:tblW w:w="9500" w:type="dxa"/>
        <w:tblLook w:val="04A0" w:firstRow="1" w:lastRow="0" w:firstColumn="1" w:lastColumn="0" w:noHBand="0" w:noVBand="1"/>
      </w:tblPr>
      <w:tblGrid>
        <w:gridCol w:w="1065"/>
        <w:gridCol w:w="3610"/>
        <w:gridCol w:w="1237"/>
        <w:gridCol w:w="1688"/>
        <w:gridCol w:w="1900"/>
      </w:tblGrid>
      <w:tr w:rsidR="00B27FEC" w:rsidRPr="00B27FEC" w:rsidTr="00B27FEC">
        <w:trPr>
          <w:trHeight w:val="300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B27F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1M Sucrose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For 300 ml stock solution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B27FEC" w:rsidRPr="00B27FEC" w:rsidTr="00B27FE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27FEC">
              <w:rPr>
                <w:rFonts w:ascii="Calibri" w:eastAsia="Times New Roman" w:hAnsi="Calibri" w:cs="Calibri"/>
                <w:i/>
                <w:iCs/>
                <w:color w:val="000000"/>
              </w:rPr>
              <w:t>Stock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27FEC"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27FEC">
              <w:rPr>
                <w:rFonts w:ascii="Calibri" w:eastAsia="Times New Roman" w:hAnsi="Calibri" w:cs="Calibri"/>
                <w:i/>
                <w:iCs/>
                <w:color w:val="000000"/>
              </w:rPr>
              <w:t>Final Conc.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27FEC">
              <w:rPr>
                <w:rFonts w:ascii="Calibri" w:eastAsia="Times New Roman" w:hAnsi="Calibri" w:cs="Calibri"/>
                <w:i/>
                <w:iCs/>
                <w:color w:val="000000"/>
              </w:rPr>
              <w:t>Fold Dilution 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27FEC">
              <w:rPr>
                <w:rFonts w:ascii="Calibri" w:eastAsia="Times New Roman" w:hAnsi="Calibri" w:cs="Calibri"/>
                <w:i/>
                <w:iCs/>
                <w:color w:val="000000"/>
              </w:rPr>
              <w:t>Total</w:t>
            </w:r>
          </w:p>
        </w:tc>
      </w:tr>
      <w:tr w:rsidR="00B27FEC" w:rsidRPr="00B27FEC" w:rsidTr="00B27FE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g Sucrose (Powder)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102.69 g</w:t>
            </w:r>
          </w:p>
        </w:tc>
      </w:tr>
      <w:tr w:rsidR="00B27FEC" w:rsidRPr="00B27FEC" w:rsidTr="00B27FE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EC" w:rsidRPr="00B27FEC" w:rsidRDefault="00B27FEC" w:rsidP="00B27FEC">
            <w:pPr>
              <w:rPr>
                <w:rFonts w:ascii="Calibri" w:eastAsia="Times New Roman" w:hAnsi="Calibri" w:cs="Calibri"/>
                <w:color w:val="000000"/>
              </w:rPr>
            </w:pPr>
            <w:r w:rsidRPr="00B27FEC">
              <w:rPr>
                <w:rFonts w:ascii="Calibri" w:eastAsia="Times New Roman" w:hAnsi="Calibri" w:cs="Calibri"/>
                <w:color w:val="000000"/>
              </w:rPr>
              <w:t>235.5 ml</w:t>
            </w:r>
          </w:p>
        </w:tc>
      </w:tr>
    </w:tbl>
    <w:p w:rsidR="004F557C" w:rsidRDefault="004F557C" w:rsidP="007C024D"/>
    <w:p w:rsidR="004F557C" w:rsidRDefault="004F557C" w:rsidP="007C024D"/>
    <w:p w:rsidR="004F557C" w:rsidRDefault="004F557C">
      <w:r>
        <w:br w:type="page"/>
      </w:r>
    </w:p>
    <w:p w:rsidR="004F557C" w:rsidRPr="004F557C" w:rsidRDefault="004F557C" w:rsidP="007C024D">
      <w:pPr>
        <w:rPr>
          <w:b/>
        </w:rPr>
      </w:pPr>
      <w:r w:rsidRPr="004F557C">
        <w:rPr>
          <w:b/>
        </w:rPr>
        <w:lastRenderedPageBreak/>
        <w:t>Order List</w:t>
      </w:r>
    </w:p>
    <w:p w:rsidR="004F557C" w:rsidRDefault="004F557C" w:rsidP="007C024D"/>
    <w:tbl>
      <w:tblPr>
        <w:tblW w:w="6840" w:type="dxa"/>
        <w:tblInd w:w="-5" w:type="dxa"/>
        <w:tblLook w:val="04A0" w:firstRow="1" w:lastRow="0" w:firstColumn="1" w:lastColumn="0" w:noHBand="0" w:noVBand="1"/>
      </w:tblPr>
      <w:tblGrid>
        <w:gridCol w:w="3150"/>
        <w:gridCol w:w="1980"/>
        <w:gridCol w:w="1710"/>
      </w:tblGrid>
      <w:tr w:rsidR="004F557C" w:rsidRPr="004F557C" w:rsidTr="004F557C">
        <w:trPr>
          <w:trHeight w:val="300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557C">
              <w:rPr>
                <w:rFonts w:ascii="Calibri" w:eastAsia="Times New Roman" w:hAnsi="Calibri" w:cs="Calibri"/>
                <w:b/>
                <w:bCs/>
                <w:color w:val="000000"/>
              </w:rPr>
              <w:t>Cat Number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Eppendorf 2 ml Lo-Bind tubes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Z666556-250EA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Iodixanol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D1556-250ML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Sucrose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S7903-250G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NP40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Roche (Sigma)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11332473001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Tricine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T0377-25G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Potassium Hydroxide (KOH)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P5958-250G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cOmplete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Protease Inhibitors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Roche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11697498001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MgCl2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Ambion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(Thermo)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AM9530G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KCl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Ambion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(Thermo)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AM9640G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DTT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Thermo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R0861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S2501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Spermine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S3256-1G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Flowmi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cell strainers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03-421-228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Tris-HCl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pH 7.5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Invitrogen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15567-027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NaCl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Ambion</w:t>
            </w:r>
            <w:proofErr w:type="spellEnd"/>
            <w:r w:rsidRPr="004F557C">
              <w:rPr>
                <w:rFonts w:ascii="Calibri" w:eastAsia="Times New Roman" w:hAnsi="Calibri" w:cs="Calibri"/>
                <w:color w:val="000000"/>
              </w:rPr>
              <w:t xml:space="preserve"> (Thermo)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AM9759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Tween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Roche (Sigma)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11332465001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Invitrogen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10977-015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Dounce Tissue Grinder 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Sigma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D8938-1SET</w:t>
            </w:r>
          </w:p>
        </w:tc>
      </w:tr>
      <w:tr w:rsidR="004F557C" w:rsidRPr="004F557C" w:rsidTr="004F557C">
        <w:trPr>
          <w:trHeight w:val="300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557C">
              <w:rPr>
                <w:rFonts w:ascii="Calibri" w:eastAsia="Times New Roman" w:hAnsi="Calibri" w:cs="Calibri"/>
                <w:color w:val="000000"/>
              </w:rPr>
              <w:t>RiboLock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 w:rsidRPr="004F55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Thermo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7C" w:rsidRPr="004F557C" w:rsidRDefault="004F557C" w:rsidP="004F557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EO0384</w:t>
            </w:r>
          </w:p>
        </w:tc>
      </w:tr>
    </w:tbl>
    <w:p w:rsidR="004F557C" w:rsidRDefault="004F557C" w:rsidP="007C024D"/>
    <w:sectPr w:rsidR="004F557C" w:rsidSect="00DC2CC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38E" w:rsidRDefault="0092438E" w:rsidP="00980756">
      <w:r>
        <w:separator/>
      </w:r>
    </w:p>
  </w:endnote>
  <w:endnote w:type="continuationSeparator" w:id="0">
    <w:p w:rsidR="0092438E" w:rsidRDefault="0092438E" w:rsidP="0098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38E" w:rsidRDefault="0092438E" w:rsidP="00980756">
      <w:r>
        <w:separator/>
      </w:r>
    </w:p>
  </w:footnote>
  <w:footnote w:type="continuationSeparator" w:id="0">
    <w:p w:rsidR="0092438E" w:rsidRDefault="0092438E" w:rsidP="009807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756" w:rsidRPr="00980756" w:rsidRDefault="00980756" w:rsidP="00980756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93D"/>
    <w:multiLevelType w:val="hybridMultilevel"/>
    <w:tmpl w:val="7A0CB2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41360"/>
    <w:multiLevelType w:val="hybridMultilevel"/>
    <w:tmpl w:val="000E5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E5BB1"/>
    <w:multiLevelType w:val="hybridMultilevel"/>
    <w:tmpl w:val="CC545B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97010"/>
    <w:multiLevelType w:val="hybridMultilevel"/>
    <w:tmpl w:val="ADCA9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05EF9"/>
    <w:multiLevelType w:val="hybridMultilevel"/>
    <w:tmpl w:val="84CCE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47214"/>
    <w:multiLevelType w:val="hybridMultilevel"/>
    <w:tmpl w:val="7A08FD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A3DDD"/>
    <w:multiLevelType w:val="hybridMultilevel"/>
    <w:tmpl w:val="EEDAA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A03EC"/>
    <w:multiLevelType w:val="hybridMultilevel"/>
    <w:tmpl w:val="360242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di shams">
    <w15:presenceInfo w15:providerId="Windows Live" w15:userId="370f2f25d25b70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NDI3tjA3NTS3NDRV0lEKTi0uzszPAykwrAUA+yjRxiwAAAA="/>
  </w:docVars>
  <w:rsids>
    <w:rsidRoot w:val="00980756"/>
    <w:rsid w:val="0005576C"/>
    <w:rsid w:val="001138FB"/>
    <w:rsid w:val="00132C5E"/>
    <w:rsid w:val="001651F1"/>
    <w:rsid w:val="001C500C"/>
    <w:rsid w:val="001F3ADA"/>
    <w:rsid w:val="00265AAD"/>
    <w:rsid w:val="00295195"/>
    <w:rsid w:val="003457BB"/>
    <w:rsid w:val="00354667"/>
    <w:rsid w:val="00475065"/>
    <w:rsid w:val="004F557C"/>
    <w:rsid w:val="004F71B6"/>
    <w:rsid w:val="00562A49"/>
    <w:rsid w:val="005B2102"/>
    <w:rsid w:val="005C75BA"/>
    <w:rsid w:val="006B0D10"/>
    <w:rsid w:val="006B26EE"/>
    <w:rsid w:val="006F476B"/>
    <w:rsid w:val="007447AC"/>
    <w:rsid w:val="0078147D"/>
    <w:rsid w:val="007C024D"/>
    <w:rsid w:val="007D5EAD"/>
    <w:rsid w:val="008003C3"/>
    <w:rsid w:val="00877C5D"/>
    <w:rsid w:val="008F3B40"/>
    <w:rsid w:val="0092438E"/>
    <w:rsid w:val="0093322A"/>
    <w:rsid w:val="00980756"/>
    <w:rsid w:val="00A41A35"/>
    <w:rsid w:val="00A6027D"/>
    <w:rsid w:val="00AA199C"/>
    <w:rsid w:val="00B00E99"/>
    <w:rsid w:val="00B212F5"/>
    <w:rsid w:val="00B27FEC"/>
    <w:rsid w:val="00C12EF1"/>
    <w:rsid w:val="00C7545C"/>
    <w:rsid w:val="00CD44F7"/>
    <w:rsid w:val="00D4462D"/>
    <w:rsid w:val="00DC2CC3"/>
    <w:rsid w:val="00DD3494"/>
    <w:rsid w:val="00E05621"/>
    <w:rsid w:val="00E06181"/>
    <w:rsid w:val="00E253AE"/>
    <w:rsid w:val="00E64BE1"/>
    <w:rsid w:val="00F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756"/>
  </w:style>
  <w:style w:type="paragraph" w:styleId="Footer">
    <w:name w:val="footer"/>
    <w:basedOn w:val="Normal"/>
    <w:link w:val="FooterChar"/>
    <w:uiPriority w:val="99"/>
    <w:unhideWhenUsed/>
    <w:rsid w:val="0098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756"/>
  </w:style>
  <w:style w:type="paragraph" w:styleId="ListParagraph">
    <w:name w:val="List Paragraph"/>
    <w:basedOn w:val="Normal"/>
    <w:uiPriority w:val="34"/>
    <w:qFormat/>
    <w:rsid w:val="00980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6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6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756"/>
  </w:style>
  <w:style w:type="paragraph" w:styleId="Footer">
    <w:name w:val="footer"/>
    <w:basedOn w:val="Normal"/>
    <w:link w:val="FooterChar"/>
    <w:uiPriority w:val="99"/>
    <w:unhideWhenUsed/>
    <w:rsid w:val="0098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756"/>
  </w:style>
  <w:style w:type="paragraph" w:styleId="ListParagraph">
    <w:name w:val="List Paragraph"/>
    <w:basedOn w:val="Normal"/>
    <w:uiPriority w:val="34"/>
    <w:qFormat/>
    <w:rsid w:val="00980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6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DC231-550D-2549-9AA8-E140875F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1082</Words>
  <Characters>6172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Corces</dc:creator>
  <cp:keywords/>
  <dc:description/>
  <cp:lastModifiedBy>Ulrike Litzenburger</cp:lastModifiedBy>
  <cp:revision>2</cp:revision>
  <dcterms:created xsi:type="dcterms:W3CDTF">2018-03-07T06:17:00Z</dcterms:created>
  <dcterms:modified xsi:type="dcterms:W3CDTF">2018-03-07T06:17:00Z</dcterms:modified>
</cp:coreProperties>
</file>