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E8FCB0" w14:textId="77777777" w:rsidR="00E91C61" w:rsidRPr="00E91C61" w:rsidRDefault="00E91C61" w:rsidP="00E91C61">
      <w:pPr>
        <w:pStyle w:val="Cm"/>
        <w:keepNext/>
        <w:keepLines/>
        <w:spacing w:after="0" w:line="240" w:lineRule="auto"/>
        <w:contextualSpacing w:val="0"/>
        <w:rPr>
          <w:rFonts w:ascii="Arial" w:eastAsia="Arial" w:hAnsi="Arial" w:cs="Arial"/>
          <w:b/>
          <w:bCs/>
          <w:color w:val="CC0000"/>
          <w:spacing w:val="0"/>
          <w:kern w:val="0"/>
          <w:sz w:val="60"/>
          <w:szCs w:val="60"/>
        </w:rPr>
      </w:pPr>
      <w:r w:rsidRPr="00E91C61">
        <w:rPr>
          <w:rFonts w:ascii="Arial" w:eastAsia="Arial" w:hAnsi="Arial" w:cs="Arial"/>
          <w:b/>
          <w:bCs/>
          <w:color w:val="CC0000"/>
          <w:spacing w:val="0"/>
          <w:kern w:val="0"/>
          <w:sz w:val="60"/>
          <w:szCs w:val="60"/>
        </w:rPr>
        <w:t>Possible attributes for the Information Object Table</w:t>
      </w:r>
    </w:p>
    <w:p w14:paraId="4332DB95" w14:textId="77777777" w:rsidR="00E91C61" w:rsidRDefault="00E91C61" w:rsidP="00E91C61">
      <w:pPr>
        <w:keepNext/>
        <w:keepLines/>
        <w:pBdr>
          <w:top w:val="nil"/>
          <w:left w:val="nil"/>
          <w:bottom w:val="nil"/>
          <w:right w:val="nil"/>
          <w:between w:val="nil"/>
        </w:pBdr>
        <w:rPr>
          <w:b/>
          <w:bCs/>
          <w:color w:val="CC0000"/>
          <w:sz w:val="36"/>
          <w:szCs w:val="36"/>
        </w:rPr>
      </w:pPr>
      <w:r>
        <w:rPr>
          <w:b/>
          <w:bCs/>
          <w:color w:val="CC0000"/>
          <w:sz w:val="36"/>
          <w:szCs w:val="36"/>
        </w:rPr>
        <w:t>About this document</w:t>
      </w:r>
    </w:p>
    <w:p w14:paraId="111EAF56" w14:textId="77777777" w:rsidR="00E91C61" w:rsidRDefault="00E91C61" w:rsidP="00E91C61">
      <w:r>
        <w:t>This document is part of the Archiving by Design Toolbox documentation.</w:t>
      </w:r>
    </w:p>
    <w:p w14:paraId="61391F4D" w14:textId="77777777" w:rsidR="00E91C61" w:rsidRPr="00803531" w:rsidRDefault="00E91C61" w:rsidP="00E91C61">
      <w:pPr>
        <w:rPr>
          <w:lang w:val="en-GB"/>
        </w:rPr>
      </w:pPr>
      <w:r w:rsidRPr="00803531">
        <w:rPr>
          <w:lang w:val="en-GB"/>
        </w:rPr>
        <w:t xml:space="preserve">The </w:t>
      </w:r>
      <w:r>
        <w:rPr>
          <w:lang w:val="en-GB"/>
        </w:rPr>
        <w:t xml:space="preserve">Information Object Table </w:t>
      </w:r>
      <w:r w:rsidRPr="00803531">
        <w:rPr>
          <w:lang w:val="en-GB"/>
        </w:rPr>
        <w:t>documentation consists of the following elements:</w:t>
      </w:r>
    </w:p>
    <w:p w14:paraId="6772BB7D" w14:textId="77777777" w:rsidR="00E91C61" w:rsidRPr="00803531" w:rsidRDefault="00E91C61" w:rsidP="00E91C61">
      <w:pPr>
        <w:numPr>
          <w:ilvl w:val="0"/>
          <w:numId w:val="6"/>
        </w:numPr>
        <w:spacing w:after="120"/>
        <w:rPr>
          <w:lang w:val="en-GB"/>
        </w:rPr>
      </w:pPr>
      <w:r w:rsidRPr="00803531">
        <w:rPr>
          <w:lang w:val="en-GB"/>
        </w:rPr>
        <w:t>Guidelines for using the Information Object Table (this document)</w:t>
      </w:r>
      <w:r w:rsidRPr="00803531">
        <w:rPr>
          <w:lang w:val="en-GB"/>
        </w:rPr>
        <w:br/>
        <w:t xml:space="preserve">Start here to get acquainted with the concept and usage of the Table. </w:t>
      </w:r>
    </w:p>
    <w:p w14:paraId="378FA78B" w14:textId="77777777" w:rsidR="00E91C61" w:rsidRDefault="00E91C61" w:rsidP="00E91C61">
      <w:pPr>
        <w:numPr>
          <w:ilvl w:val="0"/>
          <w:numId w:val="6"/>
        </w:numPr>
        <w:spacing w:before="0" w:after="120"/>
        <w:rPr>
          <w:lang w:val="en-GB"/>
        </w:rPr>
      </w:pPr>
      <w:r w:rsidRPr="00803531">
        <w:rPr>
          <w:lang w:val="en-GB"/>
        </w:rPr>
        <w:t>Possible attributes for the Information Object Table</w:t>
      </w:r>
      <w:r w:rsidRPr="00803531">
        <w:rPr>
          <w:lang w:val="en-GB"/>
        </w:rPr>
        <w:br/>
        <w:t xml:space="preserve">This document </w:t>
      </w:r>
      <w:r>
        <w:rPr>
          <w:lang w:val="en-GB"/>
        </w:rPr>
        <w:t>outlines the</w:t>
      </w:r>
      <w:r w:rsidRPr="00803531">
        <w:rPr>
          <w:lang w:val="en-GB"/>
        </w:rPr>
        <w:t xml:space="preserve"> </w:t>
      </w:r>
      <w:r>
        <w:rPr>
          <w:lang w:val="en-GB"/>
        </w:rPr>
        <w:t xml:space="preserve">recommended </w:t>
      </w:r>
      <w:r w:rsidRPr="00803531">
        <w:rPr>
          <w:lang w:val="en-GB"/>
        </w:rPr>
        <w:t xml:space="preserve">attributes </w:t>
      </w:r>
      <w:r>
        <w:rPr>
          <w:lang w:val="en-GB"/>
        </w:rPr>
        <w:t xml:space="preserve">and methods </w:t>
      </w:r>
      <w:r w:rsidRPr="00803531">
        <w:rPr>
          <w:lang w:val="en-GB"/>
        </w:rPr>
        <w:t xml:space="preserve">to be used </w:t>
      </w:r>
      <w:r>
        <w:rPr>
          <w:lang w:val="en-GB"/>
        </w:rPr>
        <w:t xml:space="preserve">with </w:t>
      </w:r>
      <w:r w:rsidRPr="00803531">
        <w:rPr>
          <w:lang w:val="en-GB"/>
        </w:rPr>
        <w:t xml:space="preserve">the </w:t>
      </w:r>
      <w:r>
        <w:rPr>
          <w:lang w:val="en-GB"/>
        </w:rPr>
        <w:t>Information Object Table.</w:t>
      </w:r>
    </w:p>
    <w:p w14:paraId="1D1B4003" w14:textId="77777777" w:rsidR="00E91C61" w:rsidRPr="00803531" w:rsidRDefault="00E91C61" w:rsidP="00E91C61">
      <w:pPr>
        <w:numPr>
          <w:ilvl w:val="0"/>
          <w:numId w:val="6"/>
        </w:numPr>
        <w:spacing w:before="0"/>
        <w:rPr>
          <w:lang w:val="en-GB"/>
        </w:rPr>
      </w:pPr>
      <w:r w:rsidRPr="00CC3F60">
        <w:rPr>
          <w:lang w:val="en-GB"/>
        </w:rPr>
        <w:t xml:space="preserve">Guidelines for customising the Information Object Table </w:t>
      </w:r>
      <w:r w:rsidRPr="00CC3F60">
        <w:rPr>
          <w:lang w:val="en-GB"/>
        </w:rPr>
        <w:br/>
      </w:r>
      <w:r w:rsidRPr="00803531">
        <w:rPr>
          <w:color w:val="000000"/>
          <w:lang w:val="en-GB"/>
        </w:rPr>
        <w:t>The purpose of this document is to provide guidance on customising the Information Object Table to meet the archival, legal, regulatory, cultural, business, financial, or other requirements of a specific local environment.</w:t>
      </w:r>
    </w:p>
    <w:p w14:paraId="397375A0" w14:textId="77777777" w:rsidR="00E91C61" w:rsidRPr="00803531" w:rsidRDefault="00E91C61" w:rsidP="00E91C61">
      <w:pPr>
        <w:numPr>
          <w:ilvl w:val="0"/>
          <w:numId w:val="6"/>
        </w:numPr>
        <w:spacing w:after="0"/>
        <w:rPr>
          <w:lang w:val="en-GB"/>
        </w:rPr>
      </w:pPr>
      <w:r w:rsidRPr="00803531">
        <w:rPr>
          <w:lang w:val="en-GB"/>
        </w:rPr>
        <w:t>Format for Information Object Table</w:t>
      </w:r>
      <w:r>
        <w:rPr>
          <w:lang w:val="en-GB"/>
        </w:rPr>
        <w:t xml:space="preserve"> (Excel)</w:t>
      </w:r>
      <w:r>
        <w:rPr>
          <w:lang w:val="en-GB"/>
        </w:rPr>
        <w:br/>
        <w:t xml:space="preserve">A starter </w:t>
      </w:r>
      <w:r w:rsidRPr="00803531">
        <w:rPr>
          <w:lang w:val="en-GB"/>
        </w:rPr>
        <w:t>Information Object Table</w:t>
      </w:r>
      <w:r>
        <w:rPr>
          <w:lang w:val="en-GB"/>
        </w:rPr>
        <w:t xml:space="preserve"> in Excel format. You can use this table as is or customise it to better meet your needs. </w:t>
      </w:r>
    </w:p>
    <w:p w14:paraId="1D74605B" w14:textId="77777777" w:rsidR="00E91C61" w:rsidRPr="00803531" w:rsidRDefault="00E91C61" w:rsidP="00E91C61">
      <w:pPr>
        <w:spacing w:before="0"/>
        <w:ind w:left="360"/>
        <w:rPr>
          <w:lang w:val="en-GB"/>
        </w:rPr>
      </w:pPr>
    </w:p>
    <w:p w14:paraId="14A145BF" w14:textId="77777777" w:rsidR="00E91C61" w:rsidRDefault="00E91C61" w:rsidP="00E91C61"/>
    <w:p w14:paraId="09FD7D31" w14:textId="77777777" w:rsidR="00E91C61" w:rsidRDefault="00E91C61" w:rsidP="00E91C61">
      <w:pPr>
        <w:keepNext/>
        <w:keepLines/>
        <w:pBdr>
          <w:top w:val="nil"/>
          <w:left w:val="nil"/>
          <w:bottom w:val="nil"/>
          <w:right w:val="nil"/>
          <w:between w:val="nil"/>
        </w:pBdr>
        <w:rPr>
          <w:b/>
          <w:bCs/>
          <w:color w:val="CC0000"/>
          <w:sz w:val="24"/>
          <w:szCs w:val="24"/>
        </w:rPr>
      </w:pPr>
      <w:r>
        <w:rPr>
          <w:b/>
          <w:bCs/>
          <w:color w:val="CC0000"/>
          <w:sz w:val="24"/>
          <w:szCs w:val="24"/>
        </w:rPr>
        <w:t>Purpose of this document</w:t>
      </w:r>
    </w:p>
    <w:p w14:paraId="5CB87B3E" w14:textId="77777777" w:rsidR="00E91C61" w:rsidRDefault="00E91C61" w:rsidP="00E91C61">
      <w:r>
        <w:t>The purpose of this document is to suggest attributes that can be used to describe and evaluate objects in the Information Object Table.</w:t>
      </w:r>
    </w:p>
    <w:p w14:paraId="2C5CED70" w14:textId="77777777" w:rsidR="00E91C61" w:rsidRDefault="00E91C61" w:rsidP="00E91C61">
      <w:pPr>
        <w:keepNext/>
        <w:keepLines/>
        <w:pBdr>
          <w:top w:val="nil"/>
          <w:left w:val="nil"/>
          <w:bottom w:val="nil"/>
          <w:right w:val="nil"/>
          <w:between w:val="nil"/>
        </w:pBdr>
        <w:rPr>
          <w:b/>
          <w:bCs/>
          <w:color w:val="CC0000"/>
          <w:sz w:val="24"/>
          <w:szCs w:val="24"/>
        </w:rPr>
      </w:pPr>
      <w:r>
        <w:rPr>
          <w:b/>
          <w:bCs/>
          <w:color w:val="CC0000"/>
          <w:sz w:val="24"/>
          <w:szCs w:val="24"/>
        </w:rPr>
        <w:t>When to use this document</w:t>
      </w:r>
    </w:p>
    <w:p w14:paraId="040DBB75" w14:textId="77777777" w:rsidR="00E91C61" w:rsidRDefault="00E91C61" w:rsidP="00E91C61">
      <w:r>
        <w:t>This document can be used when:</w:t>
      </w:r>
    </w:p>
    <w:p w14:paraId="1DDD1BD9" w14:textId="77777777" w:rsidR="00E91C61" w:rsidRDefault="00E91C61" w:rsidP="00E91C61">
      <w:pPr>
        <w:numPr>
          <w:ilvl w:val="0"/>
          <w:numId w:val="2"/>
        </w:numPr>
        <w:pBdr>
          <w:top w:val="nil"/>
          <w:left w:val="nil"/>
          <w:bottom w:val="nil"/>
          <w:right w:val="nil"/>
          <w:between w:val="nil"/>
        </w:pBdr>
        <w:spacing w:after="0"/>
        <w:rPr>
          <w:color w:val="000000"/>
        </w:rPr>
      </w:pPr>
      <w:r>
        <w:rPr>
          <w:color w:val="000000"/>
        </w:rPr>
        <w:t>A national, regional or organizational implementation of the Information Object Table is created;</w:t>
      </w:r>
    </w:p>
    <w:p w14:paraId="46820AFB" w14:textId="77777777" w:rsidR="00E91C61" w:rsidRDefault="00E91C61" w:rsidP="00E91C61">
      <w:pPr>
        <w:numPr>
          <w:ilvl w:val="0"/>
          <w:numId w:val="2"/>
        </w:numPr>
        <w:pBdr>
          <w:top w:val="nil"/>
          <w:left w:val="nil"/>
          <w:bottom w:val="nil"/>
          <w:right w:val="nil"/>
          <w:between w:val="nil"/>
        </w:pBdr>
        <w:spacing w:before="0"/>
        <w:rPr>
          <w:color w:val="000000"/>
        </w:rPr>
      </w:pPr>
      <w:r>
        <w:rPr>
          <w:color w:val="000000"/>
        </w:rPr>
        <w:t>Archiving by Design is executed in practice, making use of the Information Object Table.</w:t>
      </w:r>
    </w:p>
    <w:p w14:paraId="05EC0D0A" w14:textId="77777777" w:rsidR="00E91C61" w:rsidRDefault="00E91C61" w:rsidP="00E91C61">
      <w:pPr>
        <w:keepNext/>
        <w:keepLines/>
        <w:rPr>
          <w:b/>
          <w:bCs/>
          <w:color w:val="CC0000"/>
          <w:sz w:val="24"/>
          <w:szCs w:val="24"/>
        </w:rPr>
      </w:pPr>
      <w:r>
        <w:rPr>
          <w:b/>
          <w:bCs/>
          <w:color w:val="CC0000"/>
          <w:sz w:val="24"/>
          <w:szCs w:val="24"/>
        </w:rPr>
        <w:t>Who uses this document?</w:t>
      </w:r>
    </w:p>
    <w:p w14:paraId="4BBCE18B" w14:textId="77777777" w:rsidR="00E91C61" w:rsidRDefault="00E91C61" w:rsidP="00E91C61">
      <w:r>
        <w:t>The target audience of this document is:</w:t>
      </w:r>
    </w:p>
    <w:p w14:paraId="28257215" w14:textId="77777777" w:rsidR="00E91C61" w:rsidRDefault="00E91C61" w:rsidP="00E91C61">
      <w:pPr>
        <w:numPr>
          <w:ilvl w:val="0"/>
          <w:numId w:val="1"/>
        </w:numPr>
        <w:spacing w:after="0"/>
      </w:pPr>
      <w:r>
        <w:t>Specialists on Archiving by Design working on national, regional or organizational tools for archiving by design: they can use this document as a blueprint for a customized version for their specific environment;</w:t>
      </w:r>
    </w:p>
    <w:p w14:paraId="3F964846" w14:textId="77777777" w:rsidR="00E91C61" w:rsidRDefault="00E91C61" w:rsidP="00E91C61">
      <w:pPr>
        <w:numPr>
          <w:ilvl w:val="0"/>
          <w:numId w:val="1"/>
        </w:numPr>
        <w:spacing w:before="0"/>
      </w:pPr>
      <w:r>
        <w:t xml:space="preserve">Specialists on Archiving by Design that are looking for practical examples or inspiration to further enhance their way of work. </w:t>
      </w:r>
    </w:p>
    <w:p w14:paraId="035F8B90" w14:textId="77777777" w:rsidR="00E91C61" w:rsidRDefault="00E91C61" w:rsidP="00E91C61">
      <w:pPr>
        <w:keepNext/>
        <w:keepLines/>
        <w:pBdr>
          <w:top w:val="nil"/>
          <w:left w:val="nil"/>
          <w:bottom w:val="nil"/>
          <w:right w:val="nil"/>
          <w:between w:val="nil"/>
        </w:pBdr>
        <w:rPr>
          <w:b/>
          <w:bCs/>
          <w:color w:val="CC0000"/>
          <w:sz w:val="24"/>
          <w:szCs w:val="24"/>
        </w:rPr>
      </w:pPr>
      <w:r>
        <w:rPr>
          <w:b/>
          <w:bCs/>
          <w:color w:val="CC0000"/>
          <w:sz w:val="24"/>
          <w:szCs w:val="24"/>
        </w:rPr>
        <w:lastRenderedPageBreak/>
        <w:t>How to use this document</w:t>
      </w:r>
    </w:p>
    <w:p w14:paraId="0379B688" w14:textId="77777777" w:rsidR="00E91C61" w:rsidRDefault="00E91C61" w:rsidP="00E91C61">
      <w:r>
        <w:t xml:space="preserve">This document provides examples of attributes that are relevant to </w:t>
      </w:r>
      <w:proofErr w:type="gramStart"/>
      <w:r>
        <w:t>take into account</w:t>
      </w:r>
      <w:proofErr w:type="gramEnd"/>
      <w:r>
        <w:t xml:space="preserve"> when analyzing the information objects that are in scope of an Archiving by Design activity. It can be used when setting up the Information Object Table as described in the Guidelines for using the Information Object Table</w:t>
      </w:r>
    </w:p>
    <w:p w14:paraId="6F5C411E" w14:textId="77777777" w:rsidR="00E91C61" w:rsidRDefault="00E91C61" w:rsidP="00E91C61">
      <w:r>
        <w:t xml:space="preserve">It is not a standard that will fit every individual case. The examples of attributes can be </w:t>
      </w:r>
      <w:proofErr w:type="gramStart"/>
      <w:r>
        <w:t>more or less relevant</w:t>
      </w:r>
      <w:proofErr w:type="gramEnd"/>
      <w:r>
        <w:t>, depending on factors such as:</w:t>
      </w:r>
    </w:p>
    <w:p w14:paraId="413B0134" w14:textId="77777777" w:rsidR="00E91C61" w:rsidRDefault="00E91C61" w:rsidP="00E91C61">
      <w:pPr>
        <w:numPr>
          <w:ilvl w:val="0"/>
          <w:numId w:val="3"/>
        </w:numPr>
        <w:pBdr>
          <w:top w:val="nil"/>
          <w:left w:val="nil"/>
          <w:bottom w:val="nil"/>
          <w:right w:val="nil"/>
          <w:between w:val="nil"/>
        </w:pBdr>
        <w:spacing w:after="0"/>
        <w:rPr>
          <w:color w:val="000000"/>
        </w:rPr>
      </w:pPr>
      <w:r>
        <w:t>Legal environment</w:t>
      </w:r>
      <w:r>
        <w:rPr>
          <w:color w:val="000000"/>
        </w:rPr>
        <w:t>;</w:t>
      </w:r>
    </w:p>
    <w:p w14:paraId="0FA9F18C" w14:textId="77777777" w:rsidR="00E91C61" w:rsidRDefault="00E91C61" w:rsidP="00E91C61">
      <w:pPr>
        <w:numPr>
          <w:ilvl w:val="0"/>
          <w:numId w:val="3"/>
        </w:numPr>
        <w:pBdr>
          <w:top w:val="nil"/>
          <w:left w:val="nil"/>
          <w:bottom w:val="nil"/>
          <w:right w:val="nil"/>
          <w:between w:val="nil"/>
        </w:pBdr>
        <w:spacing w:before="0" w:after="0"/>
        <w:rPr>
          <w:color w:val="000000"/>
        </w:rPr>
      </w:pPr>
      <w:r>
        <w:rPr>
          <w:color w:val="000000"/>
        </w:rPr>
        <w:t>Organizational circumstances;</w:t>
      </w:r>
    </w:p>
    <w:p w14:paraId="05A4508B" w14:textId="77777777" w:rsidR="00E91C61" w:rsidRDefault="00E91C61" w:rsidP="00E91C61">
      <w:pPr>
        <w:numPr>
          <w:ilvl w:val="0"/>
          <w:numId w:val="3"/>
        </w:numPr>
        <w:pBdr>
          <w:top w:val="nil"/>
          <w:left w:val="nil"/>
          <w:bottom w:val="nil"/>
          <w:right w:val="nil"/>
          <w:between w:val="nil"/>
        </w:pBdr>
        <w:spacing w:before="0"/>
        <w:rPr>
          <w:color w:val="000000"/>
        </w:rPr>
      </w:pPr>
      <w:r>
        <w:rPr>
          <w:color w:val="000000"/>
        </w:rPr>
        <w:t>Scope of the project in which Archiving by Design is applied.</w:t>
      </w:r>
    </w:p>
    <w:p w14:paraId="0BB29F51" w14:textId="77777777" w:rsidR="00E91C61" w:rsidRDefault="00E91C61" w:rsidP="00E91C61">
      <w:r>
        <w:t>This document can either be used as:</w:t>
      </w:r>
    </w:p>
    <w:p w14:paraId="5E96B074" w14:textId="77777777" w:rsidR="00E91C61" w:rsidRDefault="00E91C61" w:rsidP="00E91C61">
      <w:pPr>
        <w:numPr>
          <w:ilvl w:val="0"/>
          <w:numId w:val="5"/>
        </w:numPr>
        <w:pBdr>
          <w:top w:val="nil"/>
          <w:left w:val="nil"/>
          <w:bottom w:val="nil"/>
          <w:right w:val="nil"/>
          <w:between w:val="nil"/>
        </w:pBdr>
        <w:spacing w:after="0"/>
        <w:rPr>
          <w:color w:val="000000"/>
        </w:rPr>
      </w:pPr>
      <w:r>
        <w:rPr>
          <w:color w:val="000000"/>
        </w:rPr>
        <w:t>A generic description that can be translated into a more specific national, regional or organizational tool;</w:t>
      </w:r>
    </w:p>
    <w:p w14:paraId="55FC3DA9" w14:textId="77777777" w:rsidR="00E91C61" w:rsidRDefault="00E91C61" w:rsidP="00E91C61">
      <w:pPr>
        <w:numPr>
          <w:ilvl w:val="0"/>
          <w:numId w:val="5"/>
        </w:numPr>
        <w:pBdr>
          <w:top w:val="nil"/>
          <w:left w:val="nil"/>
          <w:bottom w:val="nil"/>
          <w:right w:val="nil"/>
          <w:between w:val="nil"/>
        </w:pBdr>
        <w:spacing w:before="0"/>
        <w:rPr>
          <w:color w:val="000000"/>
        </w:rPr>
      </w:pPr>
      <w:r>
        <w:rPr>
          <w:color w:val="000000"/>
        </w:rPr>
        <w:t>A source of inspiration for the actual execution of Archiving by Design.</w:t>
      </w:r>
    </w:p>
    <w:p w14:paraId="48D66F56" w14:textId="77777777" w:rsidR="00E91C61" w:rsidRDefault="00E91C61" w:rsidP="00E91C61">
      <w:r>
        <w:t xml:space="preserve">This means that not all elements mentioned in this document are relevant in every individual case. Also, specific elements that are relevant in a certain context might be missing in this document. </w:t>
      </w:r>
    </w:p>
    <w:p w14:paraId="657A0225" w14:textId="77777777" w:rsidR="00E91C61" w:rsidRDefault="00E91C61" w:rsidP="00E91C61">
      <w:pPr>
        <w:keepNext/>
        <w:keepLines/>
        <w:pBdr>
          <w:top w:val="nil"/>
          <w:left w:val="nil"/>
          <w:bottom w:val="nil"/>
          <w:right w:val="nil"/>
          <w:between w:val="nil"/>
        </w:pBdr>
        <w:rPr>
          <w:b/>
          <w:bCs/>
          <w:color w:val="CC0000"/>
          <w:sz w:val="24"/>
          <w:szCs w:val="24"/>
        </w:rPr>
      </w:pPr>
      <w:r>
        <w:rPr>
          <w:b/>
          <w:bCs/>
          <w:color w:val="CC0000"/>
          <w:sz w:val="24"/>
          <w:szCs w:val="24"/>
        </w:rPr>
        <w:t>Connection to other tools</w:t>
      </w:r>
    </w:p>
    <w:p w14:paraId="14B11F5C" w14:textId="77777777" w:rsidR="00E91C61" w:rsidRDefault="00E91C61" w:rsidP="00E91C61">
      <w:r>
        <w:t>This document supports the use of the following tools:</w:t>
      </w:r>
    </w:p>
    <w:p w14:paraId="6A0CBEB2" w14:textId="77777777" w:rsidR="00E91C61" w:rsidRDefault="00E91C61" w:rsidP="00E91C61">
      <w:pPr>
        <w:numPr>
          <w:ilvl w:val="0"/>
          <w:numId w:val="4"/>
        </w:numPr>
        <w:pBdr>
          <w:top w:val="nil"/>
          <w:left w:val="nil"/>
          <w:bottom w:val="nil"/>
          <w:right w:val="nil"/>
          <w:between w:val="nil"/>
        </w:pBdr>
        <w:spacing w:after="0"/>
        <w:rPr>
          <w:color w:val="000000"/>
        </w:rPr>
      </w:pPr>
      <w:r>
        <w:rPr>
          <w:color w:val="000000"/>
        </w:rPr>
        <w:t>Format for Information Object Table;</w:t>
      </w:r>
    </w:p>
    <w:p w14:paraId="05FCAE4D" w14:textId="77777777" w:rsidR="00E91C61" w:rsidRDefault="00E91C61" w:rsidP="00E91C61">
      <w:pPr>
        <w:numPr>
          <w:ilvl w:val="0"/>
          <w:numId w:val="4"/>
        </w:numPr>
        <w:pBdr>
          <w:top w:val="nil"/>
          <w:left w:val="nil"/>
          <w:bottom w:val="nil"/>
          <w:right w:val="nil"/>
          <w:between w:val="nil"/>
        </w:pBdr>
        <w:spacing w:before="0"/>
        <w:rPr>
          <w:color w:val="000000"/>
        </w:rPr>
      </w:pPr>
      <w:r>
        <w:rPr>
          <w:color w:val="000000"/>
        </w:rPr>
        <w:t>Guidelines for using the Information Object Table.</w:t>
      </w:r>
      <w:r>
        <w:br w:type="page"/>
      </w:r>
    </w:p>
    <w:p w14:paraId="49B76835" w14:textId="77777777" w:rsidR="00E91C61" w:rsidRDefault="00E91C61" w:rsidP="00E91C61">
      <w:pPr>
        <w:keepNext/>
        <w:keepLines/>
        <w:pBdr>
          <w:top w:val="nil"/>
          <w:left w:val="nil"/>
          <w:bottom w:val="nil"/>
          <w:right w:val="nil"/>
          <w:between w:val="nil"/>
        </w:pBdr>
        <w:rPr>
          <w:b/>
          <w:bCs/>
          <w:color w:val="CC0000"/>
          <w:sz w:val="48"/>
          <w:szCs w:val="48"/>
        </w:rPr>
      </w:pPr>
      <w:r>
        <w:rPr>
          <w:b/>
          <w:bCs/>
          <w:color w:val="CC0000"/>
          <w:sz w:val="48"/>
          <w:szCs w:val="48"/>
        </w:rPr>
        <w:lastRenderedPageBreak/>
        <w:t>Overview of possible attributes</w:t>
      </w:r>
    </w:p>
    <w:p w14:paraId="1C25A7DA" w14:textId="77777777" w:rsidR="00E91C61" w:rsidRDefault="00E91C61" w:rsidP="00E91C61">
      <w:pPr>
        <w:keepNext/>
        <w:keepLines/>
        <w:pBdr>
          <w:top w:val="nil"/>
          <w:left w:val="nil"/>
          <w:bottom w:val="nil"/>
          <w:right w:val="nil"/>
          <w:between w:val="nil"/>
        </w:pBdr>
        <w:rPr>
          <w:b/>
          <w:bCs/>
          <w:color w:val="CC0000"/>
          <w:sz w:val="24"/>
          <w:szCs w:val="24"/>
        </w:rPr>
      </w:pPr>
      <w:r>
        <w:rPr>
          <w:b/>
          <w:bCs/>
          <w:color w:val="CC0000"/>
          <w:sz w:val="24"/>
          <w:szCs w:val="24"/>
        </w:rPr>
        <w:t>Introduction</w:t>
      </w:r>
    </w:p>
    <w:p w14:paraId="6BA50D91" w14:textId="77777777" w:rsidR="00E91C61" w:rsidRDefault="00E91C61" w:rsidP="00E91C61">
      <w:r>
        <w:t>This overview contains attributes that could be used as part of the Information Object Table. They are meant as a source of inspiration and should be customized to fit a specific situation.</w:t>
      </w:r>
    </w:p>
    <w:p w14:paraId="3606566F" w14:textId="77777777" w:rsidR="00E91C61" w:rsidRDefault="00E91C61" w:rsidP="00E91C61">
      <w:pPr>
        <w:rPr>
          <w:i/>
          <w:iCs/>
        </w:rPr>
      </w:pPr>
      <w:r>
        <w:rPr>
          <w:i/>
          <w:iCs/>
          <w:u w:val="single"/>
        </w:rPr>
        <w:t>Example</w:t>
      </w:r>
      <w:r>
        <w:rPr>
          <w:i/>
          <w:iCs/>
          <w:u w:val="single"/>
        </w:rPr>
        <w:br/>
      </w:r>
      <w:r>
        <w:rPr>
          <w:i/>
          <w:iCs/>
        </w:rPr>
        <w:t xml:space="preserve">National legislation of a certain EU member state requires </w:t>
      </w:r>
      <w:proofErr w:type="spellStart"/>
      <w:r>
        <w:rPr>
          <w:i/>
          <w:iCs/>
        </w:rPr>
        <w:t>organisations</w:t>
      </w:r>
      <w:proofErr w:type="spellEnd"/>
      <w:r>
        <w:rPr>
          <w:i/>
          <w:iCs/>
        </w:rPr>
        <w:t xml:space="preserve"> to actively publish certain categories of information immediately after creation. In this member state, the attribute “open data” is adjusted and specified to fit its specific national context.</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0"/>
        <w:gridCol w:w="3021"/>
        <w:gridCol w:w="3021"/>
      </w:tblGrid>
      <w:tr w:rsidR="00E91C61" w14:paraId="2BEDD060" w14:textId="77777777" w:rsidTr="00F754CA">
        <w:tc>
          <w:tcPr>
            <w:tcW w:w="3020" w:type="dxa"/>
          </w:tcPr>
          <w:p w14:paraId="2C2EA33D" w14:textId="77777777" w:rsidR="00E91C61" w:rsidRDefault="00E91C61" w:rsidP="00F754CA">
            <w:pPr>
              <w:keepNext/>
              <w:keepLines/>
              <w:pBdr>
                <w:top w:val="nil"/>
                <w:left w:val="nil"/>
                <w:bottom w:val="nil"/>
                <w:right w:val="nil"/>
                <w:between w:val="nil"/>
              </w:pBdr>
              <w:rPr>
                <w:b/>
                <w:bCs/>
                <w:color w:val="CC0000"/>
                <w:sz w:val="24"/>
                <w:szCs w:val="24"/>
              </w:rPr>
            </w:pPr>
            <w:r>
              <w:rPr>
                <w:b/>
                <w:bCs/>
                <w:color w:val="CC0000"/>
                <w:sz w:val="24"/>
                <w:szCs w:val="24"/>
              </w:rPr>
              <w:t>Attribute group</w:t>
            </w:r>
          </w:p>
        </w:tc>
        <w:tc>
          <w:tcPr>
            <w:tcW w:w="3021" w:type="dxa"/>
          </w:tcPr>
          <w:p w14:paraId="14391682" w14:textId="77777777" w:rsidR="00E91C61" w:rsidRDefault="00E91C61" w:rsidP="00F754CA">
            <w:pPr>
              <w:keepNext/>
              <w:keepLines/>
              <w:pBdr>
                <w:top w:val="nil"/>
                <w:left w:val="nil"/>
                <w:bottom w:val="nil"/>
                <w:right w:val="nil"/>
                <w:between w:val="nil"/>
              </w:pBdr>
              <w:rPr>
                <w:b/>
                <w:bCs/>
                <w:color w:val="CC0000"/>
                <w:sz w:val="24"/>
                <w:szCs w:val="24"/>
              </w:rPr>
            </w:pPr>
            <w:r>
              <w:rPr>
                <w:b/>
                <w:bCs/>
                <w:color w:val="CC0000"/>
                <w:sz w:val="24"/>
                <w:szCs w:val="24"/>
              </w:rPr>
              <w:t>Attribute name</w:t>
            </w:r>
          </w:p>
        </w:tc>
        <w:tc>
          <w:tcPr>
            <w:tcW w:w="3021" w:type="dxa"/>
          </w:tcPr>
          <w:p w14:paraId="6D21274E" w14:textId="77777777" w:rsidR="00E91C61" w:rsidRDefault="00E91C61" w:rsidP="00F754CA">
            <w:pPr>
              <w:keepNext/>
              <w:keepLines/>
              <w:pBdr>
                <w:top w:val="nil"/>
                <w:left w:val="nil"/>
                <w:bottom w:val="nil"/>
                <w:right w:val="nil"/>
                <w:between w:val="nil"/>
              </w:pBdr>
              <w:rPr>
                <w:b/>
                <w:bCs/>
                <w:color w:val="CC0000"/>
                <w:sz w:val="24"/>
                <w:szCs w:val="24"/>
              </w:rPr>
            </w:pPr>
            <w:r>
              <w:rPr>
                <w:b/>
                <w:bCs/>
                <w:color w:val="CC0000"/>
                <w:sz w:val="24"/>
                <w:szCs w:val="24"/>
              </w:rPr>
              <w:t>Attribute description</w:t>
            </w:r>
          </w:p>
        </w:tc>
      </w:tr>
      <w:tr w:rsidR="00E91C61" w14:paraId="7B7BB661" w14:textId="77777777" w:rsidTr="00F754CA">
        <w:tc>
          <w:tcPr>
            <w:tcW w:w="3020" w:type="dxa"/>
            <w:vMerge w:val="restart"/>
          </w:tcPr>
          <w:p w14:paraId="5D5FC213" w14:textId="77777777" w:rsidR="00E91C61" w:rsidRDefault="00E91C61" w:rsidP="00F754CA">
            <w:pPr>
              <w:spacing w:before="0"/>
            </w:pPr>
            <w:r>
              <w:t>Information value</w:t>
            </w:r>
          </w:p>
        </w:tc>
        <w:tc>
          <w:tcPr>
            <w:tcW w:w="3021" w:type="dxa"/>
          </w:tcPr>
          <w:p w14:paraId="3DA52C84" w14:textId="77777777" w:rsidR="00E91C61" w:rsidRDefault="00E91C61" w:rsidP="00F754CA">
            <w:pPr>
              <w:spacing w:before="0"/>
            </w:pPr>
            <w:r>
              <w:t>Value classification</w:t>
            </w:r>
          </w:p>
        </w:tc>
        <w:tc>
          <w:tcPr>
            <w:tcW w:w="3021" w:type="dxa"/>
          </w:tcPr>
          <w:p w14:paraId="04A9A716" w14:textId="77777777" w:rsidR="00E91C61" w:rsidRDefault="00E91C61" w:rsidP="00F754CA">
            <w:pPr>
              <w:spacing w:before="0"/>
            </w:pPr>
            <w:r>
              <w:t>A high-level description on the value of information for use and re-use. Possible values: high, medium, low</w:t>
            </w:r>
          </w:p>
        </w:tc>
      </w:tr>
      <w:tr w:rsidR="00E91C61" w14:paraId="5068C46D" w14:textId="77777777" w:rsidTr="00F754CA">
        <w:tc>
          <w:tcPr>
            <w:tcW w:w="3020" w:type="dxa"/>
            <w:vMerge/>
          </w:tcPr>
          <w:p w14:paraId="54109AB4"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1C0BC1C9" w14:textId="77777777" w:rsidR="00E91C61" w:rsidRDefault="00E91C61" w:rsidP="00F754CA">
            <w:pPr>
              <w:spacing w:before="0"/>
            </w:pPr>
            <w:r>
              <w:t>Access classification</w:t>
            </w:r>
          </w:p>
        </w:tc>
        <w:tc>
          <w:tcPr>
            <w:tcW w:w="3021" w:type="dxa"/>
          </w:tcPr>
          <w:p w14:paraId="0A16000F" w14:textId="77777777" w:rsidR="00E91C61" w:rsidRDefault="00E91C61" w:rsidP="00F754CA">
            <w:pPr>
              <w:spacing w:before="0"/>
            </w:pPr>
            <w:r>
              <w:rPr>
                <w:rFonts w:ascii="Arial Unicode MS" w:eastAsia="Arial Unicode MS" w:hAnsi="Arial Unicode MS" w:cs="Arial Unicode MS"/>
              </w:rPr>
              <w:t>The classification of the access level. Possible values: Restricted (need-to-know, onlyﾠencryption, strict controls); Confidential (internal authorized staff, access logging, limited sharing);</w:t>
            </w:r>
          </w:p>
          <w:p w14:paraId="090CF03B" w14:textId="77777777" w:rsidR="00E91C61" w:rsidRDefault="00E91C61" w:rsidP="00F754CA">
            <w:pPr>
              <w:spacing w:before="0"/>
            </w:pPr>
            <w:r>
              <w:rPr>
                <w:rFonts w:ascii="Arial Unicode MS" w:eastAsia="Arial Unicode MS" w:hAnsi="Arial Unicode MS" w:cs="Arial Unicode MS"/>
              </w:rPr>
              <w:t>Internal (all employees, basic access controls); Public</w:t>
            </w:r>
            <w:proofErr w:type="gramStart"/>
            <w:r>
              <w:rPr>
                <w:rFonts w:ascii="Arial Unicode MS" w:eastAsia="Arial Unicode MS" w:hAnsi="Arial Unicode MS" w:cs="Arial Unicode MS"/>
              </w:rPr>
              <w:t>ﾠ(</w:t>
            </w:r>
            <w:proofErr w:type="gramEnd"/>
            <w:r>
              <w:rPr>
                <w:rFonts w:ascii="Arial Unicode MS" w:eastAsia="Arial Unicode MS" w:hAnsi="Arial Unicode MS" w:cs="Arial Unicode MS"/>
              </w:rPr>
              <w:t>anyone, no special controls)</w:t>
            </w:r>
          </w:p>
        </w:tc>
      </w:tr>
      <w:tr w:rsidR="00E91C61" w14:paraId="5C737DDB" w14:textId="77777777" w:rsidTr="00F754CA">
        <w:tc>
          <w:tcPr>
            <w:tcW w:w="3020" w:type="dxa"/>
            <w:vMerge/>
          </w:tcPr>
          <w:p w14:paraId="5E445DE4"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7FD2DAED" w14:textId="77777777" w:rsidR="00E91C61" w:rsidRDefault="00E91C61" w:rsidP="00F754CA">
            <w:pPr>
              <w:spacing w:before="0"/>
            </w:pPr>
            <w:r>
              <w:t>Business process</w:t>
            </w:r>
          </w:p>
        </w:tc>
        <w:tc>
          <w:tcPr>
            <w:tcW w:w="3021" w:type="dxa"/>
          </w:tcPr>
          <w:p w14:paraId="5725B3E7" w14:textId="77777777" w:rsidR="00E91C61" w:rsidRDefault="00E91C61" w:rsidP="00F754CA">
            <w:pPr>
              <w:spacing w:before="0"/>
            </w:pPr>
            <w:r>
              <w:t>The name of the business process(es) in which the information objects are created</w:t>
            </w:r>
          </w:p>
        </w:tc>
      </w:tr>
      <w:tr w:rsidR="00E91C61" w14:paraId="2C54C0A7" w14:textId="77777777" w:rsidTr="00F754CA">
        <w:tc>
          <w:tcPr>
            <w:tcW w:w="3020" w:type="dxa"/>
            <w:vMerge/>
          </w:tcPr>
          <w:p w14:paraId="55B02BB3"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62895681" w14:textId="77777777" w:rsidR="00E91C61" w:rsidRDefault="00E91C61" w:rsidP="00F754CA">
            <w:pPr>
              <w:spacing w:before="0"/>
            </w:pPr>
            <w:r>
              <w:t>Retention period</w:t>
            </w:r>
          </w:p>
        </w:tc>
        <w:tc>
          <w:tcPr>
            <w:tcW w:w="3021" w:type="dxa"/>
          </w:tcPr>
          <w:p w14:paraId="49C882F5" w14:textId="77777777" w:rsidR="00E91C61" w:rsidRDefault="00E91C61" w:rsidP="00F754CA">
            <w:pPr>
              <w:spacing w:before="0"/>
            </w:pPr>
            <w:r>
              <w:t>A description of how long the information needs to be kept</w:t>
            </w:r>
          </w:p>
        </w:tc>
      </w:tr>
      <w:tr w:rsidR="00E91C61" w14:paraId="70B866DB" w14:textId="77777777" w:rsidTr="00F754CA">
        <w:tc>
          <w:tcPr>
            <w:tcW w:w="3020" w:type="dxa"/>
            <w:vMerge/>
          </w:tcPr>
          <w:p w14:paraId="4A6FA3BB"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37E90757" w14:textId="77777777" w:rsidR="00E91C61" w:rsidRDefault="00E91C61" w:rsidP="00F754CA">
            <w:pPr>
              <w:spacing w:before="0"/>
            </w:pPr>
            <w:r>
              <w:t>Long term value</w:t>
            </w:r>
          </w:p>
        </w:tc>
        <w:tc>
          <w:tcPr>
            <w:tcW w:w="3021" w:type="dxa"/>
          </w:tcPr>
          <w:p w14:paraId="01CB563F" w14:textId="77777777" w:rsidR="00E91C61" w:rsidRDefault="00E91C61" w:rsidP="00F754CA">
            <w:pPr>
              <w:spacing w:before="0"/>
            </w:pPr>
            <w:r>
              <w:t>Indication if the information object is eligible for (future) transfer to an archival institution and/or indication on necessary level of preservation measures</w:t>
            </w:r>
          </w:p>
        </w:tc>
      </w:tr>
      <w:tr w:rsidR="00E91C61" w14:paraId="666FF42D" w14:textId="77777777" w:rsidTr="00F754CA">
        <w:tc>
          <w:tcPr>
            <w:tcW w:w="3020" w:type="dxa"/>
            <w:vMerge/>
          </w:tcPr>
          <w:p w14:paraId="6D4ED3B3"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041C5944" w14:textId="77777777" w:rsidR="00E91C61" w:rsidRDefault="00E91C61" w:rsidP="00F754CA">
            <w:pPr>
              <w:spacing w:before="0"/>
            </w:pPr>
            <w:r>
              <w:t>Open data</w:t>
            </w:r>
          </w:p>
        </w:tc>
        <w:tc>
          <w:tcPr>
            <w:tcW w:w="3021" w:type="dxa"/>
          </w:tcPr>
          <w:p w14:paraId="4E993415" w14:textId="77777777" w:rsidR="00E91C61" w:rsidRDefault="00E91C61" w:rsidP="00F754CA">
            <w:pPr>
              <w:spacing w:before="0"/>
            </w:pPr>
            <w:r>
              <w:t>Indication if the information is eligible to be published as open data</w:t>
            </w:r>
          </w:p>
        </w:tc>
      </w:tr>
      <w:tr w:rsidR="00E91C61" w14:paraId="774DE706" w14:textId="77777777" w:rsidTr="00F754CA">
        <w:tc>
          <w:tcPr>
            <w:tcW w:w="3020" w:type="dxa"/>
            <w:vMerge/>
          </w:tcPr>
          <w:p w14:paraId="6FF7476C"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7C7BFBB5" w14:textId="77777777" w:rsidR="00E91C61" w:rsidRDefault="00E91C61" w:rsidP="00F754CA">
            <w:pPr>
              <w:spacing w:before="0"/>
            </w:pPr>
            <w:r>
              <w:t>Personal data</w:t>
            </w:r>
          </w:p>
        </w:tc>
        <w:tc>
          <w:tcPr>
            <w:tcW w:w="3021" w:type="dxa"/>
          </w:tcPr>
          <w:p w14:paraId="3B744A29" w14:textId="77777777" w:rsidR="00E91C61" w:rsidRDefault="00E91C61" w:rsidP="00F754CA">
            <w:pPr>
              <w:spacing w:before="0"/>
            </w:pPr>
            <w:r>
              <w:t>Indication if the information objects contain personal data as defined by the GDPR. Possible values: yes, no, possibly</w:t>
            </w:r>
          </w:p>
        </w:tc>
      </w:tr>
      <w:tr w:rsidR="00E91C61" w14:paraId="1E9B2E2C" w14:textId="77777777" w:rsidTr="00F754CA">
        <w:tc>
          <w:tcPr>
            <w:tcW w:w="3020" w:type="dxa"/>
            <w:vMerge w:val="restart"/>
          </w:tcPr>
          <w:p w14:paraId="02A4D31C" w14:textId="77777777" w:rsidR="00E91C61" w:rsidRDefault="00E91C61" w:rsidP="00F754CA">
            <w:pPr>
              <w:spacing w:before="0"/>
            </w:pPr>
            <w:r>
              <w:t>Stakeholders</w:t>
            </w:r>
          </w:p>
        </w:tc>
        <w:tc>
          <w:tcPr>
            <w:tcW w:w="3021" w:type="dxa"/>
          </w:tcPr>
          <w:p w14:paraId="08438B4D" w14:textId="77777777" w:rsidR="00E91C61" w:rsidRDefault="00E91C61" w:rsidP="00F754CA">
            <w:pPr>
              <w:spacing w:before="0"/>
            </w:pPr>
            <w:r>
              <w:t>Responsible business unit</w:t>
            </w:r>
          </w:p>
        </w:tc>
        <w:tc>
          <w:tcPr>
            <w:tcW w:w="3021" w:type="dxa"/>
          </w:tcPr>
          <w:p w14:paraId="2243D04F" w14:textId="77777777" w:rsidR="00E91C61" w:rsidRDefault="00E91C61" w:rsidP="00F754CA">
            <w:pPr>
              <w:spacing w:before="0"/>
            </w:pPr>
            <w:r>
              <w:t>The name of the business department(s) responsible for creating and managing the information object</w:t>
            </w:r>
          </w:p>
        </w:tc>
      </w:tr>
      <w:tr w:rsidR="00E91C61" w14:paraId="71F446FF" w14:textId="77777777" w:rsidTr="00F754CA">
        <w:tc>
          <w:tcPr>
            <w:tcW w:w="3020" w:type="dxa"/>
            <w:vMerge/>
          </w:tcPr>
          <w:p w14:paraId="42472384"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3E2A52C3" w14:textId="77777777" w:rsidR="00E91C61" w:rsidRDefault="00E91C61" w:rsidP="00F754CA">
            <w:pPr>
              <w:spacing w:before="0"/>
            </w:pPr>
            <w:r>
              <w:t>Internal secondary user(s)</w:t>
            </w:r>
          </w:p>
        </w:tc>
        <w:tc>
          <w:tcPr>
            <w:tcW w:w="3021" w:type="dxa"/>
          </w:tcPr>
          <w:p w14:paraId="78B5CFDD" w14:textId="77777777" w:rsidR="00E91C61" w:rsidRDefault="00E91C61" w:rsidP="00F754CA">
            <w:pPr>
              <w:spacing w:before="0"/>
            </w:pPr>
            <w:r>
              <w:t>Any internal roles or departments that could benefit from having access to the information object</w:t>
            </w:r>
          </w:p>
        </w:tc>
      </w:tr>
      <w:tr w:rsidR="00E91C61" w14:paraId="6D51132E" w14:textId="77777777" w:rsidTr="00F754CA">
        <w:tc>
          <w:tcPr>
            <w:tcW w:w="3020" w:type="dxa"/>
            <w:vMerge/>
          </w:tcPr>
          <w:p w14:paraId="43548C43"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1D95C846" w14:textId="77777777" w:rsidR="00E91C61" w:rsidRDefault="00E91C61" w:rsidP="00F754CA">
            <w:pPr>
              <w:spacing w:before="0"/>
            </w:pPr>
            <w:r>
              <w:t>Potential external secondary user(s)</w:t>
            </w:r>
          </w:p>
        </w:tc>
        <w:tc>
          <w:tcPr>
            <w:tcW w:w="3021" w:type="dxa"/>
          </w:tcPr>
          <w:p w14:paraId="1630E86B" w14:textId="77777777" w:rsidR="00E91C61" w:rsidRDefault="00E91C61" w:rsidP="00F754CA">
            <w:pPr>
              <w:spacing w:before="0"/>
            </w:pPr>
            <w:r>
              <w:t xml:space="preserve">Any external roles or organizations that could benefit from having access to the information object, </w:t>
            </w:r>
            <w:proofErr w:type="gramStart"/>
            <w:r>
              <w:t>such as:</w:t>
            </w:r>
            <w:proofErr w:type="gramEnd"/>
            <w:r>
              <w:t xml:space="preserve"> journalists, companies, citizens</w:t>
            </w:r>
            <w:r>
              <w:rPr>
                <w:vertAlign w:val="superscript"/>
              </w:rPr>
              <w:footnoteReference w:id="1"/>
            </w:r>
          </w:p>
        </w:tc>
      </w:tr>
      <w:tr w:rsidR="00E91C61" w14:paraId="283F3D6C" w14:textId="77777777" w:rsidTr="00F754CA">
        <w:tc>
          <w:tcPr>
            <w:tcW w:w="3020" w:type="dxa"/>
            <w:vMerge w:val="restart"/>
          </w:tcPr>
          <w:p w14:paraId="5A59C265" w14:textId="77777777" w:rsidR="00E91C61" w:rsidRDefault="00E91C61" w:rsidP="00F754CA">
            <w:pPr>
              <w:spacing w:before="0"/>
            </w:pPr>
            <w:r>
              <w:t>Environment</w:t>
            </w:r>
          </w:p>
        </w:tc>
        <w:tc>
          <w:tcPr>
            <w:tcW w:w="3021" w:type="dxa"/>
          </w:tcPr>
          <w:p w14:paraId="4083921B" w14:textId="77777777" w:rsidR="00E91C61" w:rsidRDefault="00E91C61" w:rsidP="00F754CA">
            <w:pPr>
              <w:spacing w:before="0"/>
            </w:pPr>
            <w:r>
              <w:t>Storage location</w:t>
            </w:r>
          </w:p>
        </w:tc>
        <w:tc>
          <w:tcPr>
            <w:tcW w:w="3021" w:type="dxa"/>
          </w:tcPr>
          <w:p w14:paraId="1288E17D" w14:textId="77777777" w:rsidR="00E91C61" w:rsidRDefault="00E91C61" w:rsidP="00F754CA">
            <w:pPr>
              <w:spacing w:before="0"/>
            </w:pPr>
            <w:r>
              <w:t>The location where the data will be stored eventually.</w:t>
            </w:r>
          </w:p>
        </w:tc>
      </w:tr>
      <w:tr w:rsidR="00E91C61" w14:paraId="2B74545E" w14:textId="77777777" w:rsidTr="00F754CA">
        <w:tc>
          <w:tcPr>
            <w:tcW w:w="3020" w:type="dxa"/>
            <w:vMerge/>
          </w:tcPr>
          <w:p w14:paraId="1D2416E0"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0C8E6386" w14:textId="77777777" w:rsidR="00E91C61" w:rsidRDefault="00E91C61" w:rsidP="00F754CA">
            <w:pPr>
              <w:spacing w:before="0"/>
            </w:pPr>
            <w:r>
              <w:t>Related data collections</w:t>
            </w:r>
          </w:p>
        </w:tc>
        <w:tc>
          <w:tcPr>
            <w:tcW w:w="3021" w:type="dxa"/>
          </w:tcPr>
          <w:p w14:paraId="4D8CBE7B" w14:textId="77777777" w:rsidR="00E91C61" w:rsidRDefault="00E91C61" w:rsidP="00F754CA">
            <w:pPr>
              <w:spacing w:before="0"/>
            </w:pPr>
            <w:r>
              <w:t>Description of any related data collections, such as historical data in legacy systems or a collection of paper documents</w:t>
            </w:r>
          </w:p>
        </w:tc>
      </w:tr>
      <w:tr w:rsidR="00E91C61" w14:paraId="0EA1F2E2" w14:textId="77777777" w:rsidTr="00F754CA">
        <w:tc>
          <w:tcPr>
            <w:tcW w:w="3020" w:type="dxa"/>
            <w:vMerge/>
          </w:tcPr>
          <w:p w14:paraId="28D57244"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1F8D658F" w14:textId="77777777" w:rsidR="00E91C61" w:rsidRDefault="00E91C61" w:rsidP="00F754CA">
            <w:pPr>
              <w:spacing w:before="0"/>
            </w:pPr>
          </w:p>
        </w:tc>
        <w:tc>
          <w:tcPr>
            <w:tcW w:w="3021" w:type="dxa"/>
          </w:tcPr>
          <w:p w14:paraId="0E7DE409" w14:textId="77777777" w:rsidR="00E91C61" w:rsidRDefault="00E91C61" w:rsidP="00F754CA">
            <w:pPr>
              <w:spacing w:before="0"/>
            </w:pPr>
          </w:p>
        </w:tc>
      </w:tr>
      <w:tr w:rsidR="00E91C61" w14:paraId="57581ADF" w14:textId="77777777" w:rsidTr="00F754CA">
        <w:tc>
          <w:tcPr>
            <w:tcW w:w="3020" w:type="dxa"/>
            <w:vMerge w:val="restart"/>
          </w:tcPr>
          <w:p w14:paraId="75EF71C2" w14:textId="77777777" w:rsidR="00E91C61" w:rsidRDefault="00E91C61" w:rsidP="00F754CA">
            <w:pPr>
              <w:spacing w:before="0"/>
            </w:pPr>
            <w:r>
              <w:t>Standards and requirements</w:t>
            </w:r>
          </w:p>
        </w:tc>
        <w:tc>
          <w:tcPr>
            <w:tcW w:w="3021" w:type="dxa"/>
          </w:tcPr>
          <w:p w14:paraId="7DEC1F60" w14:textId="77777777" w:rsidR="00E91C61" w:rsidRDefault="00E91C61" w:rsidP="00F754CA">
            <w:pPr>
              <w:spacing w:before="0"/>
            </w:pPr>
            <w:r>
              <w:t>Metadata scheme</w:t>
            </w:r>
          </w:p>
        </w:tc>
        <w:tc>
          <w:tcPr>
            <w:tcW w:w="3021" w:type="dxa"/>
          </w:tcPr>
          <w:p w14:paraId="667CA879" w14:textId="77777777" w:rsidR="00E91C61" w:rsidRDefault="00E91C61" w:rsidP="00F754CA">
            <w:pPr>
              <w:spacing w:before="0"/>
            </w:pPr>
            <w:r>
              <w:t>The name of the metadata scheme that needs to be implemented</w:t>
            </w:r>
          </w:p>
        </w:tc>
      </w:tr>
      <w:tr w:rsidR="00E91C61" w14:paraId="51B999E5" w14:textId="77777777" w:rsidTr="00F754CA">
        <w:tc>
          <w:tcPr>
            <w:tcW w:w="3020" w:type="dxa"/>
            <w:vMerge/>
          </w:tcPr>
          <w:p w14:paraId="6A0BD2F2"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62A88A5E" w14:textId="77777777" w:rsidR="00E91C61" w:rsidRDefault="00E91C61" w:rsidP="00F754CA">
            <w:pPr>
              <w:spacing w:before="0"/>
            </w:pPr>
            <w:r>
              <w:t>Document or data formats</w:t>
            </w:r>
          </w:p>
        </w:tc>
        <w:tc>
          <w:tcPr>
            <w:tcW w:w="3021" w:type="dxa"/>
          </w:tcPr>
          <w:p w14:paraId="76D12D09" w14:textId="77777777" w:rsidR="00E91C61" w:rsidRDefault="00E91C61" w:rsidP="00F754CA">
            <w:pPr>
              <w:spacing w:before="0"/>
            </w:pPr>
            <w:r>
              <w:t>An assessment of specific document or data formats that need to be supported (</w:t>
            </w:r>
            <w:proofErr w:type="spellStart"/>
            <w:r>
              <w:t>f.e</w:t>
            </w:r>
            <w:proofErr w:type="spellEnd"/>
            <w:r>
              <w:t>. possibility to export data in SIARD format</w:t>
            </w:r>
          </w:p>
        </w:tc>
      </w:tr>
      <w:tr w:rsidR="00E91C61" w14:paraId="789611A7" w14:textId="77777777" w:rsidTr="00F754CA">
        <w:tc>
          <w:tcPr>
            <w:tcW w:w="3020" w:type="dxa"/>
            <w:vMerge/>
          </w:tcPr>
          <w:p w14:paraId="5851C81F"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5477369C" w14:textId="77777777" w:rsidR="00E91C61" w:rsidRDefault="00E91C61" w:rsidP="00F754CA">
            <w:pPr>
              <w:spacing w:before="0"/>
            </w:pPr>
            <w:r>
              <w:t>AbD functions</w:t>
            </w:r>
          </w:p>
        </w:tc>
        <w:tc>
          <w:tcPr>
            <w:tcW w:w="3021" w:type="dxa"/>
          </w:tcPr>
          <w:p w14:paraId="7C76E758" w14:textId="77777777" w:rsidR="00E91C61" w:rsidRDefault="00E91C61" w:rsidP="00F754CA">
            <w:pPr>
              <w:spacing w:before="0"/>
            </w:pPr>
            <w:r>
              <w:t>A list of the relevant AbD functions that need to be implemented</w:t>
            </w:r>
            <w:r>
              <w:rPr>
                <w:vertAlign w:val="superscript"/>
              </w:rPr>
              <w:footnoteReference w:id="2"/>
            </w:r>
          </w:p>
        </w:tc>
      </w:tr>
      <w:tr w:rsidR="00E91C61" w14:paraId="37CAC3A6" w14:textId="77777777" w:rsidTr="00F754CA">
        <w:tc>
          <w:tcPr>
            <w:tcW w:w="3020" w:type="dxa"/>
            <w:vMerge w:val="restart"/>
          </w:tcPr>
          <w:p w14:paraId="30302915" w14:textId="77777777" w:rsidR="00E91C61" w:rsidRDefault="00E91C61" w:rsidP="00F754CA">
            <w:pPr>
              <w:spacing w:before="0"/>
            </w:pPr>
            <w:r>
              <w:lastRenderedPageBreak/>
              <w:t>Risks</w:t>
            </w:r>
          </w:p>
        </w:tc>
        <w:tc>
          <w:tcPr>
            <w:tcW w:w="3021" w:type="dxa"/>
          </w:tcPr>
          <w:p w14:paraId="42A4D662" w14:textId="77777777" w:rsidR="00E91C61" w:rsidRDefault="00E91C61" w:rsidP="00F754CA">
            <w:pPr>
              <w:spacing w:before="0"/>
            </w:pPr>
            <w:r>
              <w:t>Project issues</w:t>
            </w:r>
          </w:p>
        </w:tc>
        <w:tc>
          <w:tcPr>
            <w:tcW w:w="3021" w:type="dxa"/>
          </w:tcPr>
          <w:p w14:paraId="48C13994" w14:textId="77777777" w:rsidR="00E91C61" w:rsidRDefault="00E91C61" w:rsidP="00F754CA">
            <w:pPr>
              <w:spacing w:before="0"/>
            </w:pPr>
            <w:r>
              <w:t xml:space="preserve">Description of any issues regarding </w:t>
            </w:r>
            <w:proofErr w:type="spellStart"/>
            <w:r>
              <w:t>Recordmanagement</w:t>
            </w:r>
            <w:proofErr w:type="spellEnd"/>
            <w:r>
              <w:t xml:space="preserve"> and archiving that the project was unable to solve</w:t>
            </w:r>
          </w:p>
        </w:tc>
      </w:tr>
      <w:tr w:rsidR="00E91C61" w14:paraId="16AC9ACD" w14:textId="77777777" w:rsidTr="00F754CA">
        <w:tc>
          <w:tcPr>
            <w:tcW w:w="3020" w:type="dxa"/>
            <w:vMerge/>
          </w:tcPr>
          <w:p w14:paraId="78C08BD2"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0DC0F34C" w14:textId="77777777" w:rsidR="00E91C61" w:rsidRDefault="00E91C61" w:rsidP="00F754CA">
            <w:pPr>
              <w:spacing w:before="0"/>
            </w:pPr>
            <w:r>
              <w:t>Information risks</w:t>
            </w:r>
          </w:p>
        </w:tc>
        <w:tc>
          <w:tcPr>
            <w:tcW w:w="3021" w:type="dxa"/>
          </w:tcPr>
          <w:p w14:paraId="3E4275C3" w14:textId="77777777" w:rsidR="00E91C61" w:rsidRDefault="00E91C61" w:rsidP="00F754CA">
            <w:pPr>
              <w:spacing w:before="0"/>
            </w:pPr>
            <w:r>
              <w:t>Description of the main risks related to the information objects</w:t>
            </w:r>
          </w:p>
        </w:tc>
      </w:tr>
      <w:tr w:rsidR="00E91C61" w14:paraId="2513CDCF" w14:textId="77777777" w:rsidTr="00F754CA">
        <w:tc>
          <w:tcPr>
            <w:tcW w:w="3020" w:type="dxa"/>
            <w:vMerge w:val="restart"/>
          </w:tcPr>
          <w:p w14:paraId="76BB5F98" w14:textId="77777777" w:rsidR="00E91C61" w:rsidRDefault="00E91C61" w:rsidP="00F754CA">
            <w:pPr>
              <w:spacing w:before="0"/>
            </w:pPr>
            <w:r>
              <w:t>Operations</w:t>
            </w:r>
          </w:p>
        </w:tc>
        <w:tc>
          <w:tcPr>
            <w:tcW w:w="3021" w:type="dxa"/>
          </w:tcPr>
          <w:p w14:paraId="0D4F421C" w14:textId="77777777" w:rsidR="00E91C61" w:rsidRDefault="00E91C61" w:rsidP="00F754CA">
            <w:pPr>
              <w:spacing w:before="0"/>
            </w:pPr>
            <w:r>
              <w:t>Destruction</w:t>
            </w:r>
          </w:p>
        </w:tc>
        <w:tc>
          <w:tcPr>
            <w:tcW w:w="3021" w:type="dxa"/>
          </w:tcPr>
          <w:p w14:paraId="34A7D143" w14:textId="77777777" w:rsidR="00E91C61" w:rsidRDefault="00E91C61" w:rsidP="00F754CA">
            <w:pPr>
              <w:spacing w:before="0"/>
            </w:pPr>
            <w:r>
              <w:t xml:space="preserve">A reference to the destruction procedure that is to be followed by for example the </w:t>
            </w:r>
            <w:proofErr w:type="spellStart"/>
            <w:r>
              <w:t>recordmanager</w:t>
            </w:r>
            <w:proofErr w:type="spellEnd"/>
          </w:p>
        </w:tc>
      </w:tr>
      <w:tr w:rsidR="00E91C61" w14:paraId="4125BBA6" w14:textId="77777777" w:rsidTr="00F754CA">
        <w:tc>
          <w:tcPr>
            <w:tcW w:w="3020" w:type="dxa"/>
            <w:vMerge/>
          </w:tcPr>
          <w:p w14:paraId="03CB4935"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28C422EA" w14:textId="77777777" w:rsidR="00E91C61" w:rsidRDefault="00E91C61" w:rsidP="00F754CA">
            <w:pPr>
              <w:spacing w:before="0"/>
            </w:pPr>
            <w:r>
              <w:t>Transfer to the archives</w:t>
            </w:r>
          </w:p>
        </w:tc>
        <w:tc>
          <w:tcPr>
            <w:tcW w:w="3021" w:type="dxa"/>
          </w:tcPr>
          <w:p w14:paraId="077C2861" w14:textId="77777777" w:rsidR="00E91C61" w:rsidRDefault="00E91C61" w:rsidP="00F754CA">
            <w:pPr>
              <w:spacing w:before="0"/>
            </w:pPr>
            <w:r>
              <w:t xml:space="preserve">A reference to the procedure for transferring to the archives that is to be followed by for example the </w:t>
            </w:r>
            <w:proofErr w:type="spellStart"/>
            <w:r>
              <w:t>recordmanager</w:t>
            </w:r>
            <w:proofErr w:type="spellEnd"/>
            <w:r>
              <w:t xml:space="preserve"> and the archivist</w:t>
            </w:r>
          </w:p>
        </w:tc>
      </w:tr>
      <w:tr w:rsidR="00E91C61" w14:paraId="7AA9BD73" w14:textId="77777777" w:rsidTr="00F754CA">
        <w:tc>
          <w:tcPr>
            <w:tcW w:w="3020" w:type="dxa"/>
            <w:vMerge/>
          </w:tcPr>
          <w:p w14:paraId="5F9CA1CD" w14:textId="77777777" w:rsidR="00E91C61" w:rsidRDefault="00E91C61" w:rsidP="00F754CA">
            <w:pPr>
              <w:widowControl w:val="0"/>
              <w:pBdr>
                <w:top w:val="nil"/>
                <w:left w:val="nil"/>
                <w:bottom w:val="nil"/>
                <w:right w:val="nil"/>
                <w:between w:val="nil"/>
              </w:pBdr>
              <w:spacing w:before="0" w:line="276" w:lineRule="auto"/>
            </w:pPr>
          </w:p>
        </w:tc>
        <w:tc>
          <w:tcPr>
            <w:tcW w:w="3021" w:type="dxa"/>
          </w:tcPr>
          <w:p w14:paraId="16F80ECA" w14:textId="77777777" w:rsidR="00E91C61" w:rsidRDefault="00E91C61" w:rsidP="00F754CA">
            <w:pPr>
              <w:spacing w:before="0"/>
            </w:pPr>
            <w:r>
              <w:t>Quality management</w:t>
            </w:r>
          </w:p>
        </w:tc>
        <w:tc>
          <w:tcPr>
            <w:tcW w:w="3021" w:type="dxa"/>
          </w:tcPr>
          <w:p w14:paraId="455C22A4" w14:textId="77777777" w:rsidR="00E91C61" w:rsidRDefault="00E91C61" w:rsidP="00F754CA">
            <w:pPr>
              <w:spacing w:before="0"/>
            </w:pPr>
            <w:r>
              <w:t xml:space="preserve">A reference to the procedure for the monitoring of the data quality that is to be followed by for example the </w:t>
            </w:r>
            <w:proofErr w:type="spellStart"/>
            <w:r>
              <w:t>recordmanager</w:t>
            </w:r>
            <w:proofErr w:type="spellEnd"/>
          </w:p>
        </w:tc>
      </w:tr>
      <w:tr w:rsidR="00E91C61" w14:paraId="3BC2AFDE" w14:textId="77777777" w:rsidTr="00F754CA">
        <w:tc>
          <w:tcPr>
            <w:tcW w:w="3020" w:type="dxa"/>
          </w:tcPr>
          <w:p w14:paraId="5CD5D6BE" w14:textId="77777777" w:rsidR="00E91C61" w:rsidRDefault="00E91C61" w:rsidP="00F754CA">
            <w:pPr>
              <w:spacing w:before="0"/>
            </w:pPr>
          </w:p>
        </w:tc>
        <w:tc>
          <w:tcPr>
            <w:tcW w:w="3021" w:type="dxa"/>
          </w:tcPr>
          <w:p w14:paraId="129C1B81" w14:textId="77777777" w:rsidR="00E91C61" w:rsidRDefault="00E91C61" w:rsidP="00F754CA">
            <w:pPr>
              <w:spacing w:before="0"/>
            </w:pPr>
            <w:r>
              <w:t>Preservation</w:t>
            </w:r>
          </w:p>
        </w:tc>
        <w:tc>
          <w:tcPr>
            <w:tcW w:w="3021" w:type="dxa"/>
          </w:tcPr>
          <w:p w14:paraId="09D7ED99" w14:textId="77777777" w:rsidR="00E91C61" w:rsidRDefault="00E91C61" w:rsidP="00F754CA">
            <w:r>
              <w:t>A reference to the procedure for executing preservation activities</w:t>
            </w:r>
          </w:p>
        </w:tc>
      </w:tr>
      <w:tr w:rsidR="00E91C61" w14:paraId="6F17D3C2" w14:textId="77777777" w:rsidTr="00F754CA">
        <w:tc>
          <w:tcPr>
            <w:tcW w:w="3020" w:type="dxa"/>
          </w:tcPr>
          <w:p w14:paraId="36E1B4B6" w14:textId="77777777" w:rsidR="00E91C61" w:rsidRDefault="00E91C61" w:rsidP="00F754CA">
            <w:pPr>
              <w:spacing w:before="0"/>
            </w:pPr>
          </w:p>
        </w:tc>
        <w:tc>
          <w:tcPr>
            <w:tcW w:w="3021" w:type="dxa"/>
          </w:tcPr>
          <w:p w14:paraId="0BDE7486" w14:textId="77777777" w:rsidR="00E91C61" w:rsidRDefault="00E91C61" w:rsidP="00F754CA">
            <w:pPr>
              <w:spacing w:before="0"/>
            </w:pPr>
            <w:r>
              <w:t>Publication and sharing</w:t>
            </w:r>
          </w:p>
        </w:tc>
        <w:tc>
          <w:tcPr>
            <w:tcW w:w="3021" w:type="dxa"/>
          </w:tcPr>
          <w:p w14:paraId="7028FA50" w14:textId="77777777" w:rsidR="00E91C61" w:rsidRDefault="00E91C61" w:rsidP="00F754CA">
            <w:r>
              <w:t>A reference to the procedure for publication and/or sharing of the data</w:t>
            </w:r>
          </w:p>
        </w:tc>
      </w:tr>
      <w:tr w:rsidR="00E91C61" w14:paraId="50EE23D5" w14:textId="77777777" w:rsidTr="00F754CA">
        <w:tc>
          <w:tcPr>
            <w:tcW w:w="3020" w:type="dxa"/>
          </w:tcPr>
          <w:p w14:paraId="0023ADB2" w14:textId="77777777" w:rsidR="00E91C61" w:rsidRDefault="00E91C61" w:rsidP="00F754CA">
            <w:pPr>
              <w:spacing w:before="0"/>
            </w:pPr>
          </w:p>
        </w:tc>
        <w:tc>
          <w:tcPr>
            <w:tcW w:w="3021" w:type="dxa"/>
          </w:tcPr>
          <w:p w14:paraId="73CB2EA6" w14:textId="77777777" w:rsidR="00E91C61" w:rsidRDefault="00E91C61" w:rsidP="00F754CA">
            <w:pPr>
              <w:spacing w:before="0"/>
            </w:pPr>
          </w:p>
        </w:tc>
        <w:tc>
          <w:tcPr>
            <w:tcW w:w="3021" w:type="dxa"/>
          </w:tcPr>
          <w:p w14:paraId="54C97DDB" w14:textId="77777777" w:rsidR="00E91C61" w:rsidRDefault="00E91C61" w:rsidP="00F754CA">
            <w:pPr>
              <w:spacing w:before="0"/>
            </w:pPr>
          </w:p>
        </w:tc>
      </w:tr>
    </w:tbl>
    <w:p w14:paraId="5AE18416" w14:textId="77777777" w:rsidR="00E91C61" w:rsidRDefault="00E91C61" w:rsidP="00E91C61">
      <w:pPr>
        <w:sectPr w:rsidR="00E91C61" w:rsidSect="00E91C61">
          <w:pgSz w:w="11906" w:h="16838"/>
          <w:pgMar w:top="1417" w:right="1417" w:bottom="1417" w:left="1417" w:header="708" w:footer="708" w:gutter="0"/>
          <w:pgNumType w:start="1"/>
          <w:cols w:space="708"/>
        </w:sectPr>
      </w:pPr>
    </w:p>
    <w:p w14:paraId="18951470" w14:textId="77777777" w:rsidR="00E91C61" w:rsidRDefault="00E91C61" w:rsidP="00E91C61">
      <w:pPr>
        <w:keepNext/>
        <w:keepLines/>
        <w:pBdr>
          <w:top w:val="nil"/>
          <w:left w:val="nil"/>
          <w:bottom w:val="nil"/>
          <w:right w:val="nil"/>
          <w:between w:val="nil"/>
        </w:pBdr>
        <w:rPr>
          <w:b/>
          <w:bCs/>
          <w:color w:val="CC0000"/>
          <w:sz w:val="48"/>
          <w:szCs w:val="48"/>
        </w:rPr>
      </w:pPr>
      <w:r>
        <w:rPr>
          <w:b/>
          <w:bCs/>
          <w:color w:val="CC0000"/>
          <w:sz w:val="48"/>
          <w:szCs w:val="48"/>
        </w:rPr>
        <w:lastRenderedPageBreak/>
        <w:t xml:space="preserve">Managing Information Object attributes </w:t>
      </w:r>
      <w:proofErr w:type="gramStart"/>
      <w:r>
        <w:rPr>
          <w:b/>
          <w:bCs/>
          <w:color w:val="CC0000"/>
          <w:sz w:val="48"/>
          <w:szCs w:val="48"/>
        </w:rPr>
        <w:t>in the course of</w:t>
      </w:r>
      <w:proofErr w:type="gramEnd"/>
      <w:r>
        <w:rPr>
          <w:b/>
          <w:bCs/>
          <w:color w:val="CC0000"/>
          <w:sz w:val="48"/>
          <w:szCs w:val="48"/>
        </w:rPr>
        <w:t xml:space="preserve"> an AbD project </w:t>
      </w:r>
    </w:p>
    <w:p w14:paraId="2A3DDB5D" w14:textId="77777777" w:rsidR="00E91C61" w:rsidRDefault="00E91C61" w:rsidP="00E91C61">
      <w:r>
        <w:t xml:space="preserve">This section gives you guidance about the usage of the different Information Object attributes as Archiving by Design related project goes through its project phases until the </w:t>
      </w:r>
      <w:r>
        <w:rPr>
          <w:i/>
          <w:iCs/>
        </w:rPr>
        <w:t>Go Live!</w:t>
      </w:r>
      <w:r>
        <w:t xml:space="preserve"> point. The table does not include operations and change management phases, since the use of the attributes in these phases are more dependent on the local rules and circumstances of the institution than on general guidelines, but keeping track of the attributes is still highly recommended after </w:t>
      </w:r>
      <w:r>
        <w:rPr>
          <w:i/>
          <w:iCs/>
        </w:rPr>
        <w:t xml:space="preserve">Go </w:t>
      </w:r>
      <w:proofErr w:type="gramStart"/>
      <w:r>
        <w:rPr>
          <w:i/>
          <w:iCs/>
        </w:rPr>
        <w:t>Live!</w:t>
      </w:r>
      <w:r>
        <w:t>.</w:t>
      </w:r>
      <w:proofErr w:type="gramEnd"/>
      <w:r>
        <w:t xml:space="preserve">   </w:t>
      </w:r>
    </w:p>
    <w:p w14:paraId="22154DFD" w14:textId="77777777" w:rsidR="00E91C61" w:rsidRDefault="00E91C61" w:rsidP="00E91C61">
      <w:r>
        <w:t xml:space="preserve">The filling and managing of an attribute in a particular project phase can be mandatory or optional. For a more detailed classification of the attributes, we use the </w:t>
      </w:r>
      <w:proofErr w:type="spellStart"/>
      <w:r>
        <w:t>MoSCoW</w:t>
      </w:r>
      <w:proofErr w:type="spellEnd"/>
      <w:r>
        <w:t xml:space="preserve"> notation. The </w:t>
      </w:r>
      <w:proofErr w:type="spellStart"/>
      <w:r>
        <w:t>MoSCoW</w:t>
      </w:r>
      <w:proofErr w:type="spellEnd"/>
      <w:r>
        <w:t xml:space="preserve"> method is a widely used prioritization technique. The acronym represents four distinct categories: Must, Should, Could and Won’t. We only use Must, Should and Could for the Information Object attributes, indicating required, optional and would-be-nice priorities.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6"/>
        <w:gridCol w:w="2566"/>
        <w:gridCol w:w="2566"/>
        <w:gridCol w:w="2566"/>
        <w:gridCol w:w="2566"/>
        <w:gridCol w:w="2566"/>
      </w:tblGrid>
      <w:tr w:rsidR="00E91C61" w14:paraId="0C5709C3" w14:textId="77777777" w:rsidTr="00F754CA">
        <w:tc>
          <w:tcPr>
            <w:tcW w:w="2566" w:type="dxa"/>
            <w:shd w:val="clear" w:color="auto" w:fill="CFE2F3"/>
          </w:tcPr>
          <w:p w14:paraId="265D962A" w14:textId="77777777" w:rsidR="00E91C61" w:rsidRDefault="00E91C61" w:rsidP="00F754CA">
            <w:r>
              <w:t>Attribute group</w:t>
            </w:r>
          </w:p>
        </w:tc>
        <w:tc>
          <w:tcPr>
            <w:tcW w:w="2566" w:type="dxa"/>
            <w:shd w:val="clear" w:color="auto" w:fill="CFE2F3"/>
          </w:tcPr>
          <w:p w14:paraId="6F568606" w14:textId="77777777" w:rsidR="00E91C61" w:rsidRDefault="00E91C61" w:rsidP="00F754CA">
            <w:r>
              <w:t>Attribute name</w:t>
            </w:r>
          </w:p>
        </w:tc>
        <w:tc>
          <w:tcPr>
            <w:tcW w:w="2566" w:type="dxa"/>
            <w:shd w:val="clear" w:color="auto" w:fill="CFE2F3"/>
          </w:tcPr>
          <w:p w14:paraId="656079EE" w14:textId="77777777" w:rsidR="00E91C61" w:rsidRDefault="00E91C61" w:rsidP="00F754CA">
            <w:pPr>
              <w:spacing w:before="0"/>
            </w:pPr>
          </w:p>
          <w:p w14:paraId="413292ED" w14:textId="77777777" w:rsidR="00E91C61" w:rsidRDefault="00E91C61" w:rsidP="00F754CA">
            <w:pPr>
              <w:spacing w:before="0"/>
            </w:pPr>
            <w:r>
              <w:t>Attribute description</w:t>
            </w:r>
          </w:p>
        </w:tc>
        <w:tc>
          <w:tcPr>
            <w:tcW w:w="2566" w:type="dxa"/>
            <w:shd w:val="clear" w:color="auto" w:fill="CFE2F3"/>
          </w:tcPr>
          <w:p w14:paraId="4C3B646A" w14:textId="77777777" w:rsidR="00E91C61" w:rsidRDefault="00E91C61" w:rsidP="00F754CA">
            <w:r>
              <w:t>Initiation and Set-up Phase</w:t>
            </w:r>
          </w:p>
        </w:tc>
        <w:tc>
          <w:tcPr>
            <w:tcW w:w="2566" w:type="dxa"/>
            <w:shd w:val="clear" w:color="auto" w:fill="CFE2F3"/>
          </w:tcPr>
          <w:p w14:paraId="1D8819F1" w14:textId="77777777" w:rsidR="00E91C61" w:rsidRDefault="00E91C61" w:rsidP="00F754CA">
            <w:r>
              <w:t>Design Phase</w:t>
            </w:r>
          </w:p>
        </w:tc>
        <w:tc>
          <w:tcPr>
            <w:tcW w:w="2566" w:type="dxa"/>
            <w:shd w:val="clear" w:color="auto" w:fill="CFE2F3"/>
          </w:tcPr>
          <w:p w14:paraId="0957E774" w14:textId="77777777" w:rsidR="00E91C61" w:rsidRDefault="00E91C61" w:rsidP="00F754CA">
            <w:r>
              <w:t>Implementation Phase</w:t>
            </w:r>
          </w:p>
        </w:tc>
      </w:tr>
      <w:tr w:rsidR="00E91C61" w14:paraId="0D40933D" w14:textId="77777777" w:rsidTr="00F754CA">
        <w:tc>
          <w:tcPr>
            <w:tcW w:w="2566" w:type="dxa"/>
          </w:tcPr>
          <w:p w14:paraId="021E2F4C" w14:textId="77777777" w:rsidR="00E91C61" w:rsidRDefault="00E91C61" w:rsidP="00F754CA">
            <w:r>
              <w:t>Information value</w:t>
            </w:r>
          </w:p>
        </w:tc>
        <w:tc>
          <w:tcPr>
            <w:tcW w:w="2566" w:type="dxa"/>
          </w:tcPr>
          <w:p w14:paraId="5B092597" w14:textId="77777777" w:rsidR="00E91C61" w:rsidRDefault="00E91C61" w:rsidP="00F754CA">
            <w:r>
              <w:t>Value classification</w:t>
            </w:r>
          </w:p>
        </w:tc>
        <w:tc>
          <w:tcPr>
            <w:tcW w:w="2566" w:type="dxa"/>
          </w:tcPr>
          <w:p w14:paraId="08F3E76E" w14:textId="77777777" w:rsidR="00E91C61" w:rsidRDefault="00E91C61" w:rsidP="00F754CA">
            <w:r>
              <w:t xml:space="preserve">A </w:t>
            </w:r>
            <w:proofErr w:type="gramStart"/>
            <w:r>
              <w:t>high level</w:t>
            </w:r>
            <w:proofErr w:type="gramEnd"/>
            <w:r>
              <w:t xml:space="preserve"> description on the value of information for use and re-use purposes. </w:t>
            </w:r>
            <w:r>
              <w:br/>
              <w:t>Example of possible values: high (information has value outside organization), medium (information has value for entire organization), low (information has value for a specific department only)</w:t>
            </w:r>
          </w:p>
        </w:tc>
        <w:tc>
          <w:tcPr>
            <w:tcW w:w="2566" w:type="dxa"/>
          </w:tcPr>
          <w:p w14:paraId="10021BB7" w14:textId="77777777" w:rsidR="00E91C61" w:rsidRDefault="00E91C61" w:rsidP="00F754CA">
            <w:r>
              <w:rPr>
                <w:b/>
                <w:bCs/>
              </w:rPr>
              <w:t>Must</w:t>
            </w:r>
            <w:r>
              <w:t>: High-level initial value classification</w:t>
            </w:r>
          </w:p>
        </w:tc>
        <w:tc>
          <w:tcPr>
            <w:tcW w:w="2566" w:type="dxa"/>
          </w:tcPr>
          <w:p w14:paraId="3BEDEA29" w14:textId="77777777" w:rsidR="00E91C61" w:rsidRDefault="00E91C61" w:rsidP="00F754CA">
            <w:r>
              <w:rPr>
                <w:b/>
                <w:bCs/>
              </w:rPr>
              <w:t>Must</w:t>
            </w:r>
            <w:r>
              <w:t>: Initial to detailed value classification</w:t>
            </w:r>
          </w:p>
        </w:tc>
        <w:tc>
          <w:tcPr>
            <w:tcW w:w="2566" w:type="dxa"/>
          </w:tcPr>
          <w:p w14:paraId="313D06F4" w14:textId="77777777" w:rsidR="00E91C61" w:rsidRDefault="00E91C61" w:rsidP="00F754CA">
            <w:r>
              <w:rPr>
                <w:b/>
                <w:bCs/>
              </w:rPr>
              <w:t>Must</w:t>
            </w:r>
            <w:r>
              <w:t xml:space="preserve">: Final classification </w:t>
            </w:r>
          </w:p>
        </w:tc>
      </w:tr>
      <w:tr w:rsidR="00E91C61" w14:paraId="7F702AC1" w14:textId="77777777" w:rsidTr="00F754CA">
        <w:tc>
          <w:tcPr>
            <w:tcW w:w="2566" w:type="dxa"/>
          </w:tcPr>
          <w:p w14:paraId="015D416A" w14:textId="77777777" w:rsidR="00E91C61" w:rsidRDefault="00E91C61" w:rsidP="00F754CA"/>
        </w:tc>
        <w:tc>
          <w:tcPr>
            <w:tcW w:w="2566" w:type="dxa"/>
          </w:tcPr>
          <w:p w14:paraId="71A32019" w14:textId="77777777" w:rsidR="00E91C61" w:rsidRDefault="00E91C61" w:rsidP="00F754CA">
            <w:r>
              <w:t>Access classification</w:t>
            </w:r>
          </w:p>
        </w:tc>
        <w:tc>
          <w:tcPr>
            <w:tcW w:w="2566" w:type="dxa"/>
          </w:tcPr>
          <w:p w14:paraId="1A135FD0" w14:textId="77777777" w:rsidR="00E91C61" w:rsidRDefault="00E91C61" w:rsidP="00F754CA">
            <w:pPr>
              <w:spacing w:before="0"/>
            </w:pPr>
            <w:r>
              <w:rPr>
                <w:rFonts w:ascii="Arial Unicode MS" w:eastAsia="Arial Unicode MS" w:hAnsi="Arial Unicode MS" w:cs="Arial Unicode MS"/>
              </w:rPr>
              <w:t xml:space="preserve">The classification of the access level. Possible values: Restricted (need-to-know, onlyﾠencryption, strict controls); Confidential (internal </w:t>
            </w:r>
            <w:r>
              <w:rPr>
                <w:rFonts w:ascii="Arial Unicode MS" w:eastAsia="Arial Unicode MS" w:hAnsi="Arial Unicode MS" w:cs="Arial Unicode MS"/>
              </w:rPr>
              <w:lastRenderedPageBreak/>
              <w:t>authorized staff, access logging, limited sharing);</w:t>
            </w:r>
          </w:p>
          <w:p w14:paraId="744F6FD2" w14:textId="77777777" w:rsidR="00E91C61" w:rsidRDefault="00E91C61" w:rsidP="00F754CA">
            <w:pPr>
              <w:spacing w:before="0"/>
            </w:pPr>
            <w:r>
              <w:rPr>
                <w:rFonts w:ascii="Arial Unicode MS" w:eastAsia="Arial Unicode MS" w:hAnsi="Arial Unicode MS" w:cs="Arial Unicode MS"/>
              </w:rPr>
              <w:t>Internal (all employees, basic access controls); Public</w:t>
            </w:r>
            <w:proofErr w:type="gramStart"/>
            <w:r>
              <w:rPr>
                <w:rFonts w:ascii="Arial Unicode MS" w:eastAsia="Arial Unicode MS" w:hAnsi="Arial Unicode MS" w:cs="Arial Unicode MS"/>
              </w:rPr>
              <w:t>ﾠ(</w:t>
            </w:r>
            <w:proofErr w:type="gramEnd"/>
            <w:r>
              <w:rPr>
                <w:rFonts w:ascii="Arial Unicode MS" w:eastAsia="Arial Unicode MS" w:hAnsi="Arial Unicode MS" w:cs="Arial Unicode MS"/>
              </w:rPr>
              <w:t>anyone, no special controls)</w:t>
            </w:r>
          </w:p>
        </w:tc>
        <w:tc>
          <w:tcPr>
            <w:tcW w:w="2566" w:type="dxa"/>
          </w:tcPr>
          <w:p w14:paraId="2681D383" w14:textId="77777777" w:rsidR="00E91C61" w:rsidRDefault="00E91C61" w:rsidP="00F754CA">
            <w:r>
              <w:lastRenderedPageBreak/>
              <w:t>Must: High-level initial value</w:t>
            </w:r>
          </w:p>
        </w:tc>
        <w:tc>
          <w:tcPr>
            <w:tcW w:w="2566" w:type="dxa"/>
          </w:tcPr>
          <w:p w14:paraId="5D9C049B" w14:textId="77777777" w:rsidR="00E91C61" w:rsidRDefault="00E91C61" w:rsidP="00F754CA">
            <w:r>
              <w:t xml:space="preserve">Must: Initial value </w:t>
            </w:r>
          </w:p>
        </w:tc>
        <w:tc>
          <w:tcPr>
            <w:tcW w:w="2566" w:type="dxa"/>
          </w:tcPr>
          <w:p w14:paraId="45699B1B" w14:textId="77777777" w:rsidR="00E91C61" w:rsidRDefault="00E91C61" w:rsidP="00F754CA">
            <w:r>
              <w:t xml:space="preserve">Must: Final value </w:t>
            </w:r>
          </w:p>
        </w:tc>
      </w:tr>
      <w:tr w:rsidR="00E91C61" w14:paraId="1194F911" w14:textId="77777777" w:rsidTr="00F754CA">
        <w:tc>
          <w:tcPr>
            <w:tcW w:w="2566" w:type="dxa"/>
          </w:tcPr>
          <w:p w14:paraId="0D25270D" w14:textId="77777777" w:rsidR="00E91C61" w:rsidRDefault="00E91C61" w:rsidP="00F754CA"/>
        </w:tc>
        <w:tc>
          <w:tcPr>
            <w:tcW w:w="2566" w:type="dxa"/>
          </w:tcPr>
          <w:p w14:paraId="6557D7A4" w14:textId="77777777" w:rsidR="00E91C61" w:rsidRDefault="00E91C61" w:rsidP="00F754CA">
            <w:r>
              <w:t>Business process</w:t>
            </w:r>
          </w:p>
        </w:tc>
        <w:tc>
          <w:tcPr>
            <w:tcW w:w="2566" w:type="dxa"/>
          </w:tcPr>
          <w:p w14:paraId="75F89813" w14:textId="77777777" w:rsidR="00E91C61" w:rsidRDefault="00E91C61" w:rsidP="00F754CA">
            <w:r>
              <w:t>The name of the business process(es) in which the information objects are created</w:t>
            </w:r>
          </w:p>
        </w:tc>
        <w:tc>
          <w:tcPr>
            <w:tcW w:w="2566" w:type="dxa"/>
          </w:tcPr>
          <w:p w14:paraId="5CEF0783" w14:textId="77777777" w:rsidR="00E91C61" w:rsidRDefault="00E91C61" w:rsidP="00F754CA">
            <w:r>
              <w:rPr>
                <w:b/>
                <w:bCs/>
              </w:rPr>
              <w:t>Should</w:t>
            </w:r>
            <w:r>
              <w:t xml:space="preserve">: Recommended, if the process is known in this phase </w:t>
            </w:r>
          </w:p>
        </w:tc>
        <w:tc>
          <w:tcPr>
            <w:tcW w:w="2566" w:type="dxa"/>
          </w:tcPr>
          <w:p w14:paraId="59001B1C" w14:textId="77777777" w:rsidR="00E91C61" w:rsidRDefault="00E91C61" w:rsidP="00F754CA">
            <w:r>
              <w:rPr>
                <w:b/>
                <w:bCs/>
              </w:rPr>
              <w:t>Must</w:t>
            </w:r>
            <w:r>
              <w:t>: Name and short description of the process.</w:t>
            </w:r>
          </w:p>
        </w:tc>
        <w:tc>
          <w:tcPr>
            <w:tcW w:w="2566" w:type="dxa"/>
          </w:tcPr>
          <w:p w14:paraId="741CD7F0" w14:textId="77777777" w:rsidR="00E91C61" w:rsidRDefault="00E91C61" w:rsidP="00F754CA">
            <w:r>
              <w:rPr>
                <w:b/>
                <w:bCs/>
              </w:rPr>
              <w:t>Must</w:t>
            </w:r>
            <w:r>
              <w:t>: Name and short description of the process.</w:t>
            </w:r>
          </w:p>
        </w:tc>
      </w:tr>
      <w:tr w:rsidR="00E91C61" w14:paraId="6239FBC1" w14:textId="77777777" w:rsidTr="00F754CA">
        <w:tc>
          <w:tcPr>
            <w:tcW w:w="2566" w:type="dxa"/>
          </w:tcPr>
          <w:p w14:paraId="1B23C3CA" w14:textId="77777777" w:rsidR="00E91C61" w:rsidRDefault="00E91C61" w:rsidP="00F754CA"/>
        </w:tc>
        <w:tc>
          <w:tcPr>
            <w:tcW w:w="2566" w:type="dxa"/>
          </w:tcPr>
          <w:p w14:paraId="461AE237" w14:textId="77777777" w:rsidR="00E91C61" w:rsidRDefault="00E91C61" w:rsidP="00F754CA">
            <w:r>
              <w:t>Retention period</w:t>
            </w:r>
          </w:p>
        </w:tc>
        <w:tc>
          <w:tcPr>
            <w:tcW w:w="2566" w:type="dxa"/>
          </w:tcPr>
          <w:p w14:paraId="10653CE9" w14:textId="77777777" w:rsidR="00E91C61" w:rsidRDefault="00E91C61" w:rsidP="00F754CA">
            <w:r>
              <w:t>A description of how long the information needs to be kept</w:t>
            </w:r>
          </w:p>
        </w:tc>
        <w:tc>
          <w:tcPr>
            <w:tcW w:w="2566" w:type="dxa"/>
          </w:tcPr>
          <w:p w14:paraId="16DE83D3" w14:textId="77777777" w:rsidR="00E91C61" w:rsidRDefault="00E91C61" w:rsidP="00F754CA">
            <w:r>
              <w:rPr>
                <w:b/>
                <w:bCs/>
              </w:rPr>
              <w:t>Could</w:t>
            </w:r>
            <w:r>
              <w:t>: High-level initial value classification</w:t>
            </w:r>
          </w:p>
        </w:tc>
        <w:tc>
          <w:tcPr>
            <w:tcW w:w="2566" w:type="dxa"/>
          </w:tcPr>
          <w:p w14:paraId="7173EC92" w14:textId="77777777" w:rsidR="00E91C61" w:rsidRDefault="00E91C61" w:rsidP="00F754CA">
            <w:r>
              <w:rPr>
                <w:b/>
                <w:bCs/>
              </w:rPr>
              <w:t>Should</w:t>
            </w:r>
            <w:r>
              <w:t xml:space="preserve">: Final value </w:t>
            </w:r>
          </w:p>
        </w:tc>
        <w:tc>
          <w:tcPr>
            <w:tcW w:w="2566" w:type="dxa"/>
          </w:tcPr>
          <w:p w14:paraId="0747A2B7" w14:textId="77777777" w:rsidR="00E91C61" w:rsidRDefault="00E91C61" w:rsidP="00F754CA">
            <w:r>
              <w:rPr>
                <w:b/>
                <w:bCs/>
              </w:rPr>
              <w:t>Must</w:t>
            </w:r>
            <w:r>
              <w:t>: Final value</w:t>
            </w:r>
          </w:p>
        </w:tc>
      </w:tr>
      <w:tr w:rsidR="00E91C61" w14:paraId="0DCC7FA9" w14:textId="77777777" w:rsidTr="00F754CA">
        <w:tc>
          <w:tcPr>
            <w:tcW w:w="2566" w:type="dxa"/>
          </w:tcPr>
          <w:p w14:paraId="657BFA92" w14:textId="77777777" w:rsidR="00E91C61" w:rsidRDefault="00E91C61" w:rsidP="00F754CA"/>
        </w:tc>
        <w:tc>
          <w:tcPr>
            <w:tcW w:w="2566" w:type="dxa"/>
          </w:tcPr>
          <w:p w14:paraId="60489C9D" w14:textId="77777777" w:rsidR="00E91C61" w:rsidRDefault="00E91C61" w:rsidP="00F754CA">
            <w:r>
              <w:t>Long term value</w:t>
            </w:r>
          </w:p>
        </w:tc>
        <w:tc>
          <w:tcPr>
            <w:tcW w:w="2566" w:type="dxa"/>
          </w:tcPr>
          <w:p w14:paraId="5CAD0A40" w14:textId="77777777" w:rsidR="00E91C61" w:rsidRDefault="00E91C61" w:rsidP="00F754CA">
            <w:r>
              <w:t>Indication if the information object is eligible for (future) transfer to an archival institution and/or indication on necessary level of preservation measures</w:t>
            </w:r>
          </w:p>
        </w:tc>
        <w:tc>
          <w:tcPr>
            <w:tcW w:w="2566" w:type="dxa"/>
          </w:tcPr>
          <w:p w14:paraId="756F2392" w14:textId="77777777" w:rsidR="00E91C61" w:rsidRDefault="00E91C61" w:rsidP="00F754CA">
            <w:r>
              <w:rPr>
                <w:b/>
                <w:bCs/>
              </w:rPr>
              <w:t>Could</w:t>
            </w:r>
            <w:r>
              <w:t>: High-level initial value classification</w:t>
            </w:r>
          </w:p>
        </w:tc>
        <w:tc>
          <w:tcPr>
            <w:tcW w:w="2566" w:type="dxa"/>
          </w:tcPr>
          <w:p w14:paraId="43B48E93" w14:textId="77777777" w:rsidR="00E91C61" w:rsidRDefault="00E91C61" w:rsidP="00F754CA">
            <w:r>
              <w:rPr>
                <w:b/>
                <w:bCs/>
              </w:rPr>
              <w:t>Should</w:t>
            </w:r>
            <w:r>
              <w:t>: Initial to detailed value classification</w:t>
            </w:r>
          </w:p>
        </w:tc>
        <w:tc>
          <w:tcPr>
            <w:tcW w:w="2566" w:type="dxa"/>
          </w:tcPr>
          <w:p w14:paraId="00CE84E2" w14:textId="77777777" w:rsidR="00E91C61" w:rsidRDefault="00E91C61" w:rsidP="00F754CA">
            <w:r>
              <w:rPr>
                <w:b/>
                <w:bCs/>
              </w:rPr>
              <w:t>Must</w:t>
            </w:r>
            <w:r>
              <w:t xml:space="preserve">: Final classification </w:t>
            </w:r>
          </w:p>
        </w:tc>
      </w:tr>
      <w:tr w:rsidR="00E91C61" w14:paraId="59BAFB71" w14:textId="77777777" w:rsidTr="00F754CA">
        <w:tc>
          <w:tcPr>
            <w:tcW w:w="2566" w:type="dxa"/>
          </w:tcPr>
          <w:p w14:paraId="794A3AA7" w14:textId="77777777" w:rsidR="00E91C61" w:rsidRDefault="00E91C61" w:rsidP="00F754CA"/>
        </w:tc>
        <w:tc>
          <w:tcPr>
            <w:tcW w:w="2566" w:type="dxa"/>
          </w:tcPr>
          <w:p w14:paraId="2FB91038" w14:textId="77777777" w:rsidR="00E91C61" w:rsidRDefault="00E91C61" w:rsidP="00F754CA">
            <w:r>
              <w:t>Open data</w:t>
            </w:r>
          </w:p>
        </w:tc>
        <w:tc>
          <w:tcPr>
            <w:tcW w:w="2566" w:type="dxa"/>
          </w:tcPr>
          <w:p w14:paraId="69AFF3A8" w14:textId="77777777" w:rsidR="00E91C61" w:rsidRDefault="00E91C61" w:rsidP="00F754CA">
            <w:r>
              <w:t>Indication if the information is eligible to be published as open data</w:t>
            </w:r>
          </w:p>
        </w:tc>
        <w:tc>
          <w:tcPr>
            <w:tcW w:w="2566" w:type="dxa"/>
          </w:tcPr>
          <w:p w14:paraId="1E236088" w14:textId="77777777" w:rsidR="00E91C61" w:rsidRDefault="00E91C61" w:rsidP="00F754CA">
            <w:r>
              <w:t>Could: High-level initial value</w:t>
            </w:r>
          </w:p>
        </w:tc>
        <w:tc>
          <w:tcPr>
            <w:tcW w:w="2566" w:type="dxa"/>
          </w:tcPr>
          <w:p w14:paraId="4E3AF57B" w14:textId="77777777" w:rsidR="00E91C61" w:rsidRDefault="00E91C61" w:rsidP="00F754CA">
            <w:r>
              <w:t xml:space="preserve">Should: Initial value </w:t>
            </w:r>
          </w:p>
        </w:tc>
        <w:tc>
          <w:tcPr>
            <w:tcW w:w="2566" w:type="dxa"/>
          </w:tcPr>
          <w:p w14:paraId="46E852BD" w14:textId="77777777" w:rsidR="00E91C61" w:rsidRDefault="00E91C61" w:rsidP="00F754CA">
            <w:r>
              <w:t xml:space="preserve">Must: Final value </w:t>
            </w:r>
          </w:p>
        </w:tc>
      </w:tr>
      <w:tr w:rsidR="00E91C61" w14:paraId="09035234" w14:textId="77777777" w:rsidTr="00F754CA">
        <w:tc>
          <w:tcPr>
            <w:tcW w:w="2566" w:type="dxa"/>
          </w:tcPr>
          <w:p w14:paraId="754D15A2" w14:textId="77777777" w:rsidR="00E91C61" w:rsidRDefault="00E91C61" w:rsidP="00F754CA"/>
        </w:tc>
        <w:tc>
          <w:tcPr>
            <w:tcW w:w="2566" w:type="dxa"/>
          </w:tcPr>
          <w:p w14:paraId="2943E429" w14:textId="77777777" w:rsidR="00E91C61" w:rsidRDefault="00E91C61" w:rsidP="00F754CA">
            <w:r>
              <w:t>Personal data</w:t>
            </w:r>
          </w:p>
        </w:tc>
        <w:tc>
          <w:tcPr>
            <w:tcW w:w="2566" w:type="dxa"/>
          </w:tcPr>
          <w:p w14:paraId="2C94B98F" w14:textId="77777777" w:rsidR="00E91C61" w:rsidRDefault="00E91C61" w:rsidP="00F754CA">
            <w:r>
              <w:t xml:space="preserve">Indication if the information objects contain personal data as defined by the GDPR. </w:t>
            </w:r>
            <w:r>
              <w:lastRenderedPageBreak/>
              <w:t>Possible values: yes, no, possibly</w:t>
            </w:r>
          </w:p>
        </w:tc>
        <w:tc>
          <w:tcPr>
            <w:tcW w:w="2566" w:type="dxa"/>
          </w:tcPr>
          <w:p w14:paraId="609F736C" w14:textId="77777777" w:rsidR="00E91C61" w:rsidRDefault="00E91C61" w:rsidP="00F754CA">
            <w:r>
              <w:lastRenderedPageBreak/>
              <w:t>Must: High-level initial value</w:t>
            </w:r>
          </w:p>
        </w:tc>
        <w:tc>
          <w:tcPr>
            <w:tcW w:w="2566" w:type="dxa"/>
          </w:tcPr>
          <w:p w14:paraId="601BD338" w14:textId="77777777" w:rsidR="00E91C61" w:rsidRDefault="00E91C61" w:rsidP="00F754CA">
            <w:r>
              <w:t xml:space="preserve">Must: Initial value </w:t>
            </w:r>
          </w:p>
        </w:tc>
        <w:tc>
          <w:tcPr>
            <w:tcW w:w="2566" w:type="dxa"/>
          </w:tcPr>
          <w:p w14:paraId="2682F525" w14:textId="77777777" w:rsidR="00E91C61" w:rsidRDefault="00E91C61" w:rsidP="00F754CA">
            <w:r>
              <w:t xml:space="preserve">Must: Final value </w:t>
            </w:r>
          </w:p>
        </w:tc>
      </w:tr>
      <w:tr w:rsidR="00E91C61" w14:paraId="3B5EC1EC" w14:textId="77777777" w:rsidTr="00F754CA">
        <w:tc>
          <w:tcPr>
            <w:tcW w:w="2566" w:type="dxa"/>
          </w:tcPr>
          <w:p w14:paraId="5F754C7C" w14:textId="77777777" w:rsidR="00E91C61" w:rsidRDefault="00E91C61" w:rsidP="00F754CA">
            <w:r>
              <w:t>Stakeholders</w:t>
            </w:r>
          </w:p>
        </w:tc>
        <w:tc>
          <w:tcPr>
            <w:tcW w:w="2566" w:type="dxa"/>
          </w:tcPr>
          <w:p w14:paraId="320428B5" w14:textId="77777777" w:rsidR="00E91C61" w:rsidRDefault="00E91C61" w:rsidP="00F754CA">
            <w:r>
              <w:t>Responsible business unit</w:t>
            </w:r>
          </w:p>
        </w:tc>
        <w:tc>
          <w:tcPr>
            <w:tcW w:w="2566" w:type="dxa"/>
          </w:tcPr>
          <w:p w14:paraId="649A84AA" w14:textId="77777777" w:rsidR="00E91C61" w:rsidRDefault="00E91C61" w:rsidP="00F754CA">
            <w:r>
              <w:t>The name of the business department(s) responsible for creating and managing the information object</w:t>
            </w:r>
          </w:p>
        </w:tc>
        <w:tc>
          <w:tcPr>
            <w:tcW w:w="2566" w:type="dxa"/>
          </w:tcPr>
          <w:p w14:paraId="16E05097" w14:textId="77777777" w:rsidR="00E91C61" w:rsidRDefault="00E91C61" w:rsidP="00F754CA">
            <w:r>
              <w:t>Should: name (if known)</w:t>
            </w:r>
          </w:p>
        </w:tc>
        <w:tc>
          <w:tcPr>
            <w:tcW w:w="2566" w:type="dxa"/>
          </w:tcPr>
          <w:p w14:paraId="36807ABC" w14:textId="77777777" w:rsidR="00E91C61" w:rsidRDefault="00E91C61" w:rsidP="00F754CA">
            <w:r>
              <w:t>Must: name</w:t>
            </w:r>
          </w:p>
        </w:tc>
        <w:tc>
          <w:tcPr>
            <w:tcW w:w="2566" w:type="dxa"/>
          </w:tcPr>
          <w:p w14:paraId="79F15BE1" w14:textId="77777777" w:rsidR="00E91C61" w:rsidRDefault="00E91C61" w:rsidP="00F754CA">
            <w:r>
              <w:t>Must: name</w:t>
            </w:r>
          </w:p>
        </w:tc>
      </w:tr>
      <w:tr w:rsidR="00E91C61" w14:paraId="64837C32" w14:textId="77777777" w:rsidTr="00F754CA">
        <w:tc>
          <w:tcPr>
            <w:tcW w:w="2566" w:type="dxa"/>
          </w:tcPr>
          <w:p w14:paraId="3D4245E3" w14:textId="77777777" w:rsidR="00E91C61" w:rsidRDefault="00E91C61" w:rsidP="00F754CA"/>
        </w:tc>
        <w:tc>
          <w:tcPr>
            <w:tcW w:w="2566" w:type="dxa"/>
          </w:tcPr>
          <w:p w14:paraId="327FF66C" w14:textId="77777777" w:rsidR="00E91C61" w:rsidRDefault="00E91C61" w:rsidP="00F754CA">
            <w:r>
              <w:t>Internal secondary user(s)</w:t>
            </w:r>
          </w:p>
        </w:tc>
        <w:tc>
          <w:tcPr>
            <w:tcW w:w="2566" w:type="dxa"/>
          </w:tcPr>
          <w:p w14:paraId="721D68B8" w14:textId="77777777" w:rsidR="00E91C61" w:rsidRDefault="00E91C61" w:rsidP="00F754CA">
            <w:r>
              <w:t>Any internal roles or departments that could benefit from having access to the information object</w:t>
            </w:r>
          </w:p>
        </w:tc>
        <w:tc>
          <w:tcPr>
            <w:tcW w:w="2566" w:type="dxa"/>
          </w:tcPr>
          <w:p w14:paraId="6D4752BA" w14:textId="77777777" w:rsidR="00E91C61" w:rsidRDefault="00E91C61" w:rsidP="00F754CA">
            <w:r>
              <w:t>Could</w:t>
            </w:r>
          </w:p>
        </w:tc>
        <w:tc>
          <w:tcPr>
            <w:tcW w:w="2566" w:type="dxa"/>
          </w:tcPr>
          <w:p w14:paraId="643D9B62" w14:textId="77777777" w:rsidR="00E91C61" w:rsidRDefault="00E91C61" w:rsidP="00F754CA">
            <w:r>
              <w:t>Should</w:t>
            </w:r>
          </w:p>
        </w:tc>
        <w:tc>
          <w:tcPr>
            <w:tcW w:w="2566" w:type="dxa"/>
          </w:tcPr>
          <w:p w14:paraId="2A7EFB82" w14:textId="77777777" w:rsidR="00E91C61" w:rsidRDefault="00E91C61" w:rsidP="00F754CA">
            <w:r>
              <w:t>Should</w:t>
            </w:r>
          </w:p>
        </w:tc>
      </w:tr>
      <w:tr w:rsidR="00E91C61" w14:paraId="29D9A514" w14:textId="77777777" w:rsidTr="00F754CA">
        <w:tc>
          <w:tcPr>
            <w:tcW w:w="2566" w:type="dxa"/>
          </w:tcPr>
          <w:p w14:paraId="23407F6E" w14:textId="77777777" w:rsidR="00E91C61" w:rsidRDefault="00E91C61" w:rsidP="00F754CA"/>
        </w:tc>
        <w:tc>
          <w:tcPr>
            <w:tcW w:w="2566" w:type="dxa"/>
          </w:tcPr>
          <w:p w14:paraId="7C655CB3" w14:textId="77777777" w:rsidR="00E91C61" w:rsidRDefault="00E91C61" w:rsidP="00F754CA">
            <w:r>
              <w:t>Potential external secondary user(s)</w:t>
            </w:r>
          </w:p>
        </w:tc>
        <w:tc>
          <w:tcPr>
            <w:tcW w:w="2566" w:type="dxa"/>
          </w:tcPr>
          <w:p w14:paraId="57A232A4" w14:textId="77777777" w:rsidR="00E91C61" w:rsidRDefault="00E91C61" w:rsidP="00F754CA">
            <w:r>
              <w:t xml:space="preserve">Any external roles or organizations that could benefit from having access to the information object, </w:t>
            </w:r>
            <w:proofErr w:type="gramStart"/>
            <w:r>
              <w:t>such as:</w:t>
            </w:r>
            <w:proofErr w:type="gramEnd"/>
            <w:r>
              <w:t xml:space="preserve"> journalists, companies, citizens</w:t>
            </w:r>
            <w:r>
              <w:rPr>
                <w:vertAlign w:val="superscript"/>
              </w:rPr>
              <w:footnoteReference w:id="3"/>
            </w:r>
          </w:p>
        </w:tc>
        <w:tc>
          <w:tcPr>
            <w:tcW w:w="2566" w:type="dxa"/>
          </w:tcPr>
          <w:p w14:paraId="047DA1E9" w14:textId="77777777" w:rsidR="00E91C61" w:rsidRDefault="00E91C61" w:rsidP="00F754CA">
            <w:r>
              <w:t>Could</w:t>
            </w:r>
          </w:p>
        </w:tc>
        <w:tc>
          <w:tcPr>
            <w:tcW w:w="2566" w:type="dxa"/>
          </w:tcPr>
          <w:p w14:paraId="62B9236F" w14:textId="77777777" w:rsidR="00E91C61" w:rsidRDefault="00E91C61" w:rsidP="00F754CA">
            <w:r>
              <w:t>Should</w:t>
            </w:r>
          </w:p>
        </w:tc>
        <w:tc>
          <w:tcPr>
            <w:tcW w:w="2566" w:type="dxa"/>
          </w:tcPr>
          <w:p w14:paraId="73915793" w14:textId="77777777" w:rsidR="00E91C61" w:rsidRDefault="00E91C61" w:rsidP="00F754CA">
            <w:r>
              <w:t>Should</w:t>
            </w:r>
          </w:p>
        </w:tc>
      </w:tr>
      <w:tr w:rsidR="00E91C61" w14:paraId="42C9F3C9" w14:textId="77777777" w:rsidTr="00F754CA">
        <w:tc>
          <w:tcPr>
            <w:tcW w:w="2566" w:type="dxa"/>
          </w:tcPr>
          <w:p w14:paraId="1D9EC1B7" w14:textId="77777777" w:rsidR="00E91C61" w:rsidRDefault="00E91C61" w:rsidP="00F754CA">
            <w:r>
              <w:t>Environment</w:t>
            </w:r>
          </w:p>
        </w:tc>
        <w:tc>
          <w:tcPr>
            <w:tcW w:w="2566" w:type="dxa"/>
          </w:tcPr>
          <w:p w14:paraId="6E7A4DF6" w14:textId="77777777" w:rsidR="00E91C61" w:rsidRDefault="00E91C61" w:rsidP="00F754CA">
            <w:r>
              <w:t>Storage location</w:t>
            </w:r>
          </w:p>
        </w:tc>
        <w:tc>
          <w:tcPr>
            <w:tcW w:w="2566" w:type="dxa"/>
          </w:tcPr>
          <w:p w14:paraId="650DD751" w14:textId="77777777" w:rsidR="00E91C61" w:rsidRDefault="00E91C61" w:rsidP="00F754CA">
            <w:r>
              <w:t>The location where the data will be stored eventually.</w:t>
            </w:r>
          </w:p>
        </w:tc>
        <w:tc>
          <w:tcPr>
            <w:tcW w:w="2566" w:type="dxa"/>
          </w:tcPr>
          <w:p w14:paraId="5F0A2F7E" w14:textId="77777777" w:rsidR="00E91C61" w:rsidRDefault="00E91C61" w:rsidP="00F754CA">
            <w:r>
              <w:t>Could (if known)</w:t>
            </w:r>
          </w:p>
        </w:tc>
        <w:tc>
          <w:tcPr>
            <w:tcW w:w="2566" w:type="dxa"/>
          </w:tcPr>
          <w:p w14:paraId="24CCD249" w14:textId="77777777" w:rsidR="00E91C61" w:rsidRDefault="00E91C61" w:rsidP="00F754CA">
            <w:r>
              <w:t>Must</w:t>
            </w:r>
          </w:p>
        </w:tc>
        <w:tc>
          <w:tcPr>
            <w:tcW w:w="2566" w:type="dxa"/>
          </w:tcPr>
          <w:p w14:paraId="60AC085E" w14:textId="77777777" w:rsidR="00E91C61" w:rsidRDefault="00E91C61" w:rsidP="00F754CA">
            <w:r>
              <w:t>Must</w:t>
            </w:r>
          </w:p>
        </w:tc>
      </w:tr>
      <w:tr w:rsidR="00E91C61" w14:paraId="695D92A1" w14:textId="77777777" w:rsidTr="00F754CA">
        <w:tc>
          <w:tcPr>
            <w:tcW w:w="2566" w:type="dxa"/>
          </w:tcPr>
          <w:p w14:paraId="589A469A" w14:textId="77777777" w:rsidR="00E91C61" w:rsidRDefault="00E91C61" w:rsidP="00F754CA"/>
        </w:tc>
        <w:tc>
          <w:tcPr>
            <w:tcW w:w="2566" w:type="dxa"/>
          </w:tcPr>
          <w:p w14:paraId="319360F5" w14:textId="77777777" w:rsidR="00E91C61" w:rsidRDefault="00E91C61" w:rsidP="00F754CA">
            <w:r>
              <w:t>Related data collections</w:t>
            </w:r>
          </w:p>
        </w:tc>
        <w:tc>
          <w:tcPr>
            <w:tcW w:w="2566" w:type="dxa"/>
          </w:tcPr>
          <w:p w14:paraId="7DFB56C4" w14:textId="77777777" w:rsidR="00E91C61" w:rsidRDefault="00E91C61" w:rsidP="00F754CA">
            <w:r>
              <w:t>Description of any related data collections, such as historical data in legacy systems or a collection of paper documents</w:t>
            </w:r>
          </w:p>
        </w:tc>
        <w:tc>
          <w:tcPr>
            <w:tcW w:w="2566" w:type="dxa"/>
          </w:tcPr>
          <w:p w14:paraId="2E3C8D26" w14:textId="77777777" w:rsidR="00E91C61" w:rsidRDefault="00E91C61" w:rsidP="00F754CA">
            <w:r>
              <w:t>Could</w:t>
            </w:r>
          </w:p>
        </w:tc>
        <w:tc>
          <w:tcPr>
            <w:tcW w:w="2566" w:type="dxa"/>
          </w:tcPr>
          <w:p w14:paraId="63FFAC84" w14:textId="77777777" w:rsidR="00E91C61" w:rsidRDefault="00E91C61" w:rsidP="00F754CA">
            <w:r>
              <w:t>Should</w:t>
            </w:r>
          </w:p>
        </w:tc>
        <w:tc>
          <w:tcPr>
            <w:tcW w:w="2566" w:type="dxa"/>
          </w:tcPr>
          <w:p w14:paraId="628A2941" w14:textId="77777777" w:rsidR="00E91C61" w:rsidRDefault="00E91C61" w:rsidP="00F754CA">
            <w:r>
              <w:t>Should</w:t>
            </w:r>
          </w:p>
        </w:tc>
      </w:tr>
      <w:tr w:rsidR="00E91C61" w14:paraId="70232028" w14:textId="77777777" w:rsidTr="00F754CA">
        <w:tc>
          <w:tcPr>
            <w:tcW w:w="2566" w:type="dxa"/>
          </w:tcPr>
          <w:p w14:paraId="45CF1988" w14:textId="77777777" w:rsidR="00E91C61" w:rsidRDefault="00E91C61" w:rsidP="00F754CA">
            <w:r>
              <w:lastRenderedPageBreak/>
              <w:t>Standards and requirements</w:t>
            </w:r>
          </w:p>
        </w:tc>
        <w:tc>
          <w:tcPr>
            <w:tcW w:w="2566" w:type="dxa"/>
          </w:tcPr>
          <w:p w14:paraId="35135797" w14:textId="77777777" w:rsidR="00E91C61" w:rsidRDefault="00E91C61" w:rsidP="00F754CA">
            <w:r>
              <w:t>Metadata scheme</w:t>
            </w:r>
          </w:p>
        </w:tc>
        <w:tc>
          <w:tcPr>
            <w:tcW w:w="2566" w:type="dxa"/>
          </w:tcPr>
          <w:p w14:paraId="421405E3" w14:textId="77777777" w:rsidR="00E91C61" w:rsidRDefault="00E91C61" w:rsidP="00F754CA">
            <w:r>
              <w:t>The name of the metadata scheme that needs to be implemented</w:t>
            </w:r>
          </w:p>
        </w:tc>
        <w:tc>
          <w:tcPr>
            <w:tcW w:w="2566" w:type="dxa"/>
          </w:tcPr>
          <w:p w14:paraId="15329AA0" w14:textId="77777777" w:rsidR="00E91C61" w:rsidRDefault="00E91C61" w:rsidP="00F754CA">
            <w:r>
              <w:t>Could: High-level initial value</w:t>
            </w:r>
          </w:p>
        </w:tc>
        <w:tc>
          <w:tcPr>
            <w:tcW w:w="2566" w:type="dxa"/>
          </w:tcPr>
          <w:p w14:paraId="5162B8B3" w14:textId="77777777" w:rsidR="00E91C61" w:rsidRDefault="00E91C61" w:rsidP="00F754CA">
            <w:r>
              <w:t xml:space="preserve">Should: As close to the </w:t>
            </w:r>
            <w:proofErr w:type="gramStart"/>
            <w:r>
              <w:t>final  value</w:t>
            </w:r>
            <w:proofErr w:type="gramEnd"/>
            <w:r>
              <w:t xml:space="preserve"> as possible </w:t>
            </w:r>
          </w:p>
        </w:tc>
        <w:tc>
          <w:tcPr>
            <w:tcW w:w="2566" w:type="dxa"/>
          </w:tcPr>
          <w:p w14:paraId="53549D4B" w14:textId="77777777" w:rsidR="00E91C61" w:rsidRDefault="00E91C61" w:rsidP="00F754CA">
            <w:r>
              <w:t xml:space="preserve">Must: Final value </w:t>
            </w:r>
          </w:p>
        </w:tc>
      </w:tr>
      <w:tr w:rsidR="00E91C61" w14:paraId="7674F2ED" w14:textId="77777777" w:rsidTr="00F754CA">
        <w:tc>
          <w:tcPr>
            <w:tcW w:w="2566" w:type="dxa"/>
          </w:tcPr>
          <w:p w14:paraId="0E959D8A" w14:textId="77777777" w:rsidR="00E91C61" w:rsidRDefault="00E91C61" w:rsidP="00F754CA"/>
        </w:tc>
        <w:tc>
          <w:tcPr>
            <w:tcW w:w="2566" w:type="dxa"/>
          </w:tcPr>
          <w:p w14:paraId="1CC9661E" w14:textId="77777777" w:rsidR="00E91C61" w:rsidRDefault="00E91C61" w:rsidP="00F754CA">
            <w:r>
              <w:t>Document or data formats</w:t>
            </w:r>
          </w:p>
        </w:tc>
        <w:tc>
          <w:tcPr>
            <w:tcW w:w="2566" w:type="dxa"/>
          </w:tcPr>
          <w:p w14:paraId="755F3C1A" w14:textId="77777777" w:rsidR="00E91C61" w:rsidRDefault="00E91C61" w:rsidP="00F754CA">
            <w:r>
              <w:t>An assessment of specific document or data formats that need to be supported (</w:t>
            </w:r>
            <w:proofErr w:type="spellStart"/>
            <w:r>
              <w:t>f.e</w:t>
            </w:r>
            <w:proofErr w:type="spellEnd"/>
            <w:r>
              <w:t>. possibility to export data in SIARD format</w:t>
            </w:r>
          </w:p>
        </w:tc>
        <w:tc>
          <w:tcPr>
            <w:tcW w:w="2566" w:type="dxa"/>
          </w:tcPr>
          <w:p w14:paraId="61919BEB" w14:textId="77777777" w:rsidR="00E91C61" w:rsidRDefault="00E91C61" w:rsidP="00F754CA">
            <w:r>
              <w:t>Could: High-level initial value</w:t>
            </w:r>
          </w:p>
        </w:tc>
        <w:tc>
          <w:tcPr>
            <w:tcW w:w="2566" w:type="dxa"/>
          </w:tcPr>
          <w:p w14:paraId="2A17648F" w14:textId="77777777" w:rsidR="00E91C61" w:rsidRDefault="00E91C61" w:rsidP="00F754CA">
            <w:r>
              <w:t xml:space="preserve">Should: As close to the </w:t>
            </w:r>
            <w:proofErr w:type="gramStart"/>
            <w:r>
              <w:t>final  value</w:t>
            </w:r>
            <w:proofErr w:type="gramEnd"/>
            <w:r>
              <w:t xml:space="preserve"> as possible </w:t>
            </w:r>
          </w:p>
        </w:tc>
        <w:tc>
          <w:tcPr>
            <w:tcW w:w="2566" w:type="dxa"/>
          </w:tcPr>
          <w:p w14:paraId="5E7981C9" w14:textId="77777777" w:rsidR="00E91C61" w:rsidRDefault="00E91C61" w:rsidP="00F754CA">
            <w:r>
              <w:t xml:space="preserve">Must: Final value </w:t>
            </w:r>
          </w:p>
        </w:tc>
      </w:tr>
      <w:tr w:rsidR="00E91C61" w14:paraId="15A0C623" w14:textId="77777777" w:rsidTr="00F754CA">
        <w:tc>
          <w:tcPr>
            <w:tcW w:w="2566" w:type="dxa"/>
          </w:tcPr>
          <w:p w14:paraId="7F987869" w14:textId="77777777" w:rsidR="00E91C61" w:rsidRDefault="00E91C61" w:rsidP="00F754CA"/>
        </w:tc>
        <w:tc>
          <w:tcPr>
            <w:tcW w:w="2566" w:type="dxa"/>
          </w:tcPr>
          <w:p w14:paraId="17506030" w14:textId="77777777" w:rsidR="00E91C61" w:rsidRDefault="00E91C61" w:rsidP="00F754CA">
            <w:r>
              <w:t>AbD functions</w:t>
            </w:r>
          </w:p>
        </w:tc>
        <w:tc>
          <w:tcPr>
            <w:tcW w:w="2566" w:type="dxa"/>
          </w:tcPr>
          <w:p w14:paraId="0186D7A6" w14:textId="77777777" w:rsidR="00E91C61" w:rsidRDefault="00E91C61" w:rsidP="00F754CA">
            <w:r>
              <w:t>A list of the relevant AbD functions that need to be implemented</w:t>
            </w:r>
            <w:r>
              <w:rPr>
                <w:vertAlign w:val="superscript"/>
              </w:rPr>
              <w:footnoteReference w:id="4"/>
            </w:r>
          </w:p>
        </w:tc>
        <w:tc>
          <w:tcPr>
            <w:tcW w:w="2566" w:type="dxa"/>
          </w:tcPr>
          <w:p w14:paraId="2D0BB65A" w14:textId="77777777" w:rsidR="00E91C61" w:rsidRDefault="00E91C61" w:rsidP="00F754CA">
            <w:r>
              <w:t>Could</w:t>
            </w:r>
          </w:p>
        </w:tc>
        <w:tc>
          <w:tcPr>
            <w:tcW w:w="2566" w:type="dxa"/>
          </w:tcPr>
          <w:p w14:paraId="355F5345" w14:textId="77777777" w:rsidR="00E91C61" w:rsidRDefault="00E91C61" w:rsidP="00F754CA">
            <w:r>
              <w:t>Should</w:t>
            </w:r>
          </w:p>
        </w:tc>
        <w:tc>
          <w:tcPr>
            <w:tcW w:w="2566" w:type="dxa"/>
          </w:tcPr>
          <w:p w14:paraId="250A425E" w14:textId="77777777" w:rsidR="00E91C61" w:rsidRDefault="00E91C61" w:rsidP="00F754CA">
            <w:r>
              <w:t>Must</w:t>
            </w:r>
          </w:p>
        </w:tc>
      </w:tr>
      <w:tr w:rsidR="00E91C61" w14:paraId="425C2624" w14:textId="77777777" w:rsidTr="00F754CA">
        <w:tc>
          <w:tcPr>
            <w:tcW w:w="2566" w:type="dxa"/>
          </w:tcPr>
          <w:p w14:paraId="53DDEE77" w14:textId="77777777" w:rsidR="00E91C61" w:rsidRDefault="00E91C61" w:rsidP="00F754CA">
            <w:r>
              <w:t>Risks</w:t>
            </w:r>
          </w:p>
        </w:tc>
        <w:tc>
          <w:tcPr>
            <w:tcW w:w="2566" w:type="dxa"/>
          </w:tcPr>
          <w:p w14:paraId="041220D7" w14:textId="77777777" w:rsidR="00E91C61" w:rsidRDefault="00E91C61" w:rsidP="00F754CA">
            <w:r>
              <w:t>Project issues</w:t>
            </w:r>
          </w:p>
        </w:tc>
        <w:tc>
          <w:tcPr>
            <w:tcW w:w="2566" w:type="dxa"/>
          </w:tcPr>
          <w:p w14:paraId="46828C8E" w14:textId="77777777" w:rsidR="00E91C61" w:rsidRDefault="00E91C61" w:rsidP="00F754CA">
            <w:r>
              <w:t>Description of any issues regarding record-management and archiving that the project was unable to solve</w:t>
            </w:r>
          </w:p>
        </w:tc>
        <w:tc>
          <w:tcPr>
            <w:tcW w:w="2566" w:type="dxa"/>
          </w:tcPr>
          <w:p w14:paraId="1957031F" w14:textId="77777777" w:rsidR="00E91C61" w:rsidRDefault="00E91C61" w:rsidP="00F754CA">
            <w:r>
              <w:t>Must: High-level initial list</w:t>
            </w:r>
          </w:p>
        </w:tc>
        <w:tc>
          <w:tcPr>
            <w:tcW w:w="2566" w:type="dxa"/>
          </w:tcPr>
          <w:p w14:paraId="3A1F8671" w14:textId="77777777" w:rsidR="00E91C61" w:rsidRDefault="00E91C61" w:rsidP="00F754CA">
            <w:r>
              <w:t>Must: detailed list with mitigation</w:t>
            </w:r>
          </w:p>
        </w:tc>
        <w:tc>
          <w:tcPr>
            <w:tcW w:w="2566" w:type="dxa"/>
          </w:tcPr>
          <w:p w14:paraId="66757025" w14:textId="77777777" w:rsidR="00E91C61" w:rsidRDefault="00E91C61" w:rsidP="00F754CA">
            <w:r>
              <w:t>Must: detailed list with mitigation</w:t>
            </w:r>
          </w:p>
        </w:tc>
      </w:tr>
      <w:tr w:rsidR="00E91C61" w14:paraId="5AD62002" w14:textId="77777777" w:rsidTr="00F754CA">
        <w:tc>
          <w:tcPr>
            <w:tcW w:w="2566" w:type="dxa"/>
          </w:tcPr>
          <w:p w14:paraId="642FFFBA" w14:textId="77777777" w:rsidR="00E91C61" w:rsidRDefault="00E91C61" w:rsidP="00F754CA"/>
        </w:tc>
        <w:tc>
          <w:tcPr>
            <w:tcW w:w="2566" w:type="dxa"/>
          </w:tcPr>
          <w:p w14:paraId="20727BCE" w14:textId="77777777" w:rsidR="00E91C61" w:rsidRDefault="00E91C61" w:rsidP="00F754CA">
            <w:r>
              <w:t>Information risks</w:t>
            </w:r>
          </w:p>
        </w:tc>
        <w:tc>
          <w:tcPr>
            <w:tcW w:w="2566" w:type="dxa"/>
          </w:tcPr>
          <w:p w14:paraId="630463A1" w14:textId="77777777" w:rsidR="00E91C61" w:rsidRDefault="00E91C61" w:rsidP="00F754CA">
            <w:r>
              <w:t>Description of the main risks related to the information objects</w:t>
            </w:r>
          </w:p>
        </w:tc>
        <w:tc>
          <w:tcPr>
            <w:tcW w:w="2566" w:type="dxa"/>
          </w:tcPr>
          <w:p w14:paraId="3A6EF081" w14:textId="77777777" w:rsidR="00E91C61" w:rsidRDefault="00E91C61" w:rsidP="00F754CA">
            <w:r>
              <w:t>Must: High-level initial list</w:t>
            </w:r>
          </w:p>
        </w:tc>
        <w:tc>
          <w:tcPr>
            <w:tcW w:w="2566" w:type="dxa"/>
          </w:tcPr>
          <w:p w14:paraId="4D0D569C" w14:textId="77777777" w:rsidR="00E91C61" w:rsidRDefault="00E91C61" w:rsidP="00F754CA">
            <w:r>
              <w:t>Must: detailed list with mitigation</w:t>
            </w:r>
          </w:p>
        </w:tc>
        <w:tc>
          <w:tcPr>
            <w:tcW w:w="2566" w:type="dxa"/>
          </w:tcPr>
          <w:p w14:paraId="13C07F08" w14:textId="77777777" w:rsidR="00E91C61" w:rsidRDefault="00E91C61" w:rsidP="00F754CA">
            <w:r>
              <w:t>Must: detailed list with mitigation</w:t>
            </w:r>
          </w:p>
        </w:tc>
      </w:tr>
      <w:tr w:rsidR="00E91C61" w14:paraId="49E22F39" w14:textId="77777777" w:rsidTr="00F754CA">
        <w:tc>
          <w:tcPr>
            <w:tcW w:w="2566" w:type="dxa"/>
          </w:tcPr>
          <w:p w14:paraId="6396DF37" w14:textId="77777777" w:rsidR="00E91C61" w:rsidRDefault="00E91C61" w:rsidP="00F754CA">
            <w:r>
              <w:t>Operations</w:t>
            </w:r>
          </w:p>
        </w:tc>
        <w:tc>
          <w:tcPr>
            <w:tcW w:w="2566" w:type="dxa"/>
          </w:tcPr>
          <w:p w14:paraId="2DFE2FCD" w14:textId="77777777" w:rsidR="00E91C61" w:rsidRDefault="00E91C61" w:rsidP="00F754CA">
            <w:r>
              <w:t>Destruction</w:t>
            </w:r>
          </w:p>
        </w:tc>
        <w:tc>
          <w:tcPr>
            <w:tcW w:w="2566" w:type="dxa"/>
          </w:tcPr>
          <w:p w14:paraId="0B7C97C1" w14:textId="77777777" w:rsidR="00E91C61" w:rsidRDefault="00E91C61" w:rsidP="00F754CA">
            <w:r>
              <w:t>A reference to the destruction procedure that is to be followed by the record manager</w:t>
            </w:r>
          </w:p>
        </w:tc>
        <w:tc>
          <w:tcPr>
            <w:tcW w:w="2566" w:type="dxa"/>
          </w:tcPr>
          <w:p w14:paraId="45D67724" w14:textId="77777777" w:rsidR="00E91C61" w:rsidRDefault="00E91C61" w:rsidP="00F754CA">
            <w:r>
              <w:t>Could: but not important</w:t>
            </w:r>
          </w:p>
        </w:tc>
        <w:tc>
          <w:tcPr>
            <w:tcW w:w="2566" w:type="dxa"/>
          </w:tcPr>
          <w:p w14:paraId="4FA58A7A" w14:textId="77777777" w:rsidR="00E91C61" w:rsidRDefault="00E91C61" w:rsidP="00F754CA">
            <w:r>
              <w:t>Should</w:t>
            </w:r>
          </w:p>
        </w:tc>
        <w:tc>
          <w:tcPr>
            <w:tcW w:w="2566" w:type="dxa"/>
          </w:tcPr>
          <w:p w14:paraId="1CBE4177" w14:textId="77777777" w:rsidR="00E91C61" w:rsidRDefault="00E91C61" w:rsidP="00F754CA">
            <w:r>
              <w:t>Must</w:t>
            </w:r>
          </w:p>
        </w:tc>
      </w:tr>
      <w:tr w:rsidR="00E91C61" w14:paraId="4766E97D" w14:textId="77777777" w:rsidTr="00F754CA">
        <w:tc>
          <w:tcPr>
            <w:tcW w:w="2566" w:type="dxa"/>
          </w:tcPr>
          <w:p w14:paraId="053A7201" w14:textId="77777777" w:rsidR="00E91C61" w:rsidRDefault="00E91C61" w:rsidP="00F754CA"/>
        </w:tc>
        <w:tc>
          <w:tcPr>
            <w:tcW w:w="2566" w:type="dxa"/>
          </w:tcPr>
          <w:p w14:paraId="2E34511A" w14:textId="77777777" w:rsidR="00E91C61" w:rsidRDefault="00E91C61" w:rsidP="00F754CA">
            <w:r>
              <w:t>Transfer to the archives</w:t>
            </w:r>
          </w:p>
        </w:tc>
        <w:tc>
          <w:tcPr>
            <w:tcW w:w="2566" w:type="dxa"/>
          </w:tcPr>
          <w:p w14:paraId="281829E3" w14:textId="77777777" w:rsidR="00E91C61" w:rsidRDefault="00E91C61" w:rsidP="00F754CA">
            <w:r>
              <w:t xml:space="preserve">A reference to the procedure for transferring to the archives that is to </w:t>
            </w:r>
            <w:r>
              <w:lastRenderedPageBreak/>
              <w:t>be followed by the record manager and the archivist</w:t>
            </w:r>
          </w:p>
        </w:tc>
        <w:tc>
          <w:tcPr>
            <w:tcW w:w="2566" w:type="dxa"/>
          </w:tcPr>
          <w:p w14:paraId="420BC254" w14:textId="77777777" w:rsidR="00E91C61" w:rsidRDefault="00E91C61" w:rsidP="00F754CA">
            <w:r>
              <w:lastRenderedPageBreak/>
              <w:t>Could</w:t>
            </w:r>
          </w:p>
        </w:tc>
        <w:tc>
          <w:tcPr>
            <w:tcW w:w="2566" w:type="dxa"/>
          </w:tcPr>
          <w:p w14:paraId="582AFAB0" w14:textId="77777777" w:rsidR="00E91C61" w:rsidRDefault="00E91C61" w:rsidP="00F754CA">
            <w:r>
              <w:t>Should</w:t>
            </w:r>
          </w:p>
        </w:tc>
        <w:tc>
          <w:tcPr>
            <w:tcW w:w="2566" w:type="dxa"/>
          </w:tcPr>
          <w:p w14:paraId="03E01A8B" w14:textId="77777777" w:rsidR="00E91C61" w:rsidRDefault="00E91C61" w:rsidP="00F754CA">
            <w:r>
              <w:t>Must</w:t>
            </w:r>
          </w:p>
        </w:tc>
      </w:tr>
      <w:tr w:rsidR="00E91C61" w14:paraId="588DEAD3" w14:textId="77777777" w:rsidTr="00F754CA">
        <w:tc>
          <w:tcPr>
            <w:tcW w:w="2566" w:type="dxa"/>
          </w:tcPr>
          <w:p w14:paraId="52183394" w14:textId="77777777" w:rsidR="00E91C61" w:rsidRDefault="00E91C61" w:rsidP="00F754CA"/>
        </w:tc>
        <w:tc>
          <w:tcPr>
            <w:tcW w:w="2566" w:type="dxa"/>
          </w:tcPr>
          <w:p w14:paraId="057FA670" w14:textId="77777777" w:rsidR="00E91C61" w:rsidRDefault="00E91C61" w:rsidP="00F754CA">
            <w:r>
              <w:t>Quality management</w:t>
            </w:r>
          </w:p>
        </w:tc>
        <w:tc>
          <w:tcPr>
            <w:tcW w:w="2566" w:type="dxa"/>
          </w:tcPr>
          <w:p w14:paraId="0D20B8DC" w14:textId="77777777" w:rsidR="00E91C61" w:rsidRDefault="00E91C61" w:rsidP="00F754CA">
            <w:r>
              <w:t>A reference to the procedure for the monitoring of the data quality that is to be followed by the record manager</w:t>
            </w:r>
          </w:p>
        </w:tc>
        <w:tc>
          <w:tcPr>
            <w:tcW w:w="2566" w:type="dxa"/>
          </w:tcPr>
          <w:p w14:paraId="3B607CCE" w14:textId="77777777" w:rsidR="00E91C61" w:rsidRDefault="00E91C61" w:rsidP="00F754CA">
            <w:r>
              <w:t>Could</w:t>
            </w:r>
          </w:p>
        </w:tc>
        <w:tc>
          <w:tcPr>
            <w:tcW w:w="2566" w:type="dxa"/>
          </w:tcPr>
          <w:p w14:paraId="7FA0BD1B" w14:textId="77777777" w:rsidR="00E91C61" w:rsidRDefault="00E91C61" w:rsidP="00F754CA">
            <w:r>
              <w:t>Should</w:t>
            </w:r>
          </w:p>
        </w:tc>
        <w:tc>
          <w:tcPr>
            <w:tcW w:w="2566" w:type="dxa"/>
          </w:tcPr>
          <w:p w14:paraId="54839F95" w14:textId="77777777" w:rsidR="00E91C61" w:rsidRDefault="00E91C61" w:rsidP="00F754CA">
            <w:r>
              <w:t>Must</w:t>
            </w:r>
          </w:p>
        </w:tc>
      </w:tr>
      <w:tr w:rsidR="00E91C61" w14:paraId="13EC160F" w14:textId="77777777" w:rsidTr="00F754CA">
        <w:tc>
          <w:tcPr>
            <w:tcW w:w="2566" w:type="dxa"/>
          </w:tcPr>
          <w:p w14:paraId="5776765F" w14:textId="77777777" w:rsidR="00E91C61" w:rsidRDefault="00E91C61" w:rsidP="00F754CA"/>
        </w:tc>
        <w:tc>
          <w:tcPr>
            <w:tcW w:w="2566" w:type="dxa"/>
          </w:tcPr>
          <w:p w14:paraId="76A7EC8E" w14:textId="77777777" w:rsidR="00E91C61" w:rsidRDefault="00E91C61" w:rsidP="00F754CA">
            <w:r>
              <w:t>Preservation</w:t>
            </w:r>
          </w:p>
        </w:tc>
        <w:tc>
          <w:tcPr>
            <w:tcW w:w="2566" w:type="dxa"/>
          </w:tcPr>
          <w:p w14:paraId="232AFFD2" w14:textId="77777777" w:rsidR="00E91C61" w:rsidRDefault="00E91C61" w:rsidP="00F754CA">
            <w:r>
              <w:t>A reference to the procedure for executing preservation activities</w:t>
            </w:r>
          </w:p>
        </w:tc>
        <w:tc>
          <w:tcPr>
            <w:tcW w:w="2566" w:type="dxa"/>
          </w:tcPr>
          <w:p w14:paraId="43A4D4E9" w14:textId="77777777" w:rsidR="00E91C61" w:rsidRDefault="00E91C61" w:rsidP="00F754CA">
            <w:r>
              <w:t>Could</w:t>
            </w:r>
          </w:p>
        </w:tc>
        <w:tc>
          <w:tcPr>
            <w:tcW w:w="2566" w:type="dxa"/>
          </w:tcPr>
          <w:p w14:paraId="2588BC46" w14:textId="77777777" w:rsidR="00E91C61" w:rsidRDefault="00E91C61" w:rsidP="00F754CA">
            <w:r>
              <w:t>Should</w:t>
            </w:r>
          </w:p>
        </w:tc>
        <w:tc>
          <w:tcPr>
            <w:tcW w:w="2566" w:type="dxa"/>
          </w:tcPr>
          <w:p w14:paraId="09AB83CD" w14:textId="77777777" w:rsidR="00E91C61" w:rsidRDefault="00E91C61" w:rsidP="00F754CA">
            <w:r>
              <w:t>Must</w:t>
            </w:r>
          </w:p>
        </w:tc>
      </w:tr>
      <w:tr w:rsidR="00E91C61" w14:paraId="38C3A43D" w14:textId="77777777" w:rsidTr="00F754CA">
        <w:tc>
          <w:tcPr>
            <w:tcW w:w="2566" w:type="dxa"/>
          </w:tcPr>
          <w:p w14:paraId="6316F4F8" w14:textId="77777777" w:rsidR="00E91C61" w:rsidRDefault="00E91C61" w:rsidP="00F754CA"/>
        </w:tc>
        <w:tc>
          <w:tcPr>
            <w:tcW w:w="2566" w:type="dxa"/>
          </w:tcPr>
          <w:p w14:paraId="02C0BECA" w14:textId="77777777" w:rsidR="00E91C61" w:rsidRDefault="00E91C61" w:rsidP="00F754CA">
            <w:r>
              <w:t>Publication and sharing</w:t>
            </w:r>
          </w:p>
        </w:tc>
        <w:tc>
          <w:tcPr>
            <w:tcW w:w="2566" w:type="dxa"/>
          </w:tcPr>
          <w:p w14:paraId="3764060D" w14:textId="77777777" w:rsidR="00E91C61" w:rsidRDefault="00E91C61" w:rsidP="00F754CA">
            <w:r>
              <w:t>A reference to the procedure for publication and/or sharing of the data</w:t>
            </w:r>
          </w:p>
        </w:tc>
        <w:tc>
          <w:tcPr>
            <w:tcW w:w="2566" w:type="dxa"/>
          </w:tcPr>
          <w:p w14:paraId="1349032F" w14:textId="77777777" w:rsidR="00E91C61" w:rsidRDefault="00E91C61" w:rsidP="00F754CA">
            <w:r>
              <w:t>Could</w:t>
            </w:r>
          </w:p>
        </w:tc>
        <w:tc>
          <w:tcPr>
            <w:tcW w:w="2566" w:type="dxa"/>
          </w:tcPr>
          <w:p w14:paraId="730BE01D" w14:textId="77777777" w:rsidR="00E91C61" w:rsidRDefault="00E91C61" w:rsidP="00F754CA">
            <w:r>
              <w:t>Should</w:t>
            </w:r>
          </w:p>
        </w:tc>
        <w:tc>
          <w:tcPr>
            <w:tcW w:w="2566" w:type="dxa"/>
          </w:tcPr>
          <w:p w14:paraId="29A1A1A9" w14:textId="77777777" w:rsidR="00E91C61" w:rsidRDefault="00E91C61" w:rsidP="00F754CA">
            <w:r>
              <w:t>Must</w:t>
            </w:r>
          </w:p>
        </w:tc>
      </w:tr>
    </w:tbl>
    <w:p w14:paraId="44809BD1" w14:textId="77777777" w:rsidR="00E91C61" w:rsidRDefault="00E91C61" w:rsidP="00E91C61"/>
    <w:p w14:paraId="14E66ABC" w14:textId="77777777" w:rsidR="00E91C61" w:rsidRDefault="00E91C61" w:rsidP="00E91C61">
      <w:r>
        <w:t xml:space="preserve"> </w:t>
      </w:r>
    </w:p>
    <w:p w14:paraId="02E52A1A" w14:textId="77777777" w:rsidR="006E2D53" w:rsidRDefault="006E2D53"/>
    <w:sectPr w:rsidR="006E2D53" w:rsidSect="00E91C61">
      <w:pgSz w:w="16838" w:h="11906" w:orient="landscape"/>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62376" w14:textId="77777777" w:rsidR="000E6CC7" w:rsidRDefault="000E6CC7" w:rsidP="00E91C61">
      <w:pPr>
        <w:spacing w:before="0" w:after="0" w:line="240" w:lineRule="auto"/>
      </w:pPr>
      <w:r>
        <w:separator/>
      </w:r>
    </w:p>
  </w:endnote>
  <w:endnote w:type="continuationSeparator" w:id="0">
    <w:p w14:paraId="518CF26E" w14:textId="77777777" w:rsidR="000E6CC7" w:rsidRDefault="000E6CC7" w:rsidP="00E91C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9C9E5E" w14:textId="77777777" w:rsidR="000E6CC7" w:rsidRDefault="000E6CC7" w:rsidP="00E91C61">
      <w:pPr>
        <w:spacing w:before="0" w:after="0" w:line="240" w:lineRule="auto"/>
      </w:pPr>
      <w:r>
        <w:separator/>
      </w:r>
    </w:p>
  </w:footnote>
  <w:footnote w:type="continuationSeparator" w:id="0">
    <w:p w14:paraId="679CE855" w14:textId="77777777" w:rsidR="000E6CC7" w:rsidRDefault="000E6CC7" w:rsidP="00E91C61">
      <w:pPr>
        <w:spacing w:before="0" w:after="0" w:line="240" w:lineRule="auto"/>
      </w:pPr>
      <w:r>
        <w:continuationSeparator/>
      </w:r>
    </w:p>
  </w:footnote>
  <w:footnote w:id="1">
    <w:p w14:paraId="66995E8C" w14:textId="77777777" w:rsidR="00E91C61" w:rsidRDefault="00E91C61" w:rsidP="00E91C61">
      <w:pPr>
        <w:pBdr>
          <w:top w:val="nil"/>
          <w:left w:val="nil"/>
          <w:bottom w:val="nil"/>
          <w:right w:val="nil"/>
          <w:between w:val="nil"/>
        </w:pBdr>
        <w:spacing w:before="0" w:after="0" w:line="240" w:lineRule="auto"/>
        <w:rPr>
          <w:color w:val="000000"/>
        </w:rPr>
      </w:pPr>
      <w:r>
        <w:rPr>
          <w:vertAlign w:val="superscript"/>
        </w:rPr>
        <w:footnoteRef/>
      </w:r>
      <w:r>
        <w:rPr>
          <w:color w:val="000000"/>
        </w:rPr>
        <w:t xml:space="preserve"> Internal note: At </w:t>
      </w:r>
      <w:proofErr w:type="gramStart"/>
      <w:r>
        <w:rPr>
          <w:color w:val="000000"/>
        </w:rPr>
        <w:t>last</w:t>
      </w:r>
      <w:proofErr w:type="gramEnd"/>
      <w:r>
        <w:rPr>
          <w:color w:val="000000"/>
        </w:rPr>
        <w:t xml:space="preserve"> DLM meeting, Sophia presented a Swedish concept in which these roles are defined in generic way. This could be an additional tool in the toolbox that potentially could be </w:t>
      </w:r>
      <w:r>
        <w:t xml:space="preserve">referred to </w:t>
      </w:r>
      <w:r>
        <w:rPr>
          <w:color w:val="000000"/>
        </w:rPr>
        <w:t>here.</w:t>
      </w:r>
    </w:p>
  </w:footnote>
  <w:footnote w:id="2">
    <w:p w14:paraId="6C57B609" w14:textId="77777777" w:rsidR="00E91C61" w:rsidRDefault="00E91C61" w:rsidP="00E91C61">
      <w:pPr>
        <w:pBdr>
          <w:top w:val="nil"/>
          <w:left w:val="nil"/>
          <w:bottom w:val="nil"/>
          <w:right w:val="nil"/>
          <w:between w:val="nil"/>
        </w:pBdr>
        <w:spacing w:before="0" w:after="0" w:line="240" w:lineRule="auto"/>
        <w:rPr>
          <w:color w:val="000000"/>
        </w:rPr>
      </w:pPr>
      <w:r>
        <w:rPr>
          <w:vertAlign w:val="superscript"/>
        </w:rPr>
        <w:footnoteRef/>
      </w:r>
      <w:r>
        <w:rPr>
          <w:color w:val="000000"/>
        </w:rPr>
        <w:t xml:space="preserve"> The AbD functions are modelled in the eArchiving Reference Architecture: </w:t>
      </w:r>
      <w:hyperlink r:id="rId1">
        <w:r>
          <w:rPr>
            <w:color w:val="0563C1"/>
            <w:u w:val="single"/>
          </w:rPr>
          <w:t>eArchiving RA</w:t>
        </w:r>
      </w:hyperlink>
      <w:r>
        <w:rPr>
          <w:color w:val="000000"/>
        </w:rPr>
        <w:t>.</w:t>
      </w:r>
    </w:p>
  </w:footnote>
  <w:footnote w:id="3">
    <w:p w14:paraId="7BEF5BBF" w14:textId="77777777" w:rsidR="00E91C61" w:rsidRDefault="00E91C61" w:rsidP="00E91C61">
      <w:pPr>
        <w:pBdr>
          <w:top w:val="nil"/>
          <w:left w:val="nil"/>
          <w:bottom w:val="nil"/>
          <w:right w:val="nil"/>
          <w:between w:val="nil"/>
        </w:pBdr>
        <w:spacing w:before="0" w:after="0" w:line="240" w:lineRule="auto"/>
        <w:rPr>
          <w:color w:val="000000"/>
        </w:rPr>
      </w:pPr>
      <w:r>
        <w:rPr>
          <w:vertAlign w:val="superscript"/>
        </w:rPr>
        <w:footnoteRef/>
      </w:r>
      <w:r>
        <w:rPr>
          <w:color w:val="000000"/>
        </w:rPr>
        <w:t xml:space="preserve"> Internal note: At </w:t>
      </w:r>
      <w:proofErr w:type="gramStart"/>
      <w:r>
        <w:rPr>
          <w:color w:val="000000"/>
        </w:rPr>
        <w:t>last</w:t>
      </w:r>
      <w:proofErr w:type="gramEnd"/>
      <w:r>
        <w:rPr>
          <w:color w:val="000000"/>
        </w:rPr>
        <w:t xml:space="preserve"> DLM meeting, Sophia presented a Swedish concept in which these roles are defined in generic way. This could be an additional tool in the toolbox that potentially could be </w:t>
      </w:r>
      <w:r>
        <w:t>referred to</w:t>
      </w:r>
      <w:r>
        <w:rPr>
          <w:color w:val="000000"/>
        </w:rPr>
        <w:t xml:space="preserve"> here.</w:t>
      </w:r>
    </w:p>
  </w:footnote>
  <w:footnote w:id="4">
    <w:p w14:paraId="289F9E8E" w14:textId="77777777" w:rsidR="00E91C61" w:rsidRDefault="00E91C61" w:rsidP="00E91C61">
      <w:pPr>
        <w:pBdr>
          <w:top w:val="nil"/>
          <w:left w:val="nil"/>
          <w:bottom w:val="nil"/>
          <w:right w:val="nil"/>
          <w:between w:val="nil"/>
        </w:pBdr>
        <w:spacing w:before="0" w:after="0" w:line="240" w:lineRule="auto"/>
        <w:rPr>
          <w:color w:val="000000"/>
        </w:rPr>
      </w:pPr>
      <w:r>
        <w:rPr>
          <w:vertAlign w:val="superscript"/>
        </w:rPr>
        <w:footnoteRef/>
      </w:r>
      <w:r>
        <w:rPr>
          <w:color w:val="000000"/>
        </w:rPr>
        <w:t xml:space="preserve"> The AbD functions are modelled in the eArchiving Reference Architecture: </w:t>
      </w:r>
      <w:hyperlink r:id="rId2">
        <w:r>
          <w:rPr>
            <w:color w:val="0563C1"/>
            <w:u w:val="single"/>
          </w:rPr>
          <w:t>eArchiving RA</w:t>
        </w:r>
      </w:hyperlink>
      <w:r>
        <w:rPr>
          <w:color w:val="00000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90F65"/>
    <w:multiLevelType w:val="multilevel"/>
    <w:tmpl w:val="6F56B1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B625F3"/>
    <w:multiLevelType w:val="multilevel"/>
    <w:tmpl w:val="0430159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 w15:restartNumberingAfterBreak="0">
    <w:nsid w:val="2C253BB6"/>
    <w:multiLevelType w:val="multilevel"/>
    <w:tmpl w:val="D16A5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272630"/>
    <w:multiLevelType w:val="multilevel"/>
    <w:tmpl w:val="81E4A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9E617F"/>
    <w:multiLevelType w:val="multilevel"/>
    <w:tmpl w:val="FD0C4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2E20D9"/>
    <w:multiLevelType w:val="multilevel"/>
    <w:tmpl w:val="93D82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2507043">
    <w:abstractNumId w:val="4"/>
  </w:num>
  <w:num w:numId="2" w16cid:durableId="1476947565">
    <w:abstractNumId w:val="0"/>
  </w:num>
  <w:num w:numId="3" w16cid:durableId="1823157867">
    <w:abstractNumId w:val="1"/>
  </w:num>
  <w:num w:numId="4" w16cid:durableId="1180510346">
    <w:abstractNumId w:val="2"/>
  </w:num>
  <w:num w:numId="5" w16cid:durableId="1588540181">
    <w:abstractNumId w:val="5"/>
  </w:num>
  <w:num w:numId="6" w16cid:durableId="143054066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62"/>
    <w:rsid w:val="000E6CC7"/>
    <w:rsid w:val="003F096B"/>
    <w:rsid w:val="005B4C94"/>
    <w:rsid w:val="00697762"/>
    <w:rsid w:val="006E2D53"/>
    <w:rsid w:val="00985AA3"/>
    <w:rsid w:val="009A4F48"/>
    <w:rsid w:val="00DC15E2"/>
    <w:rsid w:val="00E53E14"/>
    <w:rsid w:val="00E91C6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0782AE91"/>
  <w15:chartTrackingRefBased/>
  <w15:docId w15:val="{B1D725C7-314C-2144-B381-BDBCEA683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91C61"/>
    <w:pPr>
      <w:spacing w:before="240" w:after="240" w:line="259" w:lineRule="auto"/>
    </w:pPr>
    <w:rPr>
      <w:rFonts w:ascii="Arial" w:eastAsia="Arial" w:hAnsi="Arial" w:cs="Arial"/>
      <w:kern w:val="0"/>
      <w:sz w:val="20"/>
      <w:szCs w:val="20"/>
      <w:lang w:val="en" w:eastAsia="nl-NL"/>
      <w14:ligatures w14:val="none"/>
    </w:rPr>
  </w:style>
  <w:style w:type="paragraph" w:styleId="Cmsor1">
    <w:name w:val="heading 1"/>
    <w:basedOn w:val="Norml"/>
    <w:next w:val="Norml"/>
    <w:link w:val="Cmsor1Char"/>
    <w:uiPriority w:val="9"/>
    <w:qFormat/>
    <w:rsid w:val="00697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697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697762"/>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69776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9776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97762"/>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97762"/>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97762"/>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97762"/>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9776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69776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69776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69776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9776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9776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9776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9776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97762"/>
    <w:rPr>
      <w:rFonts w:eastAsiaTheme="majorEastAsia" w:cstheme="majorBidi"/>
      <w:color w:val="272727" w:themeColor="text1" w:themeTint="D8"/>
    </w:rPr>
  </w:style>
  <w:style w:type="paragraph" w:styleId="Cm">
    <w:name w:val="Title"/>
    <w:basedOn w:val="Norml"/>
    <w:next w:val="Norml"/>
    <w:link w:val="CmChar"/>
    <w:uiPriority w:val="10"/>
    <w:qFormat/>
    <w:rsid w:val="00697762"/>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9776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97762"/>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9776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97762"/>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697762"/>
    <w:rPr>
      <w:i/>
      <w:iCs/>
      <w:color w:val="404040" w:themeColor="text1" w:themeTint="BF"/>
    </w:rPr>
  </w:style>
  <w:style w:type="paragraph" w:styleId="Listaszerbekezds">
    <w:name w:val="List Paragraph"/>
    <w:basedOn w:val="Norml"/>
    <w:uiPriority w:val="34"/>
    <w:qFormat/>
    <w:rsid w:val="00697762"/>
    <w:pPr>
      <w:ind w:left="720"/>
      <w:contextualSpacing/>
    </w:pPr>
  </w:style>
  <w:style w:type="character" w:styleId="Erskiemels">
    <w:name w:val="Intense Emphasis"/>
    <w:basedOn w:val="Bekezdsalapbettpusa"/>
    <w:uiPriority w:val="21"/>
    <w:qFormat/>
    <w:rsid w:val="00697762"/>
    <w:rPr>
      <w:i/>
      <w:iCs/>
      <w:color w:val="0F4761" w:themeColor="accent1" w:themeShade="BF"/>
    </w:rPr>
  </w:style>
  <w:style w:type="paragraph" w:styleId="Kiemeltidzet">
    <w:name w:val="Intense Quote"/>
    <w:basedOn w:val="Norml"/>
    <w:next w:val="Norml"/>
    <w:link w:val="KiemeltidzetChar"/>
    <w:uiPriority w:val="30"/>
    <w:qFormat/>
    <w:rsid w:val="00697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97762"/>
    <w:rPr>
      <w:i/>
      <w:iCs/>
      <w:color w:val="0F4761" w:themeColor="accent1" w:themeShade="BF"/>
    </w:rPr>
  </w:style>
  <w:style w:type="character" w:styleId="Ershivatkozs">
    <w:name w:val="Intense Reference"/>
    <w:basedOn w:val="Bekezdsalapbettpusa"/>
    <w:uiPriority w:val="32"/>
    <w:qFormat/>
    <w:rsid w:val="00697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kc.dlmforum.eu/earchiving-ra20/?view=id-f096513a6b4845e2a1ff075c6d1c1b2c" TargetMode="External"/><Relationship Id="rId1" Type="http://schemas.openxmlformats.org/officeDocument/2006/relationships/hyperlink" Target="https://kc.dlmforum.eu/earchiving-ra20/?view=id-f096513a6b4845e2a1ff075c6d1c1b2c"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1510</Words>
  <Characters>10421</Characters>
  <Application>Microsoft Office Word</Application>
  <DocSecurity>0</DocSecurity>
  <Lines>86</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Alfoldi Istvan</dc:creator>
  <cp:keywords/>
  <dc:description/>
  <cp:lastModifiedBy>Alfoldi Istvan</cp:lastModifiedBy>
  <cp:revision>2</cp:revision>
  <dcterms:created xsi:type="dcterms:W3CDTF">2026-10-23T09:12:00Z</dcterms:created>
  <dcterms:modified xsi:type="dcterms:W3CDTF">2026-10-23T09:13:00Z</dcterms:modified>
</cp:coreProperties>
</file>