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79" w:before="71" w:after="0"/>
        <w:ind w:firstLine="6" w:left="1129" w:right="1136"/>
        <w:jc w:val="center"/>
        <w:rPr/>
      </w:pPr>
      <w:r>
        <w:rPr/>
        <w:t>Министерство науки и высшего образования Российской Федерации Федеральное</w:t>
      </w:r>
      <w:r>
        <w:rPr>
          <w:spacing w:val="-15"/>
        </w:rPr>
        <w:t xml:space="preserve"> </w:t>
      </w:r>
      <w:r>
        <w:rPr/>
        <w:t>государственное</w:t>
      </w:r>
      <w:r>
        <w:rPr>
          <w:spacing w:val="-15"/>
        </w:rPr>
        <w:t xml:space="preserve"> </w:t>
      </w:r>
      <w:r>
        <w:rPr/>
        <w:t>автономное</w:t>
      </w:r>
      <w:r>
        <w:rPr>
          <w:spacing w:val="-15"/>
        </w:rPr>
        <w:t xml:space="preserve"> </w:t>
      </w:r>
      <w:r>
        <w:rPr/>
        <w:t>образовательное</w:t>
      </w:r>
      <w:r>
        <w:rPr>
          <w:spacing w:val="-15"/>
        </w:rPr>
        <w:t xml:space="preserve"> </w:t>
      </w:r>
      <w:r>
        <w:rPr/>
        <w:t>учреждение высшего образования</w:t>
      </w:r>
    </w:p>
    <w:p>
      <w:pPr>
        <w:pStyle w:val="BodyText"/>
        <w:spacing w:lineRule="auto" w:line="379" w:before="3" w:after="0"/>
        <w:ind w:firstLine="13" w:left="1658" w:right="1666"/>
        <w:jc w:val="center"/>
        <w:rPr/>
      </w:pPr>
      <w:r>
        <w:rPr/>
        <w:t>«Национальный исследовательский университет ИТМО» Факультет</w:t>
      </w:r>
      <w:r>
        <w:rPr>
          <w:spacing w:val="-15"/>
        </w:rPr>
        <w:t xml:space="preserve"> </w:t>
      </w:r>
      <w:r>
        <w:rPr/>
        <w:t>программной</w:t>
      </w:r>
      <w:r>
        <w:rPr>
          <w:spacing w:val="-15"/>
        </w:rPr>
        <w:t xml:space="preserve"> </w:t>
      </w:r>
      <w:r>
        <w:rPr/>
        <w:t>инженерии</w:t>
      </w:r>
      <w:r>
        <w:rPr>
          <w:spacing w:val="-15"/>
        </w:rPr>
        <w:t xml:space="preserve"> </w:t>
      </w:r>
      <w:r>
        <w:rPr/>
        <w:t>и</w:t>
      </w:r>
      <w:r>
        <w:rPr>
          <w:spacing w:val="-15"/>
        </w:rPr>
        <w:t xml:space="preserve"> </w:t>
      </w:r>
      <w:r>
        <w:rPr/>
        <w:t>компьютерной</w:t>
      </w:r>
      <w:r>
        <w:rPr>
          <w:spacing w:val="-15"/>
        </w:rPr>
        <w:t xml:space="preserve"> </w:t>
      </w:r>
      <w:r>
        <w:rPr/>
        <w:t>техники</w:t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spacing w:before="106" w:after="0"/>
        <w:ind w:left="0"/>
        <w:rPr/>
      </w:pPr>
      <w:r>
        <w:rPr/>
      </w:r>
    </w:p>
    <w:p>
      <w:pPr>
        <w:pStyle w:val="BodyText"/>
        <w:spacing w:lineRule="auto" w:line="374" w:before="1" w:after="0"/>
        <w:ind w:left="2365" w:right="2366"/>
        <w:jc w:val="center"/>
        <w:rPr/>
      </w:pPr>
      <w:r>
        <w:rPr/>
        <w:t>Базы данных</w:t>
      </w:r>
    </w:p>
    <w:p>
      <w:pPr>
        <w:pStyle w:val="BodyText"/>
        <w:spacing w:lineRule="auto" w:line="374" w:before="1" w:after="0"/>
        <w:ind w:left="2365" w:right="2366"/>
        <w:jc w:val="center"/>
        <w:rPr/>
      </w:pPr>
      <w:r>
        <w:rPr/>
        <w:t xml:space="preserve"> </w:t>
      </w:r>
      <w:r>
        <w:rPr/>
        <w:t>Лабораторная работа №3</w:t>
      </w:r>
    </w:p>
    <w:p>
      <w:pPr>
        <w:pStyle w:val="BodyText"/>
        <w:spacing w:lineRule="auto" w:line="379" w:before="2" w:after="0"/>
        <w:ind w:left="2365" w:right="2355"/>
        <w:jc w:val="center"/>
        <w:rPr/>
      </w:pPr>
      <w:r>
        <w:rPr/>
        <w:t xml:space="preserve">Вариант </w:t>
      </w:r>
      <w:r>
        <w:rPr/>
        <w:t>Null</w:t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ind w:left="0"/>
        <w:rPr>
          <w:sz w:val="20"/>
        </w:rPr>
      </w:pPr>
      <w:r>
        <w:rPr>
          <w:sz w:val="20"/>
        </w:rPr>
      </w:r>
    </w:p>
    <w:p>
      <w:pPr>
        <w:pStyle w:val="BodyText"/>
        <w:spacing w:before="109" w:after="0"/>
        <w:ind w:left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3579"/>
        <w:rPr>
          <w:rFonts w:ascii="Microsoft Sans Serif" w:hAnsi="Microsoft Sans Serif"/>
          <w:spacing w:val="-4"/>
        </w:rPr>
      </w:pPr>
      <w:r>
        <w:rPr>
          <w:rFonts w:ascii="Microsoft Sans Serif" w:hAnsi="Microsoft Sans Serif"/>
          <w:spacing w:val="-4"/>
        </w:rPr>
      </w:r>
    </w:p>
    <w:p>
      <w:pPr>
        <w:pStyle w:val="BodyText"/>
        <w:ind w:left="3579"/>
        <w:rPr>
          <w:rFonts w:ascii="Microsoft Sans Serif" w:hAnsi="Microsoft Sans Serif"/>
          <w:spacing w:val="-4"/>
        </w:rPr>
      </w:pPr>
      <w:r>
        <w:rPr>
          <w:rFonts w:ascii="Microsoft Sans Serif" w:hAnsi="Microsoft Sans Serif"/>
          <w:spacing w:val="-4"/>
        </w:rPr>
      </w:r>
    </w:p>
    <w:p>
      <w:pPr>
        <w:pStyle w:val="BodyText"/>
        <w:ind w:left="3579"/>
        <w:rPr>
          <w:rFonts w:ascii="Microsoft Sans Serif" w:hAnsi="Microsoft Sans Serif"/>
          <w:spacing w:val="-4"/>
        </w:rPr>
      </w:pPr>
      <w:r>
        <w:rPr>
          <w:rFonts w:ascii="Microsoft Sans Serif" w:hAnsi="Microsoft Sans Serif"/>
          <w:spacing w:val="-2"/>
        </w:rPr>
        <w:t>Санкт-Петербург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  <w:spacing w:val="-4"/>
        </w:rPr>
        <w:t>2026</w:t>
      </w:r>
    </w:p>
    <w:p>
      <w:pPr>
        <w:pStyle w:val="BodyText"/>
        <w:spacing w:lineRule="auto" w:line="379" w:before="90" w:after="0"/>
        <w:ind w:left="0" w:right="132"/>
        <w:jc w:val="right"/>
        <w:rPr/>
      </w:pPr>
      <w:r>
        <w:rPr>
          <w:spacing w:val="-2"/>
        </w:rPr>
        <w:t>Выполнил Гунько Евгений Алексеевич</w:t>
      </w:r>
    </w:p>
    <w:p>
      <w:pPr>
        <w:pStyle w:val="BodyText"/>
        <w:spacing w:lineRule="auto" w:line="379" w:before="90" w:after="0"/>
        <w:ind w:left="0" w:right="132"/>
        <w:jc w:val="right"/>
        <w:rPr/>
      </w:pPr>
      <w:r>
        <w:rPr>
          <w:spacing w:val="-4"/>
        </w:rPr>
        <w:t>P3110</w:t>
      </w:r>
    </w:p>
    <w:p>
      <w:pPr>
        <w:sectPr>
          <w:type w:val="continuous"/>
          <w:pgSz w:w="11906" w:h="16838"/>
          <w:pgMar w:left="1559" w:right="708" w:gutter="0" w:header="0" w:top="1040" w:footer="0" w:bottom="280"/>
          <w:cols w:num="2" w:equalWidth="false" w:sep="false">
            <w:col w:w="6061" w:space="40"/>
            <w:col w:w="3537"/>
          </w:cols>
          <w:formProt w:val="false"/>
          <w:textDirection w:val="lrTb"/>
          <w:docGrid w:type="default" w:linePitch="100" w:charSpace="0"/>
        </w:sectPr>
      </w:pPr>
    </w:p>
    <w:p>
      <w:pPr>
        <w:pStyle w:val="Heading2"/>
        <w:rPr/>
      </w:pPr>
      <w:r>
        <w:rPr>
          <w:spacing w:val="-2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rPr/>
          </w:pPr>
          <w:r>
            <w:fldChar w:fldCharType="begin"/>
          </w:r>
          <w:r>
            <w:rPr>
              <w:webHidden/>
              <w:rStyle w:val="Style13"/>
              <w:spacing w:val="-2"/>
              <w:vanish w:val="false"/>
            </w:rPr>
            <w:instrText xml:space="preserve"> TOC \z \o "1-1" \u \h</w:instrText>
          </w:r>
          <w:r>
            <w:rPr>
              <w:webHidden/>
              <w:rStyle w:val="Style13"/>
              <w:spacing w:val="-2"/>
              <w:vanish w:val="false"/>
            </w:rPr>
            <w:fldChar w:fldCharType="separate"/>
          </w:r>
          <w:hyperlink w:anchor="_bookmark0">
            <w:r>
              <w:rPr>
                <w:webHidden/>
                <w:rStyle w:val="Style13"/>
                <w:vanish w:val="false"/>
                <w:spacing w:val="-2"/>
              </w:rPr>
              <w:t>Задание</w:t>
            </w:r>
            <w:r>
              <w:rPr>
                <w:rStyle w:val="Style13"/>
              </w:rPr>
              <w:tab/>
            </w:r>
            <w:r>
              <w:rPr>
                <w:rStyle w:val="Style13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spacing w:before="141" w:after="0"/>
            <w:rPr/>
          </w:pPr>
          <w:hyperlink w:anchor="_bookmark1">
            <w:r>
              <w:rPr>
                <w:webHidden/>
                <w:rStyle w:val="Style13"/>
                <w:vanish w:val="false"/>
              </w:rPr>
              <w:t>Порядок</w:t>
            </w:r>
            <w:r>
              <w:rPr>
                <w:rStyle w:val="Style13"/>
                <w:spacing w:val="-10"/>
              </w:rPr>
              <w:t xml:space="preserve"> </w:t>
            </w:r>
            <w:r>
              <w:rPr>
                <w:rStyle w:val="Style13"/>
              </w:rPr>
              <w:t>выполнения</w:t>
            </w:r>
            <w:r>
              <w:rPr>
                <w:rStyle w:val="Style13"/>
                <w:spacing w:val="-8"/>
              </w:rPr>
              <w:t xml:space="preserve"> </w:t>
            </w:r>
            <w:r>
              <w:rPr>
                <w:rStyle w:val="Style13"/>
              </w:rPr>
              <w:t>лабораторной</w:t>
            </w:r>
            <w:r>
              <w:rPr>
                <w:rStyle w:val="Style13"/>
                <w:spacing w:val="-7"/>
              </w:rPr>
              <w:t xml:space="preserve"> </w:t>
            </w:r>
            <w:r>
              <w:rPr>
                <w:rStyle w:val="Style13"/>
                <w:spacing w:val="-2"/>
              </w:rPr>
              <w:t>работы</w:t>
            </w:r>
            <w:r>
              <w:rPr>
                <w:rStyle w:val="Style13"/>
              </w:rPr>
              <w:tab/>
            </w:r>
          </w:hyperlink>
          <w:r>
            <w:rPr/>
            <w:t>5</w:t>
          </w:r>
        </w:p>
        <w:p>
          <w:pPr>
            <w:pStyle w:val="TOC1"/>
            <w:numPr>
              <w:ilvl w:val="0"/>
              <w:numId w:val="2"/>
            </w:numPr>
            <w:tabs>
              <w:tab w:val="clear" w:pos="720"/>
              <w:tab w:val="left" w:pos="621" w:leader="none"/>
              <w:tab w:val="right" w:pos="9490" w:leader="dot"/>
            </w:tabs>
            <w:spacing w:before="148" w:after="0"/>
            <w:rPr/>
          </w:pPr>
          <w:hyperlink w:anchor="_bookmark2">
            <w:r>
              <w:rPr>
                <w:webHidden/>
                <w:rStyle w:val="Style13"/>
                <w:vanish w:val="false"/>
                <w:spacing w:val="-2"/>
              </w:rPr>
              <w:t>Вывод</w:t>
            </w:r>
            <w:r>
              <w:rPr>
                <w:rStyle w:val="Style13"/>
              </w:rPr>
              <w:tab/>
            </w:r>
            <w:r>
              <w:rPr>
                <w:rStyle w:val="Style13"/>
                <w:spacing w:val="-5"/>
                <w:lang w:val="en-US"/>
              </w:rPr>
              <w:t>7</w:t>
            </w:r>
          </w:hyperlink>
          <w:r>
            <w:rPr>
              <w:rStyle w:val="Style13"/>
              <w:spacing w:val="-5"/>
              <w:lang w:val="en-US"/>
            </w:rPr>
            <w:fldChar w:fldCharType="end"/>
          </w:r>
        </w:p>
        <w:p>
          <w:pPr>
            <w:sectPr>
              <w:footerReference w:type="even" r:id="rId2"/>
              <w:footerReference w:type="default" r:id="rId3"/>
              <w:type w:val="nextPage"/>
              <w:pgSz w:w="11906" w:h="16838"/>
              <w:pgMar w:left="1559" w:right="708" w:gutter="0" w:header="0" w:top="1040" w:footer="733" w:bottom="920"/>
              <w:pgNumType w:start="2"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numPr>
          <w:ilvl w:val="0"/>
          <w:numId w:val="1"/>
        </w:numPr>
        <w:tabs>
          <w:tab w:val="clear" w:pos="720"/>
          <w:tab w:val="left" w:pos="845" w:leader="none"/>
        </w:tabs>
        <w:ind w:hanging="705" w:left="845"/>
        <w:jc w:val="both"/>
        <w:rPr/>
      </w:pPr>
      <w:bookmarkStart w:id="0" w:name="1._Задание"/>
      <w:bookmarkStart w:id="1" w:name="_bookmark0"/>
      <w:bookmarkEnd w:id="0"/>
      <w:bookmarkEnd w:id="1"/>
      <w:r>
        <w:rPr>
          <w:spacing w:val="-2"/>
        </w:rPr>
        <w:t>Задание</w:t>
      </w:r>
    </w:p>
    <w:p>
      <w:pPr>
        <w:pStyle w:val="BodyText"/>
        <w:spacing w:before="3" w:after="0"/>
        <w:ind w:left="0"/>
        <w:jc w:val="both"/>
        <w:rPr/>
      </w:pPr>
      <w:r>
        <w:rPr/>
      </w:r>
    </w:p>
    <w:p>
      <w:pPr>
        <w:pStyle w:val="BodyText"/>
        <w:spacing w:lineRule="auto" w:line="360"/>
        <w:ind w:firstLine="569" w:left="140"/>
        <w:rPr>
          <w:rFonts w:cs="Times New Roman"/>
          <w:color w:themeColor="text1" w:val="000000"/>
        </w:rPr>
      </w:pPr>
      <w:r>
        <w:rPr>
          <w:rFonts w:cs="Times New Roman"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Опишите функциональные зависимости для отношений полученной схемы (минимальное множество);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Приведите отношения в 3NF (как минимум). Постройте схему на основеNF (как минимум). 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bidi w:val="0"/>
        <w:spacing w:before="0" w:after="0"/>
        <w:ind w:hanging="0" w:left="709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Какие денормализации будут полезны для вашей схемы? Приведите подробное описание.</w:t>
      </w:r>
    </w:p>
    <w:p>
      <w:pPr>
        <w:pStyle w:val="BodyText"/>
        <w:widowControl/>
        <w:bidi w:val="0"/>
        <w:spacing w:before="0" w:after="0"/>
        <w:ind w:hanging="0" w:left="0" w:right="0"/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apple-system;BlinkMacSystemFont;Segoe UI;Roboto;Helvetica Neue;Arial;Noto Sans;sans-serif;Apple Color Emoji;Segoe UI Emoji;Segoe UI Symbol;Noto Color Emoji" w:hAnsi="apple-system;BlinkMacSystemFont;Segoe UI;Roboto;Helvetica Neue;Arial;Noto Sans;sans-serif;Apple Color Emoji;Segoe UI Emoji;Segoe UI Symbol;Noto Color Emoji"/>
          <w:b w:val="false"/>
          <w:i w:val="false"/>
          <w:caps w:val="false"/>
          <w:smallCaps w:val="false"/>
          <w:color w:val="212529"/>
          <w:spacing w:val="0"/>
          <w:sz w:val="24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>
      <w:pPr>
        <w:pStyle w:val="BodyText"/>
        <w:rPr/>
      </w:pPr>
      <w:r>
        <w:rPr/>
        <w:br/>
      </w:r>
    </w:p>
    <w:p>
      <w:pPr>
        <w:pStyle w:val="BodyText"/>
        <w:spacing w:lineRule="auto" w:line="360"/>
        <w:rPr>
          <w:rFonts w:cs="Times New Roman"/>
          <w:color w:themeColor="text1" w:val="000000"/>
        </w:rPr>
      </w:pPr>
      <w:r>
        <w:rPr>
          <w:rFonts w:cs="Times New Roman"/>
          <w:color w:themeColor="text1" w:val="000000"/>
        </w:rPr>
      </w:r>
    </w:p>
    <w:p>
      <w:pPr>
        <w:pStyle w:val="BodyText"/>
        <w:spacing w:lineRule="auto" w:line="36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BodyText"/>
        <w:spacing w:lineRule="auto" w:line="36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Heading1"/>
        <w:numPr>
          <w:ilvl w:val="0"/>
          <w:numId w:val="1"/>
        </w:numPr>
        <w:ind w:hanging="0" w:left="0"/>
        <w:rPr/>
      </w:pPr>
      <w:bookmarkStart w:id="2" w:name="2._Порядок_выполнения_лабораторной_работ"/>
      <w:bookmarkStart w:id="3" w:name="_bookmark1"/>
      <w:bookmarkEnd w:id="2"/>
      <w:bookmarkEnd w:id="3"/>
      <w:r>
        <w:rPr/>
        <w:t>Порядок</w:t>
      </w:r>
      <w:r>
        <w:rPr>
          <w:spacing w:val="-19"/>
        </w:rPr>
        <w:t xml:space="preserve"> </w:t>
      </w:r>
      <w:r>
        <w:rPr/>
        <w:t>выполнения</w:t>
      </w:r>
      <w:r>
        <w:rPr>
          <w:spacing w:val="-13"/>
        </w:rPr>
        <w:t xml:space="preserve"> </w:t>
      </w:r>
      <w:r>
        <w:rPr/>
        <w:t>лабораторной</w:t>
      </w:r>
      <w:r>
        <w:rPr>
          <w:spacing w:val="-16"/>
        </w:rPr>
        <w:t xml:space="preserve"> </w:t>
      </w:r>
      <w:r>
        <w:rPr>
          <w:spacing w:val="-2"/>
        </w:rPr>
        <w:t>работы</w:t>
      </w:r>
    </w:p>
    <w:p>
      <w:pPr>
        <w:pStyle w:val="BodyText"/>
        <w:ind w:left="0"/>
        <w:rPr/>
      </w:pPr>
      <w:r>
        <w:rPr/>
      </w:r>
    </w:p>
    <w:p>
      <w:pPr>
        <w:pStyle w:val="BodyText"/>
        <w:ind w:left="0"/>
        <w:rPr/>
      </w:pPr>
      <w:r>
        <w:rPr/>
        <w:tab/>
      </w:r>
      <w:r>
        <w:rPr>
          <w:b/>
          <w:bCs/>
          <w:sz w:val="40"/>
          <w:szCs w:val="40"/>
        </w:rPr>
        <w:t>Исходная схема включает таблицы: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1) EventType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2) Observer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3) Route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4) SpaceShip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5) SpaceObject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6) ObservationTarget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7) Observation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8) Characteristic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9) SpaceShipCharacteristic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</w:rPr>
        <w:t>10) SpaceObjectCharacteristic</w:t>
      </w:r>
    </w:p>
    <w:p>
      <w:pPr>
        <w:pStyle w:val="Heading1"/>
        <w:rPr>
          <w:sz w:val="40"/>
          <w:szCs w:val="40"/>
        </w:rPr>
      </w:pPr>
      <w:r>
        <w:rPr>
          <w:sz w:val="40"/>
          <w:szCs w:val="40"/>
        </w:rPr>
        <w:t>Нормальные формы:</w:t>
      </w:r>
    </w:p>
    <w:p>
      <w:pPr>
        <w:pStyle w:val="ListParagraph"/>
        <w:numPr>
          <w:ilvl w:val="0"/>
          <w:numId w:val="4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1НФ: Таблица находится в первой нормальной форме, когда все ее атрибуты простые и атомарны. То есть в таблице нету повторяющихся строк и в каждом кортеже, в соответствующем атрибуте содержится только одно значение. В моем случае все атрибуты атомарны, а сама таблица не содержит повторяющихся записей, поэтому моя модель соответствует 1НФ.</w:t>
      </w:r>
    </w:p>
    <w:p>
      <w:pPr>
        <w:pStyle w:val="ListParagraph"/>
        <w:numPr>
          <w:ilvl w:val="0"/>
          <w:numId w:val="4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2НФ. Таблица находится в 2НФ, если она находится в первой 1НФ и все неключевые атрибуты полностью функционально зависят от первичных ключей. В моей модели в основных таблицах используются простые суррогатные ключи (object_id, ship_id и др.), поэтому частичная зависимость атрибутов от ключа невозможна. В связующих таблицах неключевые атрибуты отсутствуют, следовательно, вся модель соответствует 2НФ.</w:t>
      </w:r>
    </w:p>
    <w:p>
      <w:pPr>
        <w:pStyle w:val="ListParagraph"/>
        <w:numPr>
          <w:ilvl w:val="0"/>
          <w:numId w:val="4"/>
        </w:numPr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3НФ. Таблица находится в 3НФ, если она находится во 2НФ, и не содержит транзитивных зависимостей, то есть не существует атрибутов А, В и С таких, что А зависит от В, а В зависит от С. В моей модели все атрибуты зависят только от суррогатных первичных ключей, поэтому она соответствует 3НФ</w:t>
      </w:r>
    </w:p>
    <w:p>
      <w:pPr>
        <w:pStyle w:val="ListParagraph"/>
        <w:numPr>
          <w:ilvl w:val="0"/>
          <w:numId w:val="4"/>
        </w:numPr>
        <w:rPr>
          <w:rFonts w:ascii="Courier New" w:hAnsi="Courier New"/>
          <w:sz w:val="26"/>
          <w:szCs w:val="26"/>
        </w:rPr>
      </w:pPr>
      <w:r>
        <w:rPr/>
        <w:t>БКНФ</w:t>
      </w:r>
      <w:r>
        <w:rPr>
          <w:rFonts w:ascii="Courier New" w:hAnsi="Courier New"/>
          <w:sz w:val="26"/>
          <w:szCs w:val="26"/>
        </w:rPr>
        <w:t xml:space="preserve">. Таблица находится в </w:t>
      </w:r>
      <w:r>
        <w:rPr>
          <w:rFonts w:ascii="Courier New" w:hAnsi="Courier New"/>
          <w:sz w:val="26"/>
          <w:szCs w:val="26"/>
        </w:rPr>
        <w:t>БКНФ</w:t>
      </w:r>
      <w:r>
        <w:rPr>
          <w:rFonts w:ascii="Courier New" w:hAnsi="Courier New"/>
          <w:sz w:val="26"/>
          <w:szCs w:val="26"/>
        </w:rPr>
        <w:t>, если она находится в 3НФ и каждая её детерминанта (атрибут, от которого зависят другие) является потенциальным ключом. В моей модели все неключевые атрибуты зависят только от суррогатных первичных ключей (id), и нет ситуаций, когда ключевой атрибут зависел бы от неключевого. Так как в таблицах нет других детерминант, кроме первичных ключей, модель полностью соответствует БКНФ.</w:t>
      </w:r>
    </w:p>
    <w:p>
      <w:pPr>
        <w:pStyle w:val="Normal"/>
        <w:ind w:left="36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360"/>
        <w:rPr/>
      </w:pPr>
      <w:r>
        <w:rPr/>
      </w:r>
    </w:p>
    <w:p>
      <w:pPr>
        <w:pStyle w:val="BodyText"/>
        <w:ind w:left="0"/>
        <w:rPr>
          <w:b/>
          <w:bCs/>
        </w:rPr>
      </w:pPr>
      <w:r>
        <w:rPr>
          <w:b/>
          <w:bCs/>
          <w:sz w:val="40"/>
          <w:szCs w:val="40"/>
        </w:rPr>
        <w:t>Функциональные зависимости и отношения:</w:t>
      </w:r>
    </w:p>
    <w:p>
      <w:pPr>
        <w:pStyle w:val="BodyText"/>
        <w:ind w:left="0"/>
        <w:rPr>
          <w:rFonts w:ascii="Liberation Sans" w:hAnsi="Liberation Sans"/>
          <w:sz w:val="26"/>
          <w:szCs w:val="26"/>
        </w:rPr>
      </w:pPr>
      <w:r>
        <w:rPr>
          <w:rFonts w:ascii="Liberation Sans" w:hAnsi="Liberation Sans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EventType(id, event_type_name, event_type_description)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event_type_name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event_type_description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/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Observer(id, observer_description, observer_coordinates)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observer_description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observer_coordinates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Route(id, route_coordinates_start, route_coordinates_end)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route_coordinates_start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route_coordinates_end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SpaceShip(id, ship_name, ship_engine_type, ship_coordinates, ship_route_id, ship_start_time, ship_end_time)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ship_name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ship_engine_type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ship_coordinates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ship_route_id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ship_start_time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ship_end_time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SpaceObject(id, object_name, object_coordinates, object_type)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object_id → object_name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object_id → object_coodinates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object_id → object_type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ObservationTarget(id, ship_id, object_id)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ship_id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object_id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ship_id → (id)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object_id → (id)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Observation(id, observation_time, observation_description, observation_target_id. observer_id, event_type_id)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</w:t>
      </w:r>
      <w:r>
        <w:rPr>
          <w:rFonts w:ascii="Courier New" w:hAnsi="Courier New"/>
          <w:sz w:val="26"/>
          <w:szCs w:val="26"/>
        </w:rPr>
        <w:t>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observation_time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observation_descriptionn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observation_target_id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observer_id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event_type_id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Characteristic(id, characteristic_name, characteristic_value)</w:t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characteristic_name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id → characteristic_value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  <w:sz w:val="26"/>
          <w:szCs w:val="26"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sz w:val="26"/>
          <w:szCs w:val="26"/>
        </w:rPr>
      </w:pPr>
      <w:r>
        <w:rPr>
          <w:rFonts w:ascii="Courier New" w:hAnsi="Courier New"/>
          <w:sz w:val="26"/>
          <w:szCs w:val="26"/>
        </w:rPr>
        <w:t>SpaceObjectCharacteristic(object_id, characteristic_id)</w:t>
      </w:r>
    </w:p>
    <w:p>
      <w:pPr>
        <w:pStyle w:val="BodyText"/>
        <w:ind w:left="0"/>
        <w:rPr>
          <w:rFonts w:ascii="Courier New" w:hAnsi="Courier New"/>
        </w:rPr>
      </w:pPr>
      <w:r>
        <w:rPr>
          <w:rFonts w:ascii="Courier New" w:hAnsi="Courier New"/>
          <w:b/>
          <w:bCs/>
          <w:sz w:val="26"/>
          <w:szCs w:val="26"/>
        </w:rPr>
        <w:t>Функциональная зависимость: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6"/>
          <w:szCs w:val="26"/>
        </w:rPr>
        <w:t>соединительная таблица</w:t>
      </w:r>
    </w:p>
    <w:p>
      <w:pPr>
        <w:pStyle w:val="BodyText"/>
        <w:ind w:lef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ind w:left="0"/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  <w:sz w:val="26"/>
          <w:szCs w:val="26"/>
        </w:rPr>
        <w:t>Отношение: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6"/>
          <w:szCs w:val="26"/>
        </w:rPr>
        <w:t>SpaceShipCharacteristic(ship_id, characteristic_id)</w:t>
      </w:r>
    </w:p>
    <w:p>
      <w:pPr>
        <w:pStyle w:val="BodyText"/>
        <w:ind w:left="0"/>
        <w:rPr>
          <w:rFonts w:ascii="Courier New" w:hAnsi="Courier New"/>
          <w:b/>
          <w:bCs/>
        </w:rPr>
      </w:pPr>
      <w:r>
        <w:rPr>
          <w:rFonts w:ascii="Courier New" w:hAnsi="Courier New"/>
          <w:b/>
          <w:bCs/>
          <w:sz w:val="26"/>
          <w:szCs w:val="26"/>
        </w:rPr>
        <w:t>Фукциональная значимость:</w:t>
      </w:r>
    </w:p>
    <w:p>
      <w:pPr>
        <w:pStyle w:val="BodyText"/>
        <w:ind w:left="0"/>
        <w:rPr>
          <w:rFonts w:ascii="Courier New" w:hAnsi="Courier New"/>
          <w:b w:val="false"/>
          <w:bCs w:val="false"/>
        </w:rPr>
      </w:pPr>
      <w:r>
        <w:rPr>
          <w:rFonts w:ascii="Courier New" w:hAnsi="Courier New"/>
          <w:b w:val="false"/>
          <w:bCs w:val="false"/>
          <w:sz w:val="26"/>
          <w:szCs w:val="26"/>
        </w:rPr>
        <w:t>соединительная таблица</w:t>
      </w:r>
    </w:p>
    <w:p>
      <w:pPr>
        <w:pStyle w:val="BodyText"/>
        <w:ind w:lef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ind w:lef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ind w:left="0"/>
        <w:rPr>
          <w:rFonts w:ascii="Liberation Sans" w:hAnsi="Liberation Sans"/>
          <w:sz w:val="26"/>
          <w:szCs w:val="26"/>
        </w:rPr>
      </w:pPr>
      <w:r>
        <w:rPr>
          <w:rFonts w:ascii="Liberation Sans" w:hAnsi="Liberation Sans"/>
          <w:sz w:val="26"/>
          <w:szCs w:val="26"/>
        </w:rPr>
      </w:r>
    </w:p>
    <w:p>
      <w:pPr>
        <w:pStyle w:val="BodyText"/>
        <w:ind w:left="0"/>
        <w:rPr>
          <w:b/>
          <w:bCs/>
          <w:sz w:val="40"/>
          <w:szCs w:val="40"/>
        </w:rPr>
      </w:pPr>
      <w:r>
        <w:rPr>
          <w:rFonts w:ascii="Liberation Sans" w:hAnsi="Liberation Sans"/>
          <w:b/>
          <w:bCs/>
          <w:sz w:val="40"/>
          <w:szCs w:val="40"/>
        </w:rPr>
        <w:t>Приведение к 3NF и денормализация:</w:t>
      </w:r>
    </w:p>
    <w:p>
      <w:pPr>
        <w:pStyle w:val="BodyText"/>
        <w:ind w:left="0"/>
        <w:rPr>
          <w:b w:val="false"/>
          <w:bCs w:val="false"/>
          <w:sz w:val="26"/>
          <w:szCs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>Изменение схемы:</w:t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ind w:left="0"/>
        <w:rPr>
          <w:b w:val="false"/>
          <w:bCs w:val="false"/>
          <w:sz w:val="26"/>
          <w:szCs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>Таблица Characteristic:</w:t>
      </w:r>
    </w:p>
    <w:p>
      <w:pPr>
        <w:pStyle w:val="BodyText"/>
        <w:ind w:left="0"/>
        <w:rPr>
          <w:b w:val="false"/>
          <w:bCs w:val="false"/>
          <w:sz w:val="26"/>
          <w:szCs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 xml:space="preserve">Изменены  названия атрибутов с key, value на characteristic_name, characteristic_value, более логичные названия для описания любых характеристик.     </w:t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6800" cy="143827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Normal"/>
        <w:ind w:left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ind w:left="0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ind w:left="0"/>
        <w:rPr>
          <w:b w:val="false"/>
          <w:bCs w:val="false"/>
          <w:sz w:val="26"/>
          <w:szCs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>Таблицы ObservationTarget:</w:t>
      </w:r>
    </w:p>
    <w:p>
      <w:pPr>
        <w:pStyle w:val="BodyText"/>
        <w:ind w:left="0"/>
        <w:rPr>
          <w:b w:val="false"/>
          <w:sz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 xml:space="preserve">Удален атрибут </w:t>
      </w:r>
      <w:r>
        <w:rPr>
          <w:rFonts w:ascii="Courier New" w:hAnsi="Courier New"/>
          <w:b w:val="false"/>
          <w:color w:val="BBBEBF"/>
          <w:sz w:val="24"/>
          <w:szCs w:val="24"/>
          <w:shd w:fill="121314" w:val="clear"/>
        </w:rPr>
        <w:t xml:space="preserve">target_type TARGET_TYPE_ENUM </w:t>
      </w:r>
    </w:p>
    <w:p>
      <w:pPr>
        <w:pStyle w:val="BodyText"/>
        <w:ind w:left="0"/>
        <w:rPr>
          <w:b w:val="false"/>
          <w:sz w:val="26"/>
        </w:rPr>
      </w:pPr>
      <w:r>
        <w:rPr>
          <w:rFonts w:ascii="Liberation Sans" w:hAnsi="Liberation Sans"/>
          <w:b w:val="false"/>
          <w:bCs w:val="false"/>
          <w:sz w:val="26"/>
          <w:szCs w:val="26"/>
        </w:rPr>
        <w:t xml:space="preserve">Устранение избыточности и транзитивной зависимости. Вместе с этим удалим тип ENUM </w:t>
      </w:r>
      <w:r>
        <w:rPr>
          <w:rFonts w:ascii="Liberation Sans" w:hAnsi="Liberation Sans"/>
          <w:b w:val="false"/>
          <w:color w:val="BBBEBF"/>
          <w:sz w:val="21"/>
          <w:shd w:fill="121314" w:val="clear"/>
        </w:rPr>
        <w:t>TARGET_TYPE_ENUM</w:t>
      </w:r>
      <w:r>
        <w:rPr>
          <w:rFonts w:ascii="Liberation Sans" w:hAnsi="Liberation Sans"/>
          <w:b w:val="false"/>
          <w:color w:val="000000"/>
          <w:sz w:val="21"/>
          <w:shd w:fill="FFFFFF" w:val="clear"/>
        </w:rPr>
        <w:t>.</w:t>
      </w:r>
      <w:r>
        <w:rPr>
          <w:rFonts w:ascii="Liberation Sans" w:hAnsi="Liberation Sans"/>
          <w:b w:val="false"/>
          <w:bCs w:val="false"/>
          <w:color w:val="000000"/>
          <w:sz w:val="26"/>
          <w:szCs w:val="26"/>
          <w:shd w:fill="FFFFFF" w:val="clear"/>
        </w:rPr>
        <w:t xml:space="preserve"> Теперь будем определять цель наблюдения космический объект это или космический корабль с помощью ship_id, object_id, что-то из них обязательно NULL.</w:t>
      </w:r>
    </w:p>
    <w:p>
      <w:pPr>
        <w:pStyle w:val="BodyText"/>
        <w:ind w:left="0"/>
        <w:rPr>
          <w:b w:val="false"/>
          <w:bCs w:val="false"/>
          <w:sz w:val="40"/>
          <w:szCs w:val="40"/>
        </w:rPr>
      </w:pPr>
      <w:r>
        <w:rPr>
          <w:b w:val="false"/>
          <w:bCs w:val="false"/>
          <w:sz w:val="40"/>
          <w:szCs w:val="40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79971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bCs/>
          <w:sz w:val="40"/>
          <w:szCs w:val="40"/>
        </w:rPr>
      </w:pPr>
      <w:r>
        <w:rPr>
          <w:rFonts w:ascii="Liberation Sans" w:hAnsi="Liberation Sans"/>
          <w:b/>
          <w:bCs/>
          <w:sz w:val="40"/>
          <w:szCs w:val="40"/>
        </w:rPr>
        <w:t>Реализация модели триггера на SQL:</w:t>
      </w:r>
    </w:p>
    <w:p>
      <w:pPr>
        <w:pStyle w:val="Normal"/>
        <w:spacing w:lineRule="atLeast" w:line="285"/>
        <w:rPr>
          <w:rFonts w:ascii="Courier New" w:hAnsi="Courier New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1</w:t>
      </w: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. Триггер для отслеживания обновлений характеристик объектов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Когда обновляется характеристика, генерировать запись в журнал</w:t>
      </w:r>
    </w:p>
    <w:p>
      <w:pPr>
        <w:pStyle w:val="Normal"/>
        <w:spacing w:lineRule="atLeast" w:line="285"/>
        <w:rPr>
          <w:rFonts w:ascii="Courier New" w:hAnsi="Courier New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2</w:t>
      </w: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. Триггер для уведомления о возможных столкновениях объекта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Когда добавляется наблюдение за объектом, проверять, есть ли потенциальная угроза столкновения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с другим объектом (например, если два объекта находятся слишком близко друг к другу по координатам).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Если есть вероятность столкновения то кидает предупреждение</w:t>
      </w:r>
    </w:p>
    <w:p>
      <w:pPr>
        <w:pStyle w:val="Normal"/>
        <w:spacing w:lineRule="atLeast" w:line="285"/>
        <w:rPr>
          <w:rFonts w:ascii="Courier New" w:hAnsi="Courier New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color w:val="000000"/>
          <w:sz w:val="28"/>
          <w:szCs w:val="28"/>
          <w:shd w:fill="FFFFFF" w:val="clear"/>
        </w:rPr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3</w:t>
      </w: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. Триггер для автоматического обновления времени окончания маршрута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Идея: Когда добавляется новое наблюдение для корабля, автоматически обновляется время завершения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его маршрута, если оно ещё не установлено, на текущее время.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 xml:space="preserve">Можно ограничить обновление времени завершения маршрута только в тех случаях, когда это 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действительно уместно. Например: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Добавлять время завершения маршрута только для наблюдений, которые фиксируют завершение маршрута.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 xml:space="preserve">Можно использовать условие, что обновление происходит только в том случае, если наблюдение связано с последней </w:t>
      </w:r>
    </w:p>
    <w:p>
      <w:pPr>
        <w:pStyle w:val="Normal"/>
        <w:spacing w:lineRule="atLeast" w:line="285"/>
        <w:ind w:hanging="0" w:left="0" w:right="0"/>
        <w:rPr>
          <w:rFonts w:ascii="Courier New" w:hAnsi="Courier New"/>
          <w:b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Courier New" w:hAnsi="Courier New"/>
          <w:b w:val="false"/>
          <w:color w:val="000000"/>
          <w:sz w:val="28"/>
          <w:szCs w:val="28"/>
          <w:shd w:fill="FFFFFF" w:val="clear"/>
        </w:rPr>
        <w:t>точкой маршрута</w:t>
      </w:r>
    </w:p>
    <w:p>
      <w:pPr>
        <w:pStyle w:val="BodyText"/>
        <w:ind w:left="0"/>
        <w:rPr>
          <w:sz w:val="30"/>
          <w:szCs w:val="30"/>
        </w:rPr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1820" cy="212217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1820" cy="3930015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1820" cy="297116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bCs/>
          <w:sz w:val="40"/>
          <w:szCs w:val="40"/>
        </w:rPr>
      </w:pPr>
      <w:r>
        <w:rPr>
          <w:rFonts w:ascii="Liberation Sans" w:hAnsi="Liberation Sans"/>
          <w:b/>
          <w:bCs/>
          <w:sz w:val="40"/>
          <w:szCs w:val="40"/>
        </w:rPr>
        <w:t>Новая даталогическая модель:</w:t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71820" cy="4565015"/>
            <wp:effectExtent l="0" t="0" r="0" b="0"/>
            <wp:wrapSquare wrapText="largest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82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  <w:bCs/>
          <w:sz w:val="40"/>
          <w:szCs w:val="40"/>
        </w:rPr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tabs>
          <w:tab w:val="clear" w:pos="720"/>
          <w:tab w:val="left" w:pos="846" w:leader="none"/>
        </w:tabs>
        <w:ind w:hanging="0" w:left="707"/>
        <w:rPr/>
      </w:pPr>
      <w:r>
        <w:rPr/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846" w:leader="none"/>
        </w:tabs>
        <w:rPr/>
      </w:pPr>
      <w:r>
        <w:rPr/>
        <w:t>В</w:t>
      </w:r>
      <w:r>
        <w:rPr>
          <w:spacing w:val="-2"/>
        </w:rPr>
        <w:t>ывод</w:t>
      </w:r>
    </w:p>
    <w:p>
      <w:pPr>
        <w:pStyle w:val="BodyText"/>
        <w:spacing w:before="356" w:after="0"/>
        <w:ind w:firstLine="706" w:left="140" w:right="131"/>
        <w:jc w:val="both"/>
        <w:rPr/>
      </w:pPr>
      <w:r>
        <w:rPr/>
        <w:t xml:space="preserve">В ходе выполнения лабораторной работы были освоены и изучены основные приемы работы с языком SQL: построение запросов с использованием различных типов соединений таблиц (LEFT JOIN), группировки данных (GROUP BY) с агрегатными функциями, а также применение подзапросов для фильтрации и сравнения результатов. 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559" w:right="708" w:gutter="0" w:header="0" w:top="1060" w:footer="738" w:bottom="9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icrosoft Sans Serif"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  <w:font w:name="Courier New">
    <w:charset w:val="01"/>
    <w:family w:val="roman"/>
    <w:pitch w:val="variable"/>
  </w:font>
  <w:font w:name="Droid Sans Mono">
    <w:altName w:val="monospace"/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ind w:lef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8" wp14:anchorId="2FF71B78">
              <wp:simplePos x="0" y="0"/>
              <wp:positionH relativeFrom="page">
                <wp:posOffset>3968750</wp:posOffset>
              </wp:positionH>
              <wp:positionV relativeFrom="page">
                <wp:posOffset>10060305</wp:posOffset>
              </wp:positionV>
              <wp:extent cx="173990" cy="19621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880" cy="196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6" w:after="0"/>
                            <w:ind w:left="6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12.5pt;margin-top:792.15pt;width:13.65pt;height:15.4pt;mso-wrap-style:square;v-text-anchor:top;mso-position-horizontal-relative:page;mso-position-vertical-relative:page" wp14:anchorId="2FF71B7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6" w:after="0"/>
                      <w:ind w:left="60"/>
                      <w:rPr>
                        <w:rFonts w:ascii="Microsoft Sans Serif" w:hAnsi="Microsoft Sans Serif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ind w:left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6" wp14:anchorId="18BAF2B1">
              <wp:simplePos x="0" y="0"/>
              <wp:positionH relativeFrom="page">
                <wp:posOffset>3951605</wp:posOffset>
              </wp:positionH>
              <wp:positionV relativeFrom="page">
                <wp:posOffset>10060305</wp:posOffset>
              </wp:positionV>
              <wp:extent cx="234315" cy="196215"/>
              <wp:effectExtent l="0" t="0" r="0" b="0"/>
              <wp:wrapNone/>
              <wp:docPr id="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60" cy="196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6" w:after="0"/>
                            <w:ind w:left="20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8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11.15pt;margin-top:792.15pt;width:18.4pt;height:15.4pt;mso-wrap-style:square;v-text-anchor:top;mso-position-horizontal-relative:page;mso-position-vertical-relative:page" wp14:anchorId="18BAF2B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6" w:after="0"/>
                      <w:ind w:left="20"/>
                      <w:rPr>
                        <w:rFonts w:ascii="Microsoft Sans Serif" w:hAnsi="Microsoft Sans Serif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8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07" w:hanging="707"/>
      </w:pPr>
      <w:rPr>
        <w:sz w:val="36"/>
        <w:spacing w:val="0"/>
        <w:i w:val="false"/>
        <w:b/>
        <w:szCs w:val="36"/>
        <w:iCs w:val="false"/>
        <w:bCs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" w:hanging="707"/>
      </w:pPr>
      <w:rPr>
        <w:spacing w:val="0"/>
        <w:w w:val="100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" w:hanging="707"/>
      </w:pPr>
      <w:rPr>
        <w:rFonts w:ascii="Symbol" w:hAnsi="Symbol" w:cs="Symbol" w:hint="default"/>
        <w:sz w:val="24"/>
        <w:spacing w:val="0"/>
        <w:i w:val="false"/>
        <w:b w:val="false"/>
        <w:szCs w:val="24"/>
        <w:iCs w:val="false"/>
        <w:bCs w:val="false"/>
        <w:w w:val="100"/>
        <w:color w:val="202429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55" w:hanging="707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33" w:hanging="707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10" w:hanging="707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88" w:hanging="707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65" w:hanging="707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43" w:hanging="707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21" w:hanging="481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21" w:hanging="4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23" w:hanging="4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25" w:hanging="4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26" w:hanging="4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8" w:hanging="4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30" w:hanging="4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31" w:hanging="4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33" w:hanging="481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  <w:color w:themeColor="text1"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3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a4669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Courier New" w:cs="Courier New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spacing w:before="59" w:after="0"/>
      <w:ind w:hanging="706" w:left="846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3" w:after="0"/>
      <w:ind w:left="140"/>
      <w:outlineLvl w:val="1"/>
    </w:pPr>
    <w:rPr>
      <w:rFonts w:eastAsia="Times New Roman" w:cs="Times New Roman"/>
      <w:b/>
      <w:bCs/>
      <w:sz w:val="32"/>
      <w:szCs w:val="32"/>
    </w:rPr>
  </w:style>
  <w:style w:type="paragraph" w:styleId="Heading4">
    <w:name w:val="Heading 4"/>
    <w:basedOn w:val="Style17"/>
    <w:next w:val="BodyText"/>
    <w:qFormat/>
    <w:pPr>
      <w:spacing w:before="120" w:after="120"/>
      <w:outlineLvl w:val="3"/>
    </w:pPr>
    <w:rPr>
      <w:rFonts w:ascii="Liberation Serif" w:hAnsi="Liberation Serif" w:eastAsia="DejaVu Sans" w:cs="Noto Sans Arabic UI"/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3e42f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c7eb5"/>
    <w:rPr>
      <w:color w:themeColor="hyperlink" w:val="0000FF"/>
      <w:u w:val="single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3d1832"/>
    <w:rPr>
      <w:rFonts w:ascii="Times New Roman" w:hAnsi="Times New Roman" w:eastAsia="Courier New" w:cs="Courier New"/>
      <w:sz w:val="24"/>
      <w:lang w:val="ru-RU"/>
    </w:rPr>
  </w:style>
  <w:style w:type="character" w:styleId="Style12" w:customStyle="1">
    <w:name w:val="Нижний колонтитул Знак"/>
    <w:basedOn w:val="DefaultParagraphFont"/>
    <w:uiPriority w:val="99"/>
    <w:qFormat/>
    <w:rsid w:val="003d1832"/>
    <w:rPr>
      <w:rFonts w:ascii="Times New Roman" w:hAnsi="Times New Roman" w:eastAsia="Courier New" w:cs="Courier New"/>
      <w:sz w:val="24"/>
      <w:lang w:val="ru-RU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f3c8e"/>
    <w:rPr>
      <w:color w:val="605E5C"/>
      <w:shd w:fill="E1DFDD" w:val="clear"/>
    </w:rPr>
  </w:style>
  <w:style w:type="character" w:styleId="Style13">
    <w:name w:val="Ссылка указателя"/>
    <w:qFormat/>
    <w:rPr/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0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39"/>
    <w:qFormat/>
    <w:pPr>
      <w:spacing w:before="24" w:after="0"/>
      <w:ind w:hanging="481" w:left="621"/>
    </w:pPr>
    <w:rPr>
      <w:rFonts w:eastAsia="Times New Roman" w:cs="Times New Roman"/>
      <w:szCs w:val="24"/>
    </w:rPr>
  </w:style>
  <w:style w:type="paragraph" w:styleId="ListParagraph">
    <w:name w:val="List Paragraph"/>
    <w:basedOn w:val="Normal"/>
    <w:uiPriority w:val="1"/>
    <w:qFormat/>
    <w:pPr>
      <w:spacing w:lineRule="exact" w:line="293"/>
      <w:ind w:hanging="706" w:left="846"/>
    </w:pPr>
    <w:rPr>
      <w:rFonts w:eastAsia="Times New Roman" w:cs="Times New Roman"/>
    </w:rPr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3d183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2"/>
    <w:uiPriority w:val="99"/>
    <w:unhideWhenUsed/>
    <w:rsid w:val="003d1832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>
    <w:name w:val="Содержимое врезки"/>
    <w:basedOn w:val="Normal"/>
    <w:qFormat/>
    <w:pPr/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5">
    <w:name w:val="Table Grid"/>
    <w:basedOn w:val="a1"/>
    <w:uiPriority w:val="39"/>
    <w:rsid w:val="001960b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3775</TotalTime>
  <Application>LibreOffice/24.2.7.2$Linux_X86_64 LibreOffice_project/420$Build-2</Application>
  <AppVersion>15.0000</AppVersion>
  <Pages>10</Pages>
  <Words>802</Words>
  <Characters>5825</Characters>
  <CharactersWithSpaces>6503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2025-10-27T13:05:00Z</dcterms:created>
  <dc:creator>Никита Зайцев</dc:creator>
  <dc:description/>
  <dc:language>ru-RU</dc:language>
  <cp:lastModifiedBy/>
  <dcterms:modified xsi:type="dcterms:W3CDTF">2026-04-29T20:35:53Z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www.ilovepdf.com</vt:lpwstr>
  </property>
</Properties>
</file>