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825AD" w14:textId="77777777" w:rsidR="006D168C" w:rsidRPr="00BD6B30" w:rsidRDefault="006D168C" w:rsidP="00BD6B30">
      <w:pPr>
        <w:pStyle w:val="Title"/>
        <w:rPr>
          <w:color w:val="auto"/>
          <w:sz w:val="22"/>
          <w:szCs w:val="22"/>
        </w:rPr>
      </w:pPr>
      <w:r w:rsidRPr="00BD6B30">
        <w:rPr>
          <w:sz w:val="22"/>
          <w:szCs w:val="22"/>
        </w:rPr>
        <w:drawing>
          <wp:inline distT="0" distB="0" distL="0" distR="0" wp14:anchorId="6949B55B" wp14:editId="4BBF4B3C">
            <wp:extent cx="819150" cy="819150"/>
            <wp:effectExtent l="0" t="0" r="0" b="0"/>
            <wp:docPr id="1" name="Picture 1" descr="Logo redond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redondo copy"/>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p w14:paraId="175A2375" w14:textId="77777777" w:rsidR="00320CA7" w:rsidRPr="00BD6B30" w:rsidRDefault="004A0B4A" w:rsidP="00BD6B30">
      <w:pPr>
        <w:pStyle w:val="Title"/>
        <w:rPr>
          <w:color w:val="auto"/>
          <w:sz w:val="22"/>
          <w:szCs w:val="22"/>
        </w:rPr>
      </w:pPr>
      <w:r w:rsidRPr="00BD6B30">
        <w:rPr>
          <w:color w:val="auto"/>
          <w:sz w:val="22"/>
          <w:szCs w:val="22"/>
        </w:rPr>
        <w:t>UNIVERSIDAD INTERAMERICANA DE PUERTO RICO</w:t>
      </w:r>
      <w:r w:rsidRPr="00BD6B30">
        <w:rPr>
          <w:color w:val="auto"/>
          <w:sz w:val="22"/>
          <w:szCs w:val="22"/>
        </w:rPr>
        <w:br/>
        <w:t>RECINTO DE SAN GERMÁN</w:t>
      </w:r>
      <w:r w:rsidRPr="00BD6B30">
        <w:rPr>
          <w:color w:val="auto"/>
          <w:sz w:val="22"/>
          <w:szCs w:val="22"/>
        </w:rPr>
        <w:br/>
        <w:t>ESCUELA DE ESTUDIOS GRADUADOS</w:t>
      </w:r>
    </w:p>
    <w:p w14:paraId="780F0F86" w14:textId="77777777" w:rsidR="002735C7" w:rsidRPr="00BD6B30" w:rsidRDefault="00423D82" w:rsidP="00BD6B30">
      <w:pPr>
        <w:spacing w:after="0" w:line="480" w:lineRule="auto"/>
        <w:jc w:val="center"/>
        <w:rPr>
          <w:rFonts w:ascii="Arial" w:hAnsi="Arial" w:cs="Arial"/>
          <w:b/>
          <w:u w:val="single"/>
        </w:rPr>
      </w:pPr>
      <w:r w:rsidRPr="00BD6B30">
        <w:rPr>
          <w:rFonts w:ascii="Arial" w:hAnsi="Arial" w:cs="Arial"/>
          <w:b/>
          <w:u w:val="single"/>
        </w:rPr>
        <w:t>Módulo 1: Introducción a la Inteligencia Artificial en la Educación</w:t>
      </w:r>
    </w:p>
    <w:p w14:paraId="74D38794" w14:textId="77777777" w:rsidR="00FB7394" w:rsidRPr="00BD6B30" w:rsidRDefault="001234CF" w:rsidP="00BD6B30">
      <w:pPr>
        <w:spacing w:after="0" w:line="480" w:lineRule="auto"/>
        <w:jc w:val="center"/>
        <w:rPr>
          <w:rFonts w:ascii="Arial" w:hAnsi="Arial" w:cs="Arial"/>
          <w:b/>
          <w:highlight w:val="lightGray"/>
        </w:rPr>
      </w:pPr>
      <w:r w:rsidRPr="00BD6B30">
        <w:rPr>
          <w:rFonts w:ascii="Arial" w:hAnsi="Arial" w:cs="Arial"/>
        </w:rPr>
        <mc:AlternateContent>
          <mc:Choice Requires="wps">
            <w:drawing>
              <wp:inline distT="0" distB="0" distL="0" distR="0" wp14:anchorId="3E4BB048" wp14:editId="78B68F32">
                <wp:extent cx="302260" cy="302260"/>
                <wp:effectExtent l="0" t="0" r="0" b="0"/>
                <wp:docPr id="5" name="Rectangle 5" descr="Students in a classroom with AI technology, featuring a central AI icon, various digital elements, and interactive displays on the wal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AFE9D" id="Rectangle 5" o:spid="_x0000_s1026" alt="Students in a classroom with AI technology, featuring a central AI icon, various digital elements, and interactive displays on the wall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UaEwMAAEkGAAAOAAAAZHJzL2Uyb0RvYy54bWysVclu2zAQvRfoPxA8R9ESeZEQOXC8FAXS&#10;NmjaD6ApSiJKkSpJW3aL/nuH9BI7uRRtdRBIzujNvJnH0e3dthVow7ThShY4vo4wYpKqksu6wF+/&#10;LIMxRsYSWRKhJCvwjhl8N3n75rbvcpaoRomSaQQg0uR9V+DG2i4PQ0Mb1hJzrTomwVgp3RILW12H&#10;pSY9oLciTKJoGPZKl51WlBkDp/O9EU88flUxaj9VlWEWiQJDbta/tX+v3Duc3JK81qRrOD2kQf4i&#10;i5ZwCUFPUHNiCVpr/gqq5VQroyp7TVUbqqrilHkOwCaOXrB5akjHPBcojulOZTL/D5Z+3DxqxMsC&#10;DzCSpIUWfYaiEVkLhuCoZIZCuZ7sumTSGsQlIogKYoxWqkU9tw2avkeW0UYqoerdFaoYsUBd1s4T&#10;PtJEOBdOlbxCG6K5WhtU8ppbMDDBWgd8hUAjgG6ZJtTyDQMP0wmyM0hJZBuGeiKEuXYN6zuTQ95P&#10;3aN2JTfdg6LfDJJq1kDebGo6YABiBELHI61V3zBSQuViBxFeYLiNATS06j+oEkpA1lb5dm4r3boY&#10;0Ci09arZnVTDthZROLyJkmQI2qJgOqxdBJIfP+60se8YVMstCqwhOw9ONg/G7l2PLi6WVEsuBJyT&#10;XMiLA8Dcn0Bo+NTZXBJeZz+zKFuMF+M0SJPhIkij+TyYLmdpMFzGo8H8Zj6bzeNfLm6c5g0voZ0u&#10;zFHzcfpnmjrcvr1aT6o3SvDSwbmUjK5XM6Gh1XDnlv7xJQfLs1t4mYavF3B5QSlO0ug+yYLlcDwK&#10;0mU6CLJRNA6iOLvPhlGapfPlJaUHLtm/U0J9gbNBMvBdOkv6BbfIP6+5kbzloGMkeFvg8cmJ5E6B&#10;C1n61lrCxX59VgqX/nMpoN3HRnu9Oonu1b9S5Q7kqhXICZQH8xcWjdI/MOphlhXYfF8TzTAS7yVI&#10;PovT1A0/v0kHowQ2+tyyOrcQSQGqwBbDnXTLmd0PzHWned1ApNgXRqopXJOKewm7K7TP6nC5YF55&#10;JofZ6gbi+d57Pf8BJr8BAAD//wMAUEsDBBQABgAIAAAAIQACnVV42QAAAAMBAAAPAAAAZHJzL2Rv&#10;d25yZXYueG1sTI9BS8NAEIXvgv9hGcGL2I0iVWI2RQpiEaE01Z6n2TEJZmfT7DaJ/95RD3qZx/CG&#10;977JFpNr1UB9aDwbuJoloIhLbxuuDLxuHy/vQIWIbLH1TAY+KcAiPz3JMLV+5A0NRayUhHBI0UAd&#10;Y5dqHcqaHIaZ74jFe/e9wyhrX2nb4yjhrtXXSTLXDhuWhho7WtZUfhRHZ2As18Nu+/Kk1xe7lefD&#10;6rAs3p6NOT+bHu5BRZri3zF84ws65MK090e2QbUG5JH4M8W7uZ2D2v+qzjP9nz3/AgAA//8DAFBL&#10;AQItABQABgAIAAAAIQC2gziS/gAAAOEBAAATAAAAAAAAAAAAAAAAAAAAAABbQ29udGVudF9UeXBl&#10;c10ueG1sUEsBAi0AFAAGAAgAAAAhADj9If/WAAAAlAEAAAsAAAAAAAAAAAAAAAAALwEAAF9yZWxz&#10;Ly5yZWxzUEsBAi0AFAAGAAgAAAAhAJ0glRoTAwAASQYAAA4AAAAAAAAAAAAAAAAALgIAAGRycy9l&#10;Mm9Eb2MueG1sUEsBAi0AFAAGAAgAAAAhAAKdVXjZAAAAAwEAAA8AAAAAAAAAAAAAAAAAbQUAAGRy&#10;cy9kb3ducmV2LnhtbFBLBQYAAAAABAAEAPMAAABzBgAAAAA=&#10;" filled="f" stroked="f">
                <o:lock v:ext="edit" aspectratio="t"/>
                <w10:anchorlock/>
              </v:rect>
            </w:pict>
          </mc:Fallback>
        </mc:AlternateContent>
      </w:r>
      <w:r w:rsidRPr="00BD6B30">
        <w:rPr>
          <w:rFonts w:ascii="Arial" w:hAnsi="Arial" w:cs="Arial"/>
          <w:b/>
          <w:highlight w:val="lightGray"/>
        </w:rPr>
        <w:drawing>
          <wp:inline distT="0" distB="0" distL="0" distR="0" wp14:anchorId="0EA07797" wp14:editId="3D188A3D">
            <wp:extent cx="5589767" cy="5589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5382" cy="5625382"/>
                    </a:xfrm>
                    <a:prstGeom prst="rect">
                      <a:avLst/>
                    </a:prstGeom>
                    <a:noFill/>
                  </pic:spPr>
                </pic:pic>
              </a:graphicData>
            </a:graphic>
          </wp:inline>
        </w:drawing>
      </w:r>
    </w:p>
    <w:sdt>
      <w:sdtPr>
        <w:rPr>
          <w:rFonts w:eastAsiaTheme="minorEastAsia"/>
          <w:b w:val="0"/>
        </w:rPr>
        <w:id w:val="-981547370"/>
        <w:docPartObj>
          <w:docPartGallery w:val="Table of Contents"/>
          <w:docPartUnique/>
        </w:docPartObj>
      </w:sdtPr>
      <w:sdtEndPr>
        <w:rPr>
          <w:bCs w:val="0"/>
          <w:lang w:eastAsia="en-US"/>
        </w:rPr>
      </w:sdtEndPr>
      <w:sdtContent>
        <w:p w14:paraId="72053B5D" w14:textId="77777777" w:rsidR="008D2E6A" w:rsidRPr="00784028" w:rsidRDefault="008D2E6A" w:rsidP="00784028">
          <w:pPr>
            <w:pStyle w:val="TOCHeading"/>
            <w:spacing w:line="360" w:lineRule="auto"/>
          </w:pPr>
          <w:r w:rsidRPr="00784028">
            <w:t>Tabla de contenido</w:t>
          </w:r>
        </w:p>
        <w:p w14:paraId="0ED69FC2" w14:textId="03F679EB" w:rsidR="00C557A3" w:rsidRPr="00C557A3" w:rsidRDefault="008D2E6A">
          <w:pPr>
            <w:pStyle w:val="TOC1"/>
            <w:tabs>
              <w:tab w:val="right" w:leader="dot" w:pos="9350"/>
            </w:tabs>
            <w:rPr>
              <w:rFonts w:ascii="Arial" w:hAnsi="Arial" w:cs="Arial"/>
              <w:noProof/>
              <w:lang w:val="en-PR" w:eastAsia="en-PR"/>
            </w:rPr>
          </w:pPr>
          <w:r w:rsidRPr="00784028">
            <w:rPr>
              <w:rFonts w:ascii="Arial" w:hAnsi="Arial" w:cs="Arial"/>
            </w:rPr>
            <w:fldChar w:fldCharType="begin"/>
          </w:r>
          <w:r w:rsidRPr="00784028">
            <w:rPr>
              <w:rFonts w:ascii="Arial" w:hAnsi="Arial" w:cs="Arial"/>
            </w:rPr>
            <w:instrText xml:space="preserve"> TOC \o "1-3" \h \z \u </w:instrText>
          </w:r>
          <w:r w:rsidRPr="00784028">
            <w:rPr>
              <w:rFonts w:ascii="Arial" w:hAnsi="Arial" w:cs="Arial"/>
            </w:rPr>
            <w:fldChar w:fldCharType="separate"/>
          </w:r>
          <w:hyperlink w:anchor="_Toc225944187" w:history="1">
            <w:r w:rsidR="00C557A3" w:rsidRPr="00C557A3">
              <w:rPr>
                <w:rStyle w:val="Hyperlink"/>
                <w:rFonts w:ascii="Arial" w:hAnsi="Arial" w:cs="Arial"/>
                <w:noProof/>
              </w:rPr>
              <w:t>Introducción</w:t>
            </w:r>
            <w:r w:rsidR="00C557A3" w:rsidRPr="00C557A3">
              <w:rPr>
                <w:rFonts w:ascii="Arial" w:hAnsi="Arial" w:cs="Arial"/>
                <w:noProof/>
                <w:webHidden/>
              </w:rPr>
              <w:tab/>
            </w:r>
            <w:r w:rsidR="00C557A3" w:rsidRPr="00C557A3">
              <w:rPr>
                <w:rFonts w:ascii="Arial" w:hAnsi="Arial" w:cs="Arial"/>
                <w:noProof/>
                <w:webHidden/>
              </w:rPr>
              <w:fldChar w:fldCharType="begin"/>
            </w:r>
            <w:r w:rsidR="00C557A3" w:rsidRPr="00C557A3">
              <w:rPr>
                <w:rFonts w:ascii="Arial" w:hAnsi="Arial" w:cs="Arial"/>
                <w:noProof/>
                <w:webHidden/>
              </w:rPr>
              <w:instrText xml:space="preserve"> PAGEREF _Toc225944187 \h </w:instrText>
            </w:r>
            <w:r w:rsidR="00C557A3" w:rsidRPr="00C557A3">
              <w:rPr>
                <w:rFonts w:ascii="Arial" w:hAnsi="Arial" w:cs="Arial"/>
                <w:noProof/>
                <w:webHidden/>
              </w:rPr>
            </w:r>
            <w:r w:rsidR="00C557A3" w:rsidRPr="00C557A3">
              <w:rPr>
                <w:rFonts w:ascii="Arial" w:hAnsi="Arial" w:cs="Arial"/>
                <w:noProof/>
                <w:webHidden/>
              </w:rPr>
              <w:fldChar w:fldCharType="separate"/>
            </w:r>
            <w:r w:rsidR="0019611F">
              <w:rPr>
                <w:rFonts w:ascii="Arial" w:hAnsi="Arial" w:cs="Arial"/>
                <w:noProof/>
                <w:webHidden/>
              </w:rPr>
              <w:t>3</w:t>
            </w:r>
            <w:r w:rsidR="00C557A3" w:rsidRPr="00C557A3">
              <w:rPr>
                <w:rFonts w:ascii="Arial" w:hAnsi="Arial" w:cs="Arial"/>
                <w:noProof/>
                <w:webHidden/>
              </w:rPr>
              <w:fldChar w:fldCharType="end"/>
            </w:r>
          </w:hyperlink>
        </w:p>
        <w:p w14:paraId="5ABB8E45" w14:textId="6DE9812C" w:rsidR="00C557A3" w:rsidRPr="00C557A3" w:rsidRDefault="00C557A3">
          <w:pPr>
            <w:pStyle w:val="TOC1"/>
            <w:tabs>
              <w:tab w:val="right" w:leader="dot" w:pos="9350"/>
            </w:tabs>
            <w:rPr>
              <w:rFonts w:ascii="Arial" w:hAnsi="Arial" w:cs="Arial"/>
              <w:noProof/>
              <w:lang w:val="en-PR" w:eastAsia="en-PR"/>
            </w:rPr>
          </w:pPr>
          <w:hyperlink w:anchor="_Toc225944188" w:history="1">
            <w:r w:rsidRPr="00C557A3">
              <w:rPr>
                <w:rStyle w:val="Hyperlink"/>
                <w:rFonts w:ascii="Arial" w:hAnsi="Arial" w:cs="Arial"/>
                <w:noProof/>
              </w:rPr>
              <w:t>Descripción del Contenido del Módulo</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_Toc225944188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3</w:t>
            </w:r>
            <w:r w:rsidRPr="00C557A3">
              <w:rPr>
                <w:rFonts w:ascii="Arial" w:hAnsi="Arial" w:cs="Arial"/>
                <w:noProof/>
                <w:webHidden/>
              </w:rPr>
              <w:fldChar w:fldCharType="end"/>
            </w:r>
          </w:hyperlink>
        </w:p>
        <w:p w14:paraId="684DE121" w14:textId="49BFDF53" w:rsidR="00C557A3" w:rsidRPr="00C557A3" w:rsidRDefault="00C557A3">
          <w:pPr>
            <w:pStyle w:val="TOC1"/>
            <w:tabs>
              <w:tab w:val="right" w:leader="dot" w:pos="9350"/>
            </w:tabs>
            <w:rPr>
              <w:rFonts w:ascii="Arial" w:hAnsi="Arial" w:cs="Arial"/>
              <w:noProof/>
              <w:lang w:val="en-PR" w:eastAsia="en-PR"/>
            </w:rPr>
          </w:pPr>
          <w:hyperlink w:anchor="_Toc225944189" w:history="1">
            <w:r w:rsidRPr="00C557A3">
              <w:rPr>
                <w:rStyle w:val="Hyperlink"/>
                <w:rFonts w:ascii="Arial" w:hAnsi="Arial" w:cs="Arial"/>
                <w:noProof/>
              </w:rPr>
              <w:t>Objetivos de Aprendizaje</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_Toc225944189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4</w:t>
            </w:r>
            <w:r w:rsidRPr="00C557A3">
              <w:rPr>
                <w:rFonts w:ascii="Arial" w:hAnsi="Arial" w:cs="Arial"/>
                <w:noProof/>
                <w:webHidden/>
              </w:rPr>
              <w:fldChar w:fldCharType="end"/>
            </w:r>
          </w:hyperlink>
        </w:p>
        <w:p w14:paraId="0EC296B1" w14:textId="24959D0B" w:rsidR="00C557A3" w:rsidRPr="00C557A3" w:rsidRDefault="00C557A3">
          <w:pPr>
            <w:pStyle w:val="TOC1"/>
            <w:tabs>
              <w:tab w:val="right" w:leader="dot" w:pos="9350"/>
            </w:tabs>
            <w:rPr>
              <w:rFonts w:ascii="Arial" w:hAnsi="Arial" w:cs="Arial"/>
              <w:noProof/>
              <w:lang w:val="en-PR" w:eastAsia="en-PR"/>
            </w:rPr>
          </w:pPr>
          <w:hyperlink w:anchor="_Toc225944190" w:history="1">
            <w:r w:rsidRPr="00C557A3">
              <w:rPr>
                <w:rStyle w:val="Hyperlink"/>
                <w:rFonts w:ascii="Arial" w:hAnsi="Arial" w:cs="Arial"/>
                <w:noProof/>
              </w:rPr>
              <w:t>Actividad de Enganche (Motivación Inicial)</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_Toc225944190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4</w:t>
            </w:r>
            <w:r w:rsidRPr="00C557A3">
              <w:rPr>
                <w:rFonts w:ascii="Arial" w:hAnsi="Arial" w:cs="Arial"/>
                <w:noProof/>
                <w:webHidden/>
              </w:rPr>
              <w:fldChar w:fldCharType="end"/>
            </w:r>
          </w:hyperlink>
        </w:p>
        <w:p w14:paraId="5A1BC6C3" w14:textId="63485DFB" w:rsidR="00C557A3" w:rsidRPr="00C557A3" w:rsidRDefault="00C557A3">
          <w:pPr>
            <w:pStyle w:val="TOC1"/>
            <w:tabs>
              <w:tab w:val="right" w:leader="dot" w:pos="9350"/>
            </w:tabs>
            <w:rPr>
              <w:rFonts w:ascii="Arial" w:hAnsi="Arial" w:cs="Arial"/>
              <w:noProof/>
              <w:lang w:val="en-PR" w:eastAsia="en-PR"/>
            </w:rPr>
          </w:pPr>
          <w:hyperlink w:anchor="_Toc225944191" w:history="1">
            <w:r w:rsidRPr="00C557A3">
              <w:rPr>
                <w:rStyle w:val="Hyperlink"/>
                <w:rFonts w:ascii="Arial" w:hAnsi="Arial" w:cs="Arial"/>
                <w:noProof/>
              </w:rPr>
              <w:t>Actividad de Exploración</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_Toc225944191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5</w:t>
            </w:r>
            <w:r w:rsidRPr="00C557A3">
              <w:rPr>
                <w:rFonts w:ascii="Arial" w:hAnsi="Arial" w:cs="Arial"/>
                <w:noProof/>
                <w:webHidden/>
              </w:rPr>
              <w:fldChar w:fldCharType="end"/>
            </w:r>
          </w:hyperlink>
        </w:p>
        <w:p w14:paraId="76A50519" w14:textId="3D789880" w:rsidR="00C557A3" w:rsidRPr="00C557A3" w:rsidRDefault="00C557A3">
          <w:pPr>
            <w:pStyle w:val="TOC1"/>
            <w:tabs>
              <w:tab w:val="right" w:leader="dot" w:pos="9350"/>
            </w:tabs>
            <w:rPr>
              <w:rFonts w:ascii="Arial" w:hAnsi="Arial" w:cs="Arial"/>
              <w:noProof/>
              <w:lang w:val="en-PR" w:eastAsia="en-PR"/>
            </w:rPr>
          </w:pPr>
          <w:hyperlink w:anchor="_Toc225944192" w:history="1">
            <w:r w:rsidRPr="00C557A3">
              <w:rPr>
                <w:rStyle w:val="Hyperlink"/>
                <w:rFonts w:ascii="Arial" w:hAnsi="Arial" w:cs="Arial"/>
                <w:noProof/>
              </w:rPr>
              <w:t>Contenido</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_Toc225944192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6</w:t>
            </w:r>
            <w:r w:rsidRPr="00C557A3">
              <w:rPr>
                <w:rFonts w:ascii="Arial" w:hAnsi="Arial" w:cs="Arial"/>
                <w:noProof/>
                <w:webHidden/>
              </w:rPr>
              <w:fldChar w:fldCharType="end"/>
            </w:r>
          </w:hyperlink>
        </w:p>
        <w:p w14:paraId="33C17D41" w14:textId="68199AB4" w:rsidR="00C557A3" w:rsidRPr="00C557A3" w:rsidRDefault="00C557A3">
          <w:pPr>
            <w:pStyle w:val="TOC2"/>
            <w:tabs>
              <w:tab w:val="right" w:leader="dot" w:pos="9350"/>
            </w:tabs>
            <w:rPr>
              <w:rFonts w:ascii="Arial" w:hAnsi="Arial" w:cs="Arial"/>
              <w:noProof/>
              <w:lang w:val="en-PR" w:eastAsia="en-PR"/>
            </w:rPr>
          </w:pPr>
          <w:hyperlink w:anchor="_Toc225944193" w:history="1">
            <w:r w:rsidRPr="00C557A3">
              <w:rPr>
                <w:rStyle w:val="Hyperlink"/>
                <w:rFonts w:ascii="Arial" w:hAnsi="Arial" w:cs="Arial"/>
                <w:noProof/>
              </w:rPr>
              <w:t>Tema 1: Conceptos básicos de la inteligencia artificial</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_Toc225944193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6</w:t>
            </w:r>
            <w:r w:rsidRPr="00C557A3">
              <w:rPr>
                <w:rFonts w:ascii="Arial" w:hAnsi="Arial" w:cs="Arial"/>
                <w:noProof/>
                <w:webHidden/>
              </w:rPr>
              <w:fldChar w:fldCharType="end"/>
            </w:r>
          </w:hyperlink>
        </w:p>
        <w:p w14:paraId="20EEF31E" w14:textId="6B325406" w:rsidR="00C557A3" w:rsidRPr="00C557A3" w:rsidRDefault="00C557A3">
          <w:pPr>
            <w:pStyle w:val="TOC2"/>
            <w:tabs>
              <w:tab w:val="right" w:leader="dot" w:pos="9350"/>
            </w:tabs>
            <w:rPr>
              <w:rFonts w:ascii="Arial" w:hAnsi="Arial" w:cs="Arial"/>
              <w:noProof/>
              <w:lang w:val="en-PR" w:eastAsia="en-PR"/>
            </w:rPr>
          </w:pPr>
          <w:hyperlink w:anchor="_Toc225944194" w:history="1">
            <w:r w:rsidRPr="00C557A3">
              <w:rPr>
                <w:rStyle w:val="Hyperlink"/>
                <w:rFonts w:ascii="Arial" w:hAnsi="Arial" w:cs="Arial"/>
                <w:noProof/>
              </w:rPr>
              <w:t>Tema 2: Aplicaciones de la IA en la educación</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_Toc225944194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7</w:t>
            </w:r>
            <w:r w:rsidRPr="00C557A3">
              <w:rPr>
                <w:rFonts w:ascii="Arial" w:hAnsi="Arial" w:cs="Arial"/>
                <w:noProof/>
                <w:webHidden/>
              </w:rPr>
              <w:fldChar w:fldCharType="end"/>
            </w:r>
          </w:hyperlink>
        </w:p>
        <w:p w14:paraId="09F18AD6" w14:textId="7D7AE747" w:rsidR="00C557A3" w:rsidRPr="00C557A3" w:rsidRDefault="00C557A3">
          <w:pPr>
            <w:pStyle w:val="TOC2"/>
            <w:tabs>
              <w:tab w:val="right" w:leader="dot" w:pos="9350"/>
            </w:tabs>
            <w:rPr>
              <w:rFonts w:ascii="Arial" w:hAnsi="Arial" w:cs="Arial"/>
              <w:noProof/>
              <w:lang w:val="en-PR" w:eastAsia="en-PR"/>
            </w:rPr>
          </w:pPr>
          <w:hyperlink w:anchor="_Toc225944195" w:history="1">
            <w:r w:rsidRPr="00C557A3">
              <w:rPr>
                <w:rStyle w:val="Hyperlink"/>
                <w:rFonts w:ascii="Arial" w:hAnsi="Arial" w:cs="Arial"/>
                <w:noProof/>
              </w:rPr>
              <w:t>Tema 3: Blackboard Ultra y la Inteligencia Artificial</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_Toc225944195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8</w:t>
            </w:r>
            <w:r w:rsidRPr="00C557A3">
              <w:rPr>
                <w:rFonts w:ascii="Arial" w:hAnsi="Arial" w:cs="Arial"/>
                <w:noProof/>
                <w:webHidden/>
              </w:rPr>
              <w:fldChar w:fldCharType="end"/>
            </w:r>
          </w:hyperlink>
        </w:p>
        <w:p w14:paraId="1267EB6B" w14:textId="11DA2962" w:rsidR="00C557A3" w:rsidRPr="00C557A3" w:rsidRDefault="00C557A3">
          <w:pPr>
            <w:pStyle w:val="TOC2"/>
            <w:tabs>
              <w:tab w:val="right" w:leader="dot" w:pos="9350"/>
            </w:tabs>
            <w:rPr>
              <w:rFonts w:ascii="Arial" w:hAnsi="Arial" w:cs="Arial"/>
              <w:noProof/>
              <w:lang w:val="en-PR" w:eastAsia="en-PR"/>
            </w:rPr>
          </w:pPr>
          <w:hyperlink w:anchor="_Toc225944196" w:history="1">
            <w:r w:rsidRPr="00C557A3">
              <w:rPr>
                <w:rStyle w:val="Hyperlink"/>
                <w:rFonts w:ascii="Arial" w:hAnsi="Arial" w:cs="Arial"/>
                <w:noProof/>
              </w:rPr>
              <w:t>Tema 4: Consideraciones éticas en el uso de la IA</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_Toc225944196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9</w:t>
            </w:r>
            <w:r w:rsidRPr="00C557A3">
              <w:rPr>
                <w:rFonts w:ascii="Arial" w:hAnsi="Arial" w:cs="Arial"/>
                <w:noProof/>
                <w:webHidden/>
              </w:rPr>
              <w:fldChar w:fldCharType="end"/>
            </w:r>
          </w:hyperlink>
        </w:p>
        <w:p w14:paraId="37BF19C6" w14:textId="2F5E0349" w:rsidR="00C557A3" w:rsidRDefault="00C557A3">
          <w:pPr>
            <w:pStyle w:val="TOC1"/>
            <w:tabs>
              <w:tab w:val="right" w:leader="dot" w:pos="9350"/>
            </w:tabs>
            <w:rPr>
              <w:noProof/>
              <w:lang w:val="en-PR" w:eastAsia="en-PR"/>
            </w:rPr>
          </w:pPr>
          <w:hyperlink w:anchor="_Toc225944197" w:history="1">
            <w:r w:rsidRPr="00C557A3">
              <w:rPr>
                <w:rStyle w:val="Hyperlink"/>
                <w:rFonts w:ascii="Arial" w:hAnsi="Arial" w:cs="Arial"/>
                <w:noProof/>
              </w:rPr>
              <w:t>Material de Apoyo</w:t>
            </w:r>
            <w:r w:rsidRPr="00C557A3">
              <w:rPr>
                <w:rFonts w:ascii="Arial" w:hAnsi="Arial" w:cs="Arial"/>
                <w:noProof/>
                <w:webHidden/>
              </w:rPr>
              <w:tab/>
            </w:r>
            <w:r w:rsidRPr="00C557A3">
              <w:rPr>
                <w:rFonts w:ascii="Arial" w:hAnsi="Arial" w:cs="Arial"/>
                <w:noProof/>
                <w:webHidden/>
              </w:rPr>
              <w:fldChar w:fldCharType="begin"/>
            </w:r>
            <w:r w:rsidRPr="00C557A3">
              <w:rPr>
                <w:rFonts w:ascii="Arial" w:hAnsi="Arial" w:cs="Arial"/>
                <w:noProof/>
                <w:webHidden/>
              </w:rPr>
              <w:instrText xml:space="preserve"> PAGEREF _Toc225944197 \h </w:instrText>
            </w:r>
            <w:r w:rsidRPr="00C557A3">
              <w:rPr>
                <w:rFonts w:ascii="Arial" w:hAnsi="Arial" w:cs="Arial"/>
                <w:noProof/>
                <w:webHidden/>
              </w:rPr>
            </w:r>
            <w:r w:rsidRPr="00C557A3">
              <w:rPr>
                <w:rFonts w:ascii="Arial" w:hAnsi="Arial" w:cs="Arial"/>
                <w:noProof/>
                <w:webHidden/>
              </w:rPr>
              <w:fldChar w:fldCharType="separate"/>
            </w:r>
            <w:r w:rsidR="0019611F">
              <w:rPr>
                <w:rFonts w:ascii="Arial" w:hAnsi="Arial" w:cs="Arial"/>
                <w:noProof/>
                <w:webHidden/>
              </w:rPr>
              <w:t>10</w:t>
            </w:r>
            <w:r w:rsidRPr="00C557A3">
              <w:rPr>
                <w:rFonts w:ascii="Arial" w:hAnsi="Arial" w:cs="Arial"/>
                <w:noProof/>
                <w:webHidden/>
              </w:rPr>
              <w:fldChar w:fldCharType="end"/>
            </w:r>
          </w:hyperlink>
        </w:p>
        <w:p w14:paraId="394C99B8" w14:textId="4E60F383" w:rsidR="00C557A3" w:rsidRDefault="00C557A3">
          <w:pPr>
            <w:pStyle w:val="TOC2"/>
            <w:tabs>
              <w:tab w:val="right" w:leader="dot" w:pos="9350"/>
            </w:tabs>
            <w:rPr>
              <w:noProof/>
              <w:lang w:val="en-PR" w:eastAsia="en-PR"/>
            </w:rPr>
          </w:pPr>
          <w:hyperlink w:anchor="_Toc225944198" w:history="1">
            <w:r w:rsidRPr="0031220F">
              <w:rPr>
                <w:rStyle w:val="Hyperlink"/>
                <w:noProof/>
              </w:rPr>
              <w:t>Recursos audiovisuales (videos educativos)</w:t>
            </w:r>
            <w:r>
              <w:rPr>
                <w:noProof/>
                <w:webHidden/>
              </w:rPr>
              <w:tab/>
            </w:r>
            <w:r>
              <w:rPr>
                <w:noProof/>
                <w:webHidden/>
              </w:rPr>
              <w:fldChar w:fldCharType="begin"/>
            </w:r>
            <w:r>
              <w:rPr>
                <w:noProof/>
                <w:webHidden/>
              </w:rPr>
              <w:instrText xml:space="preserve"> PAGEREF _Toc225944198 \h </w:instrText>
            </w:r>
            <w:r>
              <w:rPr>
                <w:noProof/>
                <w:webHidden/>
              </w:rPr>
            </w:r>
            <w:r>
              <w:rPr>
                <w:noProof/>
                <w:webHidden/>
              </w:rPr>
              <w:fldChar w:fldCharType="separate"/>
            </w:r>
            <w:r w:rsidR="0019611F">
              <w:rPr>
                <w:noProof/>
                <w:webHidden/>
              </w:rPr>
              <w:t>10</w:t>
            </w:r>
            <w:r>
              <w:rPr>
                <w:noProof/>
                <w:webHidden/>
              </w:rPr>
              <w:fldChar w:fldCharType="end"/>
            </w:r>
          </w:hyperlink>
        </w:p>
        <w:p w14:paraId="4AB20B0C" w14:textId="31531769" w:rsidR="00C557A3" w:rsidRDefault="00C557A3">
          <w:pPr>
            <w:pStyle w:val="TOC3"/>
            <w:tabs>
              <w:tab w:val="right" w:leader="dot" w:pos="9350"/>
            </w:tabs>
            <w:rPr>
              <w:noProof/>
              <w:lang w:val="en-PR" w:eastAsia="en-PR"/>
            </w:rPr>
          </w:pPr>
          <w:hyperlink w:anchor="_Toc225944199" w:history="1">
            <w:r w:rsidRPr="0031220F">
              <w:rPr>
                <w:rStyle w:val="Hyperlink"/>
                <w:noProof/>
              </w:rPr>
              <w:t>What is Artificial Intelligence? – IBM (YouTube)</w:t>
            </w:r>
            <w:r>
              <w:rPr>
                <w:noProof/>
                <w:webHidden/>
              </w:rPr>
              <w:tab/>
            </w:r>
            <w:r>
              <w:rPr>
                <w:noProof/>
                <w:webHidden/>
              </w:rPr>
              <w:fldChar w:fldCharType="begin"/>
            </w:r>
            <w:r>
              <w:rPr>
                <w:noProof/>
                <w:webHidden/>
              </w:rPr>
              <w:instrText xml:space="preserve"> PAGEREF _Toc225944199 \h </w:instrText>
            </w:r>
            <w:r>
              <w:rPr>
                <w:noProof/>
                <w:webHidden/>
              </w:rPr>
            </w:r>
            <w:r>
              <w:rPr>
                <w:noProof/>
                <w:webHidden/>
              </w:rPr>
              <w:fldChar w:fldCharType="separate"/>
            </w:r>
            <w:r w:rsidR="0019611F">
              <w:rPr>
                <w:noProof/>
                <w:webHidden/>
              </w:rPr>
              <w:t>10</w:t>
            </w:r>
            <w:r>
              <w:rPr>
                <w:noProof/>
                <w:webHidden/>
              </w:rPr>
              <w:fldChar w:fldCharType="end"/>
            </w:r>
          </w:hyperlink>
        </w:p>
        <w:p w14:paraId="2B5EB815" w14:textId="6E74BF02" w:rsidR="00C557A3" w:rsidRDefault="00C557A3">
          <w:pPr>
            <w:pStyle w:val="TOC2"/>
            <w:tabs>
              <w:tab w:val="right" w:leader="dot" w:pos="9350"/>
            </w:tabs>
            <w:rPr>
              <w:noProof/>
              <w:lang w:val="en-PR" w:eastAsia="en-PR"/>
            </w:rPr>
          </w:pPr>
          <w:hyperlink w:anchor="_Toc225944200" w:history="1">
            <w:r w:rsidRPr="0031220F">
              <w:rPr>
                <w:rStyle w:val="Hyperlink"/>
                <w:noProof/>
              </w:rPr>
              <w:t>Curso en línea (aprendizaje guiado)</w:t>
            </w:r>
            <w:r>
              <w:rPr>
                <w:noProof/>
                <w:webHidden/>
              </w:rPr>
              <w:tab/>
            </w:r>
            <w:r>
              <w:rPr>
                <w:noProof/>
                <w:webHidden/>
              </w:rPr>
              <w:fldChar w:fldCharType="begin"/>
            </w:r>
            <w:r>
              <w:rPr>
                <w:noProof/>
                <w:webHidden/>
              </w:rPr>
              <w:instrText xml:space="preserve"> PAGEREF _Toc225944200 \h </w:instrText>
            </w:r>
            <w:r>
              <w:rPr>
                <w:noProof/>
                <w:webHidden/>
              </w:rPr>
            </w:r>
            <w:r>
              <w:rPr>
                <w:noProof/>
                <w:webHidden/>
              </w:rPr>
              <w:fldChar w:fldCharType="separate"/>
            </w:r>
            <w:r w:rsidR="0019611F">
              <w:rPr>
                <w:noProof/>
                <w:webHidden/>
              </w:rPr>
              <w:t>11</w:t>
            </w:r>
            <w:r>
              <w:rPr>
                <w:noProof/>
                <w:webHidden/>
              </w:rPr>
              <w:fldChar w:fldCharType="end"/>
            </w:r>
          </w:hyperlink>
        </w:p>
        <w:p w14:paraId="6BC8C69B" w14:textId="5302DA54" w:rsidR="00C557A3" w:rsidRDefault="00C557A3">
          <w:pPr>
            <w:pStyle w:val="TOC3"/>
            <w:tabs>
              <w:tab w:val="right" w:leader="dot" w:pos="9350"/>
            </w:tabs>
            <w:rPr>
              <w:noProof/>
              <w:lang w:val="en-PR" w:eastAsia="en-PR"/>
            </w:rPr>
          </w:pPr>
          <w:hyperlink w:anchor="_Toc225944201" w:history="1">
            <w:r w:rsidRPr="0031220F">
              <w:rPr>
                <w:rStyle w:val="Hyperlink"/>
                <w:noProof/>
              </w:rPr>
              <w:t>AI for Everyone – Coursera</w:t>
            </w:r>
            <w:r>
              <w:rPr>
                <w:noProof/>
                <w:webHidden/>
              </w:rPr>
              <w:tab/>
            </w:r>
            <w:r>
              <w:rPr>
                <w:noProof/>
                <w:webHidden/>
              </w:rPr>
              <w:fldChar w:fldCharType="begin"/>
            </w:r>
            <w:r>
              <w:rPr>
                <w:noProof/>
                <w:webHidden/>
              </w:rPr>
              <w:instrText xml:space="preserve"> PAGEREF _Toc225944201 \h </w:instrText>
            </w:r>
            <w:r>
              <w:rPr>
                <w:noProof/>
                <w:webHidden/>
              </w:rPr>
            </w:r>
            <w:r>
              <w:rPr>
                <w:noProof/>
                <w:webHidden/>
              </w:rPr>
              <w:fldChar w:fldCharType="separate"/>
            </w:r>
            <w:r w:rsidR="0019611F">
              <w:rPr>
                <w:noProof/>
                <w:webHidden/>
              </w:rPr>
              <w:t>11</w:t>
            </w:r>
            <w:r>
              <w:rPr>
                <w:noProof/>
                <w:webHidden/>
              </w:rPr>
              <w:fldChar w:fldCharType="end"/>
            </w:r>
          </w:hyperlink>
        </w:p>
        <w:p w14:paraId="1078255E" w14:textId="2A8013B4" w:rsidR="00C557A3" w:rsidRDefault="00C557A3">
          <w:pPr>
            <w:pStyle w:val="TOC2"/>
            <w:tabs>
              <w:tab w:val="right" w:leader="dot" w:pos="9350"/>
            </w:tabs>
            <w:rPr>
              <w:noProof/>
              <w:lang w:val="en-PR" w:eastAsia="en-PR"/>
            </w:rPr>
          </w:pPr>
          <w:hyperlink w:anchor="_Toc225944202" w:history="1">
            <w:r w:rsidRPr="0031220F">
              <w:rPr>
                <w:rStyle w:val="Hyperlink"/>
                <w:noProof/>
              </w:rPr>
              <w:t>Artículos académicos (lectura crítica)</w:t>
            </w:r>
            <w:r>
              <w:rPr>
                <w:noProof/>
                <w:webHidden/>
              </w:rPr>
              <w:tab/>
            </w:r>
            <w:r>
              <w:rPr>
                <w:noProof/>
                <w:webHidden/>
              </w:rPr>
              <w:fldChar w:fldCharType="begin"/>
            </w:r>
            <w:r>
              <w:rPr>
                <w:noProof/>
                <w:webHidden/>
              </w:rPr>
              <w:instrText xml:space="preserve"> PAGEREF _Toc225944202 \h </w:instrText>
            </w:r>
            <w:r>
              <w:rPr>
                <w:noProof/>
                <w:webHidden/>
              </w:rPr>
            </w:r>
            <w:r>
              <w:rPr>
                <w:noProof/>
                <w:webHidden/>
              </w:rPr>
              <w:fldChar w:fldCharType="separate"/>
            </w:r>
            <w:r w:rsidR="0019611F">
              <w:rPr>
                <w:noProof/>
                <w:webHidden/>
              </w:rPr>
              <w:t>11</w:t>
            </w:r>
            <w:r>
              <w:rPr>
                <w:noProof/>
                <w:webHidden/>
              </w:rPr>
              <w:fldChar w:fldCharType="end"/>
            </w:r>
          </w:hyperlink>
        </w:p>
        <w:p w14:paraId="6C3E40C4" w14:textId="78CBF9C1" w:rsidR="00C557A3" w:rsidRDefault="00C557A3">
          <w:pPr>
            <w:pStyle w:val="TOC3"/>
            <w:tabs>
              <w:tab w:val="right" w:leader="dot" w:pos="9350"/>
            </w:tabs>
            <w:rPr>
              <w:noProof/>
              <w:lang w:val="en-PR" w:eastAsia="en-PR"/>
            </w:rPr>
          </w:pPr>
          <w:hyperlink w:anchor="_Toc225944203" w:history="1">
            <w:r w:rsidRPr="0031220F">
              <w:rPr>
                <w:rStyle w:val="Hyperlink"/>
                <w:noProof/>
              </w:rPr>
              <w:t>Zawacki-Richter, O., et al. (2019)</w:t>
            </w:r>
            <w:r>
              <w:rPr>
                <w:noProof/>
                <w:webHidden/>
              </w:rPr>
              <w:tab/>
            </w:r>
            <w:r>
              <w:rPr>
                <w:noProof/>
                <w:webHidden/>
              </w:rPr>
              <w:fldChar w:fldCharType="begin"/>
            </w:r>
            <w:r>
              <w:rPr>
                <w:noProof/>
                <w:webHidden/>
              </w:rPr>
              <w:instrText xml:space="preserve"> PAGEREF _Toc225944203 \h </w:instrText>
            </w:r>
            <w:r>
              <w:rPr>
                <w:noProof/>
                <w:webHidden/>
              </w:rPr>
            </w:r>
            <w:r>
              <w:rPr>
                <w:noProof/>
                <w:webHidden/>
              </w:rPr>
              <w:fldChar w:fldCharType="separate"/>
            </w:r>
            <w:r w:rsidR="0019611F">
              <w:rPr>
                <w:noProof/>
                <w:webHidden/>
              </w:rPr>
              <w:t>11</w:t>
            </w:r>
            <w:r>
              <w:rPr>
                <w:noProof/>
                <w:webHidden/>
              </w:rPr>
              <w:fldChar w:fldCharType="end"/>
            </w:r>
          </w:hyperlink>
        </w:p>
        <w:p w14:paraId="2B479332" w14:textId="6529B6B2" w:rsidR="00C557A3" w:rsidRDefault="00C557A3">
          <w:pPr>
            <w:pStyle w:val="TOC3"/>
            <w:tabs>
              <w:tab w:val="right" w:leader="dot" w:pos="9350"/>
            </w:tabs>
            <w:rPr>
              <w:noProof/>
              <w:lang w:val="en-PR" w:eastAsia="en-PR"/>
            </w:rPr>
          </w:pPr>
          <w:hyperlink w:anchor="_Toc225944204" w:history="1">
            <w:r w:rsidRPr="0031220F">
              <w:rPr>
                <w:rStyle w:val="Hyperlink"/>
                <w:noProof/>
              </w:rPr>
              <w:t>Floridi, L., et al. (2018)</w:t>
            </w:r>
            <w:r>
              <w:rPr>
                <w:noProof/>
                <w:webHidden/>
              </w:rPr>
              <w:tab/>
            </w:r>
            <w:r>
              <w:rPr>
                <w:noProof/>
                <w:webHidden/>
              </w:rPr>
              <w:fldChar w:fldCharType="begin"/>
            </w:r>
            <w:r>
              <w:rPr>
                <w:noProof/>
                <w:webHidden/>
              </w:rPr>
              <w:instrText xml:space="preserve"> PAGEREF _Toc225944204 \h </w:instrText>
            </w:r>
            <w:r>
              <w:rPr>
                <w:noProof/>
                <w:webHidden/>
              </w:rPr>
            </w:r>
            <w:r>
              <w:rPr>
                <w:noProof/>
                <w:webHidden/>
              </w:rPr>
              <w:fldChar w:fldCharType="separate"/>
            </w:r>
            <w:r w:rsidR="0019611F">
              <w:rPr>
                <w:noProof/>
                <w:webHidden/>
              </w:rPr>
              <w:t>11</w:t>
            </w:r>
            <w:r>
              <w:rPr>
                <w:noProof/>
                <w:webHidden/>
              </w:rPr>
              <w:fldChar w:fldCharType="end"/>
            </w:r>
          </w:hyperlink>
        </w:p>
        <w:p w14:paraId="73E69F88" w14:textId="5BB9C0CC" w:rsidR="00C557A3" w:rsidRDefault="00C557A3">
          <w:pPr>
            <w:pStyle w:val="TOC2"/>
            <w:tabs>
              <w:tab w:val="right" w:leader="dot" w:pos="9350"/>
            </w:tabs>
            <w:rPr>
              <w:noProof/>
              <w:lang w:val="en-PR" w:eastAsia="en-PR"/>
            </w:rPr>
          </w:pPr>
          <w:hyperlink w:anchor="_Toc225944205" w:history="1">
            <w:r w:rsidRPr="0031220F">
              <w:rPr>
                <w:rStyle w:val="Hyperlink"/>
                <w:noProof/>
              </w:rPr>
              <w:t>Podcast (aprendizaje auditivo)</w:t>
            </w:r>
            <w:r>
              <w:rPr>
                <w:noProof/>
                <w:webHidden/>
              </w:rPr>
              <w:tab/>
            </w:r>
            <w:r>
              <w:rPr>
                <w:noProof/>
                <w:webHidden/>
              </w:rPr>
              <w:fldChar w:fldCharType="begin"/>
            </w:r>
            <w:r>
              <w:rPr>
                <w:noProof/>
                <w:webHidden/>
              </w:rPr>
              <w:instrText xml:space="preserve"> PAGEREF _Toc225944205 \h </w:instrText>
            </w:r>
            <w:r>
              <w:rPr>
                <w:noProof/>
                <w:webHidden/>
              </w:rPr>
            </w:r>
            <w:r>
              <w:rPr>
                <w:noProof/>
                <w:webHidden/>
              </w:rPr>
              <w:fldChar w:fldCharType="separate"/>
            </w:r>
            <w:r w:rsidR="0019611F">
              <w:rPr>
                <w:noProof/>
                <w:webHidden/>
              </w:rPr>
              <w:t>11</w:t>
            </w:r>
            <w:r>
              <w:rPr>
                <w:noProof/>
                <w:webHidden/>
              </w:rPr>
              <w:fldChar w:fldCharType="end"/>
            </w:r>
          </w:hyperlink>
        </w:p>
        <w:p w14:paraId="71831159" w14:textId="56F49278" w:rsidR="00C557A3" w:rsidRDefault="00C557A3">
          <w:pPr>
            <w:pStyle w:val="TOC3"/>
            <w:tabs>
              <w:tab w:val="right" w:leader="dot" w:pos="9350"/>
            </w:tabs>
            <w:rPr>
              <w:noProof/>
              <w:lang w:val="en-PR" w:eastAsia="en-PR"/>
            </w:rPr>
          </w:pPr>
          <w:hyperlink w:anchor="_Toc225944206" w:history="1">
            <w:r w:rsidRPr="0031220F">
              <w:rPr>
                <w:rStyle w:val="Hyperlink"/>
                <w:noProof/>
              </w:rPr>
              <w:t>AI in Education – Spotify</w:t>
            </w:r>
            <w:r>
              <w:rPr>
                <w:noProof/>
                <w:webHidden/>
              </w:rPr>
              <w:tab/>
            </w:r>
            <w:r>
              <w:rPr>
                <w:noProof/>
                <w:webHidden/>
              </w:rPr>
              <w:fldChar w:fldCharType="begin"/>
            </w:r>
            <w:r>
              <w:rPr>
                <w:noProof/>
                <w:webHidden/>
              </w:rPr>
              <w:instrText xml:space="preserve"> PAGEREF _Toc225944206 \h </w:instrText>
            </w:r>
            <w:r>
              <w:rPr>
                <w:noProof/>
                <w:webHidden/>
              </w:rPr>
            </w:r>
            <w:r>
              <w:rPr>
                <w:noProof/>
                <w:webHidden/>
              </w:rPr>
              <w:fldChar w:fldCharType="separate"/>
            </w:r>
            <w:r w:rsidR="0019611F">
              <w:rPr>
                <w:noProof/>
                <w:webHidden/>
              </w:rPr>
              <w:t>11</w:t>
            </w:r>
            <w:r>
              <w:rPr>
                <w:noProof/>
                <w:webHidden/>
              </w:rPr>
              <w:fldChar w:fldCharType="end"/>
            </w:r>
          </w:hyperlink>
        </w:p>
        <w:p w14:paraId="4C3D87BB" w14:textId="4ED90D33" w:rsidR="00C557A3" w:rsidRDefault="00C557A3">
          <w:pPr>
            <w:pStyle w:val="TOC2"/>
            <w:tabs>
              <w:tab w:val="right" w:leader="dot" w:pos="9350"/>
            </w:tabs>
            <w:rPr>
              <w:noProof/>
              <w:lang w:val="en-PR" w:eastAsia="en-PR"/>
            </w:rPr>
          </w:pPr>
          <w:hyperlink w:anchor="_Toc225944207" w:history="1">
            <w:r w:rsidRPr="0031220F">
              <w:rPr>
                <w:rStyle w:val="Hyperlink"/>
                <w:noProof/>
              </w:rPr>
              <w:t>Herramientas interactivas (aprendizaje práctico)</w:t>
            </w:r>
            <w:r>
              <w:rPr>
                <w:noProof/>
                <w:webHidden/>
              </w:rPr>
              <w:tab/>
            </w:r>
            <w:r>
              <w:rPr>
                <w:noProof/>
                <w:webHidden/>
              </w:rPr>
              <w:fldChar w:fldCharType="begin"/>
            </w:r>
            <w:r>
              <w:rPr>
                <w:noProof/>
                <w:webHidden/>
              </w:rPr>
              <w:instrText xml:space="preserve"> PAGEREF _Toc225944207 \h </w:instrText>
            </w:r>
            <w:r>
              <w:rPr>
                <w:noProof/>
                <w:webHidden/>
              </w:rPr>
            </w:r>
            <w:r>
              <w:rPr>
                <w:noProof/>
                <w:webHidden/>
              </w:rPr>
              <w:fldChar w:fldCharType="separate"/>
            </w:r>
            <w:r w:rsidR="0019611F">
              <w:rPr>
                <w:noProof/>
                <w:webHidden/>
              </w:rPr>
              <w:t>12</w:t>
            </w:r>
            <w:r>
              <w:rPr>
                <w:noProof/>
                <w:webHidden/>
              </w:rPr>
              <w:fldChar w:fldCharType="end"/>
            </w:r>
          </w:hyperlink>
        </w:p>
        <w:p w14:paraId="6F8CE945" w14:textId="54FD3190" w:rsidR="00C557A3" w:rsidRDefault="00C557A3">
          <w:pPr>
            <w:pStyle w:val="TOC3"/>
            <w:tabs>
              <w:tab w:val="right" w:leader="dot" w:pos="9350"/>
            </w:tabs>
            <w:rPr>
              <w:noProof/>
              <w:lang w:val="en-PR" w:eastAsia="en-PR"/>
            </w:rPr>
          </w:pPr>
          <w:hyperlink w:anchor="_Toc225944208" w:history="1">
            <w:r w:rsidRPr="0031220F">
              <w:rPr>
                <w:rStyle w:val="Hyperlink"/>
                <w:noProof/>
              </w:rPr>
              <w:t>ChatGPT (IA generativa)</w:t>
            </w:r>
            <w:r>
              <w:rPr>
                <w:noProof/>
                <w:webHidden/>
              </w:rPr>
              <w:tab/>
            </w:r>
            <w:r>
              <w:rPr>
                <w:noProof/>
                <w:webHidden/>
              </w:rPr>
              <w:fldChar w:fldCharType="begin"/>
            </w:r>
            <w:r>
              <w:rPr>
                <w:noProof/>
                <w:webHidden/>
              </w:rPr>
              <w:instrText xml:space="preserve"> PAGEREF _Toc225944208 \h </w:instrText>
            </w:r>
            <w:r>
              <w:rPr>
                <w:noProof/>
                <w:webHidden/>
              </w:rPr>
            </w:r>
            <w:r>
              <w:rPr>
                <w:noProof/>
                <w:webHidden/>
              </w:rPr>
              <w:fldChar w:fldCharType="separate"/>
            </w:r>
            <w:r w:rsidR="0019611F">
              <w:rPr>
                <w:noProof/>
                <w:webHidden/>
              </w:rPr>
              <w:t>12</w:t>
            </w:r>
            <w:r>
              <w:rPr>
                <w:noProof/>
                <w:webHidden/>
              </w:rPr>
              <w:fldChar w:fldCharType="end"/>
            </w:r>
          </w:hyperlink>
        </w:p>
        <w:p w14:paraId="0BDE0231" w14:textId="4B3A0952" w:rsidR="00C557A3" w:rsidRDefault="00C557A3">
          <w:pPr>
            <w:pStyle w:val="TOC1"/>
            <w:tabs>
              <w:tab w:val="right" w:leader="dot" w:pos="9350"/>
            </w:tabs>
            <w:rPr>
              <w:noProof/>
              <w:lang w:val="en-PR" w:eastAsia="en-PR"/>
            </w:rPr>
          </w:pPr>
          <w:hyperlink w:anchor="_Toc225944209" w:history="1">
            <w:r w:rsidRPr="0031220F">
              <w:rPr>
                <w:rStyle w:val="Hyperlink"/>
                <w:noProof/>
              </w:rPr>
              <w:t>Grabación de Videoconferencia</w:t>
            </w:r>
            <w:r>
              <w:rPr>
                <w:noProof/>
                <w:webHidden/>
              </w:rPr>
              <w:tab/>
            </w:r>
            <w:r>
              <w:rPr>
                <w:noProof/>
                <w:webHidden/>
              </w:rPr>
              <w:fldChar w:fldCharType="begin"/>
            </w:r>
            <w:r>
              <w:rPr>
                <w:noProof/>
                <w:webHidden/>
              </w:rPr>
              <w:instrText xml:space="preserve"> PAGEREF _Toc225944209 \h </w:instrText>
            </w:r>
            <w:r>
              <w:rPr>
                <w:noProof/>
                <w:webHidden/>
              </w:rPr>
            </w:r>
            <w:r>
              <w:rPr>
                <w:noProof/>
                <w:webHidden/>
              </w:rPr>
              <w:fldChar w:fldCharType="separate"/>
            </w:r>
            <w:r w:rsidR="0019611F">
              <w:rPr>
                <w:noProof/>
                <w:webHidden/>
              </w:rPr>
              <w:t>12</w:t>
            </w:r>
            <w:r>
              <w:rPr>
                <w:noProof/>
                <w:webHidden/>
              </w:rPr>
              <w:fldChar w:fldCharType="end"/>
            </w:r>
          </w:hyperlink>
        </w:p>
        <w:p w14:paraId="5F06CAAB" w14:textId="4F3E73B1" w:rsidR="00C557A3" w:rsidRDefault="00C557A3">
          <w:pPr>
            <w:pStyle w:val="TOC1"/>
            <w:tabs>
              <w:tab w:val="right" w:leader="dot" w:pos="9350"/>
            </w:tabs>
            <w:rPr>
              <w:noProof/>
              <w:lang w:val="en-PR" w:eastAsia="en-PR"/>
            </w:rPr>
          </w:pPr>
          <w:hyperlink w:anchor="_Toc225944210" w:history="1">
            <w:r w:rsidRPr="0031220F">
              <w:rPr>
                <w:rStyle w:val="Hyperlink"/>
                <w:noProof/>
              </w:rPr>
              <w:t>Actividad de Elaboración</w:t>
            </w:r>
            <w:r>
              <w:rPr>
                <w:noProof/>
                <w:webHidden/>
              </w:rPr>
              <w:tab/>
            </w:r>
            <w:r>
              <w:rPr>
                <w:noProof/>
                <w:webHidden/>
              </w:rPr>
              <w:fldChar w:fldCharType="begin"/>
            </w:r>
            <w:r>
              <w:rPr>
                <w:noProof/>
                <w:webHidden/>
              </w:rPr>
              <w:instrText xml:space="preserve"> PAGEREF _Toc225944210 \h </w:instrText>
            </w:r>
            <w:r>
              <w:rPr>
                <w:noProof/>
                <w:webHidden/>
              </w:rPr>
            </w:r>
            <w:r>
              <w:rPr>
                <w:noProof/>
                <w:webHidden/>
              </w:rPr>
              <w:fldChar w:fldCharType="separate"/>
            </w:r>
            <w:r w:rsidR="0019611F">
              <w:rPr>
                <w:noProof/>
                <w:webHidden/>
              </w:rPr>
              <w:t>12</w:t>
            </w:r>
            <w:r>
              <w:rPr>
                <w:noProof/>
                <w:webHidden/>
              </w:rPr>
              <w:fldChar w:fldCharType="end"/>
            </w:r>
          </w:hyperlink>
        </w:p>
        <w:p w14:paraId="2299FD28" w14:textId="741BB8E1" w:rsidR="00C557A3" w:rsidRDefault="00C557A3">
          <w:pPr>
            <w:pStyle w:val="TOC1"/>
            <w:tabs>
              <w:tab w:val="right" w:leader="dot" w:pos="9350"/>
            </w:tabs>
            <w:rPr>
              <w:noProof/>
              <w:lang w:val="en-PR" w:eastAsia="en-PR"/>
            </w:rPr>
          </w:pPr>
          <w:hyperlink w:anchor="_Toc225944211" w:history="1">
            <w:r w:rsidRPr="0031220F">
              <w:rPr>
                <w:rStyle w:val="Hyperlink"/>
                <w:noProof/>
              </w:rPr>
              <w:t>Retroalimentación Formativa</w:t>
            </w:r>
            <w:r>
              <w:rPr>
                <w:noProof/>
                <w:webHidden/>
              </w:rPr>
              <w:tab/>
            </w:r>
            <w:r>
              <w:rPr>
                <w:noProof/>
                <w:webHidden/>
              </w:rPr>
              <w:fldChar w:fldCharType="begin"/>
            </w:r>
            <w:r>
              <w:rPr>
                <w:noProof/>
                <w:webHidden/>
              </w:rPr>
              <w:instrText xml:space="preserve"> PAGEREF _Toc225944211 \h </w:instrText>
            </w:r>
            <w:r>
              <w:rPr>
                <w:noProof/>
                <w:webHidden/>
              </w:rPr>
            </w:r>
            <w:r>
              <w:rPr>
                <w:noProof/>
                <w:webHidden/>
              </w:rPr>
              <w:fldChar w:fldCharType="separate"/>
            </w:r>
            <w:r w:rsidR="0019611F">
              <w:rPr>
                <w:noProof/>
                <w:webHidden/>
              </w:rPr>
              <w:t>15</w:t>
            </w:r>
            <w:r>
              <w:rPr>
                <w:noProof/>
                <w:webHidden/>
              </w:rPr>
              <w:fldChar w:fldCharType="end"/>
            </w:r>
          </w:hyperlink>
        </w:p>
        <w:p w14:paraId="0891A4C0" w14:textId="532E1F74" w:rsidR="00C557A3" w:rsidRDefault="00C557A3">
          <w:pPr>
            <w:pStyle w:val="TOC1"/>
            <w:tabs>
              <w:tab w:val="right" w:leader="dot" w:pos="9350"/>
            </w:tabs>
            <w:rPr>
              <w:noProof/>
              <w:lang w:val="en-PR" w:eastAsia="en-PR"/>
            </w:rPr>
          </w:pPr>
          <w:hyperlink w:anchor="_Toc225944212" w:history="1">
            <w:r w:rsidRPr="0031220F">
              <w:rPr>
                <w:rStyle w:val="Hyperlink"/>
                <w:noProof/>
              </w:rPr>
              <w:t>Instrucciones para Evaluaciones Custodiadas</w:t>
            </w:r>
            <w:r>
              <w:rPr>
                <w:noProof/>
                <w:webHidden/>
              </w:rPr>
              <w:tab/>
            </w:r>
            <w:r>
              <w:rPr>
                <w:noProof/>
                <w:webHidden/>
              </w:rPr>
              <w:fldChar w:fldCharType="begin"/>
            </w:r>
            <w:r>
              <w:rPr>
                <w:noProof/>
                <w:webHidden/>
              </w:rPr>
              <w:instrText xml:space="preserve"> PAGEREF _Toc225944212 \h </w:instrText>
            </w:r>
            <w:r>
              <w:rPr>
                <w:noProof/>
                <w:webHidden/>
              </w:rPr>
            </w:r>
            <w:r>
              <w:rPr>
                <w:noProof/>
                <w:webHidden/>
              </w:rPr>
              <w:fldChar w:fldCharType="separate"/>
            </w:r>
            <w:r w:rsidR="0019611F">
              <w:rPr>
                <w:noProof/>
                <w:webHidden/>
              </w:rPr>
              <w:t>15</w:t>
            </w:r>
            <w:r>
              <w:rPr>
                <w:noProof/>
                <w:webHidden/>
              </w:rPr>
              <w:fldChar w:fldCharType="end"/>
            </w:r>
          </w:hyperlink>
        </w:p>
        <w:p w14:paraId="566A1C96" w14:textId="6DECA1A8" w:rsidR="00C557A3" w:rsidRDefault="00C557A3">
          <w:pPr>
            <w:pStyle w:val="TOC1"/>
            <w:tabs>
              <w:tab w:val="right" w:leader="dot" w:pos="9350"/>
            </w:tabs>
            <w:rPr>
              <w:noProof/>
              <w:lang w:val="en-PR" w:eastAsia="en-PR"/>
            </w:rPr>
          </w:pPr>
          <w:hyperlink w:anchor="_Toc225944213" w:history="1">
            <w:r w:rsidRPr="0031220F">
              <w:rPr>
                <w:rStyle w:val="Hyperlink"/>
                <w:noProof/>
              </w:rPr>
              <w:t>Evaluación del Módulo</w:t>
            </w:r>
            <w:r>
              <w:rPr>
                <w:noProof/>
                <w:webHidden/>
              </w:rPr>
              <w:tab/>
            </w:r>
            <w:r>
              <w:rPr>
                <w:noProof/>
                <w:webHidden/>
              </w:rPr>
              <w:fldChar w:fldCharType="begin"/>
            </w:r>
            <w:r>
              <w:rPr>
                <w:noProof/>
                <w:webHidden/>
              </w:rPr>
              <w:instrText xml:space="preserve"> PAGEREF _Toc225944213 \h </w:instrText>
            </w:r>
            <w:r>
              <w:rPr>
                <w:noProof/>
                <w:webHidden/>
              </w:rPr>
            </w:r>
            <w:r>
              <w:rPr>
                <w:noProof/>
                <w:webHidden/>
              </w:rPr>
              <w:fldChar w:fldCharType="separate"/>
            </w:r>
            <w:r w:rsidR="0019611F">
              <w:rPr>
                <w:noProof/>
                <w:webHidden/>
              </w:rPr>
              <w:t>16</w:t>
            </w:r>
            <w:r>
              <w:rPr>
                <w:noProof/>
                <w:webHidden/>
              </w:rPr>
              <w:fldChar w:fldCharType="end"/>
            </w:r>
          </w:hyperlink>
        </w:p>
        <w:p w14:paraId="3FD7813B" w14:textId="411ECA94" w:rsidR="00C557A3" w:rsidRDefault="00C557A3">
          <w:pPr>
            <w:pStyle w:val="TOC1"/>
            <w:tabs>
              <w:tab w:val="right" w:leader="dot" w:pos="9350"/>
            </w:tabs>
            <w:rPr>
              <w:noProof/>
              <w:lang w:val="en-PR" w:eastAsia="en-PR"/>
            </w:rPr>
          </w:pPr>
          <w:hyperlink w:anchor="_Toc225944214" w:history="1">
            <w:r w:rsidRPr="0031220F">
              <w:rPr>
                <w:rStyle w:val="Hyperlink"/>
                <w:noProof/>
              </w:rPr>
              <w:t>Cierre del Módulo (Reflexión y Conexión)</w:t>
            </w:r>
            <w:r>
              <w:rPr>
                <w:noProof/>
                <w:webHidden/>
              </w:rPr>
              <w:tab/>
            </w:r>
            <w:r>
              <w:rPr>
                <w:noProof/>
                <w:webHidden/>
              </w:rPr>
              <w:fldChar w:fldCharType="begin"/>
            </w:r>
            <w:r>
              <w:rPr>
                <w:noProof/>
                <w:webHidden/>
              </w:rPr>
              <w:instrText xml:space="preserve"> PAGEREF _Toc225944214 \h </w:instrText>
            </w:r>
            <w:r>
              <w:rPr>
                <w:noProof/>
                <w:webHidden/>
              </w:rPr>
            </w:r>
            <w:r>
              <w:rPr>
                <w:noProof/>
                <w:webHidden/>
              </w:rPr>
              <w:fldChar w:fldCharType="separate"/>
            </w:r>
            <w:r w:rsidR="0019611F">
              <w:rPr>
                <w:noProof/>
                <w:webHidden/>
              </w:rPr>
              <w:t>17</w:t>
            </w:r>
            <w:r>
              <w:rPr>
                <w:noProof/>
                <w:webHidden/>
              </w:rPr>
              <w:fldChar w:fldCharType="end"/>
            </w:r>
          </w:hyperlink>
        </w:p>
        <w:p w14:paraId="53D86061" w14:textId="3CB1CB6C" w:rsidR="00423D82" w:rsidRPr="00BD6B30" w:rsidRDefault="00C557A3" w:rsidP="00C557A3">
          <w:pPr>
            <w:pStyle w:val="TOC1"/>
            <w:tabs>
              <w:tab w:val="right" w:leader="dot" w:pos="9350"/>
            </w:tabs>
            <w:rPr>
              <w:rFonts w:ascii="Arial" w:hAnsi="Arial" w:cs="Arial"/>
            </w:rPr>
          </w:pPr>
          <w:hyperlink w:anchor="_Toc225944215" w:history="1">
            <w:r w:rsidRPr="0031220F">
              <w:rPr>
                <w:rStyle w:val="Hyperlink"/>
                <w:noProof/>
              </w:rPr>
              <w:t>Referencias</w:t>
            </w:r>
            <w:r>
              <w:rPr>
                <w:noProof/>
                <w:webHidden/>
              </w:rPr>
              <w:tab/>
            </w:r>
            <w:r>
              <w:rPr>
                <w:noProof/>
                <w:webHidden/>
              </w:rPr>
              <w:fldChar w:fldCharType="begin"/>
            </w:r>
            <w:r>
              <w:rPr>
                <w:noProof/>
                <w:webHidden/>
              </w:rPr>
              <w:instrText xml:space="preserve"> PAGEREF _Toc225944215 \h </w:instrText>
            </w:r>
            <w:r>
              <w:rPr>
                <w:noProof/>
                <w:webHidden/>
              </w:rPr>
            </w:r>
            <w:r>
              <w:rPr>
                <w:noProof/>
                <w:webHidden/>
              </w:rPr>
              <w:fldChar w:fldCharType="separate"/>
            </w:r>
            <w:r w:rsidR="0019611F">
              <w:rPr>
                <w:noProof/>
                <w:webHidden/>
              </w:rPr>
              <w:t>19</w:t>
            </w:r>
            <w:r>
              <w:rPr>
                <w:noProof/>
                <w:webHidden/>
              </w:rPr>
              <w:fldChar w:fldCharType="end"/>
            </w:r>
          </w:hyperlink>
          <w:r w:rsidR="008D2E6A" w:rsidRPr="00784028">
            <w:rPr>
              <w:rFonts w:ascii="Arial" w:hAnsi="Arial" w:cs="Arial"/>
              <w:bCs/>
            </w:rPr>
            <w:fldChar w:fldCharType="end"/>
          </w:r>
        </w:p>
      </w:sdtContent>
    </w:sdt>
    <w:p w14:paraId="4B7D3699" w14:textId="77777777" w:rsidR="002735C7" w:rsidRPr="00BD6B30" w:rsidRDefault="008D4D7E" w:rsidP="00CF420A">
      <w:pPr>
        <w:pStyle w:val="Heading1"/>
      </w:pPr>
      <w:bookmarkStart w:id="0" w:name="_Toc225944187"/>
      <w:r w:rsidRPr="00BD6B30">
        <w:lastRenderedPageBreak/>
        <w:t>Introducción</w:t>
      </w:r>
      <w:bookmarkEnd w:id="0"/>
    </w:p>
    <w:p w14:paraId="1DA45CA8" w14:textId="77777777" w:rsidR="008D2E6A" w:rsidRPr="00BD6B30" w:rsidRDefault="00423D82" w:rsidP="00BD6B30">
      <w:pPr>
        <w:spacing w:after="0" w:line="480" w:lineRule="auto"/>
        <w:ind w:firstLine="720"/>
        <w:rPr>
          <w:rFonts w:ascii="Arial" w:hAnsi="Arial" w:cs="Arial"/>
        </w:rPr>
      </w:pPr>
      <w:r w:rsidRPr="00BD6B30">
        <w:rPr>
          <w:rFonts w:ascii="Arial" w:hAnsi="Arial" w:cs="Arial"/>
        </w:rPr>
        <w:t>La inteligencia artificial (IA) se ha consolidado como una de las tecnologías más transformadoras en el ámbito educativo contemporáneo, impactando significativamente la manera en que se diseñan, implementan y evalúan los procesos de enseñanza-aprendizaje. En la educación superior, la IA permite automatizar tareas administrativas, personalizar experiencias educativas y mejorar la interacción entre docentes y estudiantes, lo cual contribuye a una mayor eficiencia académica (Holmes et al., 2022). Este módulo tiene como propósito presentar una visión integral sobre los fundamentos de la inteligencia artificial, sus aplicaciones en entornos educativos y sus implicaciones éticas, particularmente en plataformas como Blackboard Ultra. Además, se enfatiza la importancia de desarrollar competencias digitales tanto en docentes como en estudiantes para un uso efectivo de estas tecnologías (</w:t>
      </w:r>
      <w:proofErr w:type="spellStart"/>
      <w:r w:rsidRPr="00BD6B30">
        <w:rPr>
          <w:rFonts w:ascii="Arial" w:hAnsi="Arial" w:cs="Arial"/>
        </w:rPr>
        <w:t>Zawacki</w:t>
      </w:r>
      <w:proofErr w:type="spellEnd"/>
      <w:r w:rsidRPr="00BD6B30">
        <w:rPr>
          <w:rFonts w:ascii="Arial" w:hAnsi="Arial" w:cs="Arial"/>
        </w:rPr>
        <w:t>-Richter et al., 2019). A través del contenido y las actividades propuestas, el estudiante podrá comprender cómo la IA puede integrarse de manera estratégica en el diseño instruccional. Finalmente, este módulo promueve una reflexión crítica sobre el uso responsable de la IA en la educación, destacando tanto sus beneficios como sus desafíos.</w:t>
      </w:r>
    </w:p>
    <w:p w14:paraId="4583610A" w14:textId="77777777" w:rsidR="008D2E6A" w:rsidRPr="00BD6B30" w:rsidRDefault="008D2E6A" w:rsidP="00CF420A">
      <w:pPr>
        <w:pStyle w:val="Heading1"/>
      </w:pPr>
      <w:bookmarkStart w:id="1" w:name="_Toc225944188"/>
      <w:r w:rsidRPr="00BD6B30">
        <w:t>Descripción del Contenido del Módulo</w:t>
      </w:r>
      <w:bookmarkEnd w:id="1"/>
    </w:p>
    <w:p w14:paraId="5C2E8576" w14:textId="77777777" w:rsidR="008D2E6A" w:rsidRPr="00BD6B30" w:rsidRDefault="00423D82" w:rsidP="00BD6B30">
      <w:pPr>
        <w:spacing w:after="0" w:line="480" w:lineRule="auto"/>
        <w:ind w:firstLine="720"/>
        <w:rPr>
          <w:rFonts w:ascii="Arial" w:hAnsi="Arial" w:cs="Arial"/>
        </w:rPr>
      </w:pPr>
      <w:r w:rsidRPr="00BD6B30">
        <w:rPr>
          <w:rFonts w:ascii="Arial" w:hAnsi="Arial" w:cs="Arial"/>
        </w:rPr>
        <w:t xml:space="preserve">El contenido de este módulo se organiza de manera progresiva para facilitar la comprensión de los fundamentos y aplicaciones de la inteligencia artificial en la educación. En primer lugar, se abordan los conceptos básicos de la IA, incluyendo su definición, evolución histórica y principales enfoques tecnológicos, lo cual permite establecer una base conceptual sólida (Russell &amp; </w:t>
      </w:r>
      <w:proofErr w:type="spellStart"/>
      <w:r w:rsidRPr="00BD6B30">
        <w:rPr>
          <w:rFonts w:ascii="Arial" w:hAnsi="Arial" w:cs="Arial"/>
        </w:rPr>
        <w:t>Norvig</w:t>
      </w:r>
      <w:proofErr w:type="spellEnd"/>
      <w:r w:rsidRPr="00BD6B30">
        <w:rPr>
          <w:rFonts w:ascii="Arial" w:hAnsi="Arial" w:cs="Arial"/>
        </w:rPr>
        <w:t>, 2021). Posteriormente, se analizan las aplicaciones de la IA en el contexto educativo, destacando herramientas como sistemas de tutoría inteligente, evaluación automatizada y análisis predictivo del aprendizaje (</w:t>
      </w:r>
      <w:proofErr w:type="spellStart"/>
      <w:r w:rsidRPr="00BD6B30">
        <w:rPr>
          <w:rFonts w:ascii="Arial" w:hAnsi="Arial" w:cs="Arial"/>
        </w:rPr>
        <w:t>Luckin</w:t>
      </w:r>
      <w:proofErr w:type="spellEnd"/>
      <w:r w:rsidRPr="00BD6B30">
        <w:rPr>
          <w:rFonts w:ascii="Arial" w:hAnsi="Arial" w:cs="Arial"/>
        </w:rPr>
        <w:t xml:space="preserve"> et al., 2016). Asimismo, se examina el uso de la IA en plataformas educativas como Blackboard Ultra, donde se integran herramientas adaptativas que responden a las necesidades individuales de los estudiantes. </w:t>
      </w:r>
      <w:r w:rsidRPr="00BD6B30">
        <w:rPr>
          <w:rFonts w:ascii="Arial" w:hAnsi="Arial" w:cs="Arial"/>
        </w:rPr>
        <w:lastRenderedPageBreak/>
        <w:t>Otro componente esencial del módulo es el análisis de las consideraciones éticas relacionadas con el uso de la IA, incluyendo la privacidad de los datos, la transparencia algorítmica y la equidad en el acceso educativo (</w:t>
      </w:r>
      <w:proofErr w:type="spellStart"/>
      <w:r w:rsidRPr="00BD6B30">
        <w:rPr>
          <w:rFonts w:ascii="Arial" w:hAnsi="Arial" w:cs="Arial"/>
        </w:rPr>
        <w:t>Floridi</w:t>
      </w:r>
      <w:proofErr w:type="spellEnd"/>
      <w:r w:rsidRPr="00BD6B30">
        <w:rPr>
          <w:rFonts w:ascii="Arial" w:hAnsi="Arial" w:cs="Arial"/>
        </w:rPr>
        <w:t xml:space="preserve"> et al., 2018). Finalmente, el módulo incorpora actividades prácticas que permiten aplicar estos conocimientos en escenarios reales, promoviendo el desarrollo de competencias digitales. Esta estructura garantiza una experiencia de aprendizaje coherente, significativa y alineada con las tendencias actuales de la educación superior.</w:t>
      </w:r>
    </w:p>
    <w:p w14:paraId="7FC2EEFB" w14:textId="77777777" w:rsidR="002735C7" w:rsidRPr="00BD6B30" w:rsidRDefault="008D4D7E" w:rsidP="00CF420A">
      <w:pPr>
        <w:pStyle w:val="Heading1"/>
      </w:pPr>
      <w:bookmarkStart w:id="2" w:name="_Toc225944189"/>
      <w:r w:rsidRPr="00BD6B30">
        <w:t>Objetivos de Aprendizaje</w:t>
      </w:r>
      <w:bookmarkEnd w:id="2"/>
    </w:p>
    <w:p w14:paraId="745721B2" w14:textId="77777777" w:rsidR="00423D82" w:rsidRPr="00BD6B30" w:rsidRDefault="00423D82" w:rsidP="00BD6B30">
      <w:pPr>
        <w:spacing w:after="0" w:line="480" w:lineRule="auto"/>
        <w:rPr>
          <w:rFonts w:ascii="Arial" w:hAnsi="Arial" w:cs="Arial"/>
        </w:rPr>
      </w:pPr>
      <w:r w:rsidRPr="00BD6B30">
        <w:rPr>
          <w:rFonts w:ascii="Arial" w:hAnsi="Arial" w:cs="Arial"/>
        </w:rPr>
        <w:t>Al finalizar el estudio del módulo sobre la inteligencia artificial en la educación, el estudiante será capaz de:</w:t>
      </w:r>
    </w:p>
    <w:p w14:paraId="4DB49616" w14:textId="52AA7C15" w:rsidR="00423D82" w:rsidRPr="00BD6B30" w:rsidRDefault="00A2667E" w:rsidP="00BD6B30">
      <w:pPr>
        <w:pStyle w:val="ListParagraph"/>
        <w:numPr>
          <w:ilvl w:val="0"/>
          <w:numId w:val="19"/>
        </w:numPr>
        <w:spacing w:after="0" w:line="480" w:lineRule="auto"/>
        <w:rPr>
          <w:rFonts w:ascii="Arial" w:hAnsi="Arial" w:cs="Arial"/>
        </w:rPr>
      </w:pPr>
      <w:r w:rsidRPr="00BD6B30">
        <w:rPr>
          <w:rFonts w:ascii="Arial" w:hAnsi="Arial" w:cs="Arial"/>
        </w:rPr>
        <w:t>A</w:t>
      </w:r>
      <w:r w:rsidR="00423D82" w:rsidRPr="00BD6B30">
        <w:rPr>
          <w:rFonts w:ascii="Arial" w:hAnsi="Arial" w:cs="Arial"/>
        </w:rPr>
        <w:t>nalizar el concepto de inteligencia artificial y su evolución en el contexto educativo contemporáneo.</w:t>
      </w:r>
    </w:p>
    <w:p w14:paraId="23EE9D8A" w14:textId="1D239EBF" w:rsidR="00423D82" w:rsidRPr="00BD6B30" w:rsidRDefault="00A2667E" w:rsidP="00BD6B30">
      <w:pPr>
        <w:pStyle w:val="ListParagraph"/>
        <w:numPr>
          <w:ilvl w:val="0"/>
          <w:numId w:val="19"/>
        </w:numPr>
        <w:spacing w:after="0" w:line="480" w:lineRule="auto"/>
        <w:rPr>
          <w:rFonts w:ascii="Arial" w:hAnsi="Arial" w:cs="Arial"/>
        </w:rPr>
      </w:pPr>
      <w:r w:rsidRPr="00BD6B30">
        <w:rPr>
          <w:rFonts w:ascii="Arial" w:hAnsi="Arial" w:cs="Arial"/>
        </w:rPr>
        <w:t>E</w:t>
      </w:r>
      <w:r w:rsidR="00423D82" w:rsidRPr="00BD6B30">
        <w:rPr>
          <w:rFonts w:ascii="Arial" w:hAnsi="Arial" w:cs="Arial"/>
        </w:rPr>
        <w:t>valuar críticamente las aplicaciones de la IA en plataformas de aprendizaje como Blackboard Ultra.</w:t>
      </w:r>
    </w:p>
    <w:p w14:paraId="141E7EEB" w14:textId="2B023C10" w:rsidR="00423D82" w:rsidRPr="00BD6B30" w:rsidRDefault="00A2667E" w:rsidP="00BD6B30">
      <w:pPr>
        <w:pStyle w:val="ListParagraph"/>
        <w:numPr>
          <w:ilvl w:val="0"/>
          <w:numId w:val="19"/>
        </w:numPr>
        <w:spacing w:after="0" w:line="480" w:lineRule="auto"/>
        <w:rPr>
          <w:rFonts w:ascii="Arial" w:hAnsi="Arial" w:cs="Arial"/>
        </w:rPr>
      </w:pPr>
      <w:r w:rsidRPr="00BD6B30">
        <w:rPr>
          <w:rFonts w:ascii="Arial" w:hAnsi="Arial" w:cs="Arial"/>
        </w:rPr>
        <w:t>A</w:t>
      </w:r>
      <w:r w:rsidR="00423D82" w:rsidRPr="00BD6B30">
        <w:rPr>
          <w:rFonts w:ascii="Arial" w:hAnsi="Arial" w:cs="Arial"/>
        </w:rPr>
        <w:t>plicar herramientas básicas de inteligencia artificial en el diseño de actividades educativas.</w:t>
      </w:r>
    </w:p>
    <w:p w14:paraId="70F7B14B" w14:textId="5CF81250" w:rsidR="002735C7" w:rsidRPr="00BD6B30" w:rsidRDefault="00A2667E" w:rsidP="00BD6B30">
      <w:pPr>
        <w:pStyle w:val="ListParagraph"/>
        <w:numPr>
          <w:ilvl w:val="0"/>
          <w:numId w:val="19"/>
        </w:numPr>
        <w:spacing w:after="0" w:line="480" w:lineRule="auto"/>
        <w:rPr>
          <w:rFonts w:ascii="Arial" w:hAnsi="Arial" w:cs="Arial"/>
        </w:rPr>
      </w:pPr>
      <w:r w:rsidRPr="00BD6B30">
        <w:rPr>
          <w:rFonts w:ascii="Arial" w:hAnsi="Arial" w:cs="Arial"/>
        </w:rPr>
        <w:t>E</w:t>
      </w:r>
      <w:r w:rsidR="00423D82" w:rsidRPr="00BD6B30">
        <w:rPr>
          <w:rFonts w:ascii="Arial" w:hAnsi="Arial" w:cs="Arial"/>
        </w:rPr>
        <w:t>xaminar los aspectos éticos relacionados con el uso de la IA en entornos educativos.</w:t>
      </w:r>
    </w:p>
    <w:p w14:paraId="695985BA" w14:textId="77777777" w:rsidR="008D2E6A" w:rsidRPr="00BD6B30" w:rsidRDefault="008D2E6A" w:rsidP="00CF420A">
      <w:pPr>
        <w:pStyle w:val="Heading1"/>
      </w:pPr>
      <w:bookmarkStart w:id="3" w:name="_Toc225944190"/>
      <w:r w:rsidRPr="00BD6B30">
        <w:t>Actividad de Enganche (Motivación Inicial)</w:t>
      </w:r>
      <w:bookmarkEnd w:id="3"/>
    </w:p>
    <w:p w14:paraId="2A6C1799" w14:textId="77777777" w:rsidR="008D2E6A" w:rsidRPr="00BD6B30" w:rsidRDefault="002E5A13" w:rsidP="00BD6B30">
      <w:pPr>
        <w:spacing w:after="0" w:line="480" w:lineRule="auto"/>
        <w:ind w:firstLine="720"/>
        <w:rPr>
          <w:rFonts w:ascii="Arial" w:hAnsi="Arial" w:cs="Arial"/>
        </w:rPr>
      </w:pPr>
      <w:r w:rsidRPr="00BD6B30">
        <w:rPr>
          <w:rFonts w:ascii="Arial" w:hAnsi="Arial" w:cs="Arial"/>
        </w:rPr>
        <w:t xml:space="preserve">Esta actividad tiene como propósito captar la atención del estudiante y activar sus conocimientos previos en relación con el uso de la inteligencia artificial en la educación. Para iniciar, el docente presentará un video corto que muestre aplicaciones reales de la IA en entornos educativos, destacando su impacto en el aprendizaje y la enseñanza. Luego, se planteará un escenario problemático donde una institución educativa enfrenta desafíos relacionados con la retención estudiantil y decide implementar herramientas de inteligencia artificial para mejorar sus resultados (Holmes et al., 2022). A partir de este escenario, el </w:t>
      </w:r>
      <w:r w:rsidRPr="00BD6B30">
        <w:rPr>
          <w:rFonts w:ascii="Arial" w:hAnsi="Arial" w:cs="Arial"/>
        </w:rPr>
        <w:lastRenderedPageBreak/>
        <w:t xml:space="preserve">estudiante deberá responder una pregunta generadora en el foro de discusión, </w:t>
      </w:r>
      <w:proofErr w:type="gramStart"/>
      <w:r w:rsidRPr="00BD6B30">
        <w:rPr>
          <w:rFonts w:ascii="Arial" w:hAnsi="Arial" w:cs="Arial"/>
        </w:rPr>
        <w:t>como</w:t>
      </w:r>
      <w:proofErr w:type="gramEnd"/>
      <w:r w:rsidRPr="00BD6B30">
        <w:rPr>
          <w:rFonts w:ascii="Arial" w:hAnsi="Arial" w:cs="Arial"/>
        </w:rPr>
        <w:t xml:space="preserve"> por ejemplo: ¿De qué manera la inteligencia artificial puede transformar el rol del docente en la educación superior? Esta actividad fomenta la reflexión inicial y permite identificar percepciones, creencias y experiencias previas del estudiante sobre el tema (</w:t>
      </w:r>
      <w:proofErr w:type="spellStart"/>
      <w:r w:rsidRPr="00BD6B30">
        <w:rPr>
          <w:rFonts w:ascii="Arial" w:hAnsi="Arial" w:cs="Arial"/>
        </w:rPr>
        <w:t>Zawacki</w:t>
      </w:r>
      <w:proofErr w:type="spellEnd"/>
      <w:r w:rsidRPr="00BD6B30">
        <w:rPr>
          <w:rFonts w:ascii="Arial" w:hAnsi="Arial" w:cs="Arial"/>
        </w:rPr>
        <w:t>-Richter et al., 2019). Además, se recomienda integrar herramientas interactivas como encuestas rápidas o nubes de palabras para promover la participación activa desde el inicio. De esta manera, se fortalece el compromiso del estudiante y se establece una base sólida para el desarrollo del contenido del módulo.</w:t>
      </w:r>
    </w:p>
    <w:p w14:paraId="0FD2190F" w14:textId="77777777" w:rsidR="000F0BC9" w:rsidRPr="00BD6B30" w:rsidRDefault="000F0BC9" w:rsidP="00CF420A">
      <w:pPr>
        <w:pStyle w:val="Heading1"/>
      </w:pPr>
      <w:bookmarkStart w:id="4" w:name="_Toc225944191"/>
      <w:r w:rsidRPr="00BD6B30">
        <w:t>Actividad de Exploración</w:t>
      </w:r>
      <w:bookmarkEnd w:id="4"/>
    </w:p>
    <w:p w14:paraId="24A027CE" w14:textId="70B418B7" w:rsidR="00BD6B30" w:rsidRPr="00BD6B30" w:rsidRDefault="002E5A13" w:rsidP="00A757E2">
      <w:pPr>
        <w:spacing w:after="0" w:line="480" w:lineRule="auto"/>
        <w:ind w:firstLine="720"/>
        <w:rPr>
          <w:rFonts w:ascii="Arial" w:hAnsi="Arial" w:cs="Arial"/>
        </w:rPr>
      </w:pPr>
      <w:r w:rsidRPr="00BD6B30">
        <w:rPr>
          <w:rFonts w:ascii="Arial" w:hAnsi="Arial" w:cs="Arial"/>
        </w:rPr>
        <w:t>En esta fase, el estudiante tendrá la oportunidad de investigar y analizar información relevante sobre la inteligencia artificial en la educación utilizando fuentes académicas actualizadas. El docente proporcionará artículos científicos, recursos digitales y ejemplos prácticos que permitan comprender cómo se implementa la IA en entornos educativos reales. Además, se incluirán preguntas guía diseñadas para promover el pensamiento crítico, tales como: ¿Qué ventajas y limitaciones presenta la inteligencia artificial en el aprendizaje? y ¿Cómo influye la IA en la toma de decisiones pedagógicas? Esta actividad fomenta la exploración activa del conocimiento y permite al estudiante construir su propio entendimiento a partir de evidencia académica (</w:t>
      </w:r>
      <w:proofErr w:type="spellStart"/>
      <w:r w:rsidRPr="00BD6B30">
        <w:rPr>
          <w:rFonts w:ascii="Arial" w:hAnsi="Arial" w:cs="Arial"/>
        </w:rPr>
        <w:t>Zawacki</w:t>
      </w:r>
      <w:proofErr w:type="spellEnd"/>
      <w:r w:rsidRPr="00BD6B30">
        <w:rPr>
          <w:rFonts w:ascii="Arial" w:hAnsi="Arial" w:cs="Arial"/>
        </w:rPr>
        <w:t>-Richter et al., 2019). Asimismo, se recomienda el uso de herramientas digitales como foros, blogs o documentos colaborativos para compartir hallazgos y reflexiones. De esta manera, se fortalece la interacción entre los estudiantes y se promueve el aprendizaje colaborativo. Esta fase es esencial para desarrollar habilidades analíticas y preparar al estudiante para la aplicación práctica del conocimiento (</w:t>
      </w:r>
      <w:proofErr w:type="spellStart"/>
      <w:r w:rsidRPr="00BD6B30">
        <w:rPr>
          <w:rFonts w:ascii="Arial" w:hAnsi="Arial" w:cs="Arial"/>
        </w:rPr>
        <w:t>Luckin</w:t>
      </w:r>
      <w:proofErr w:type="spellEnd"/>
      <w:r w:rsidRPr="00BD6B30">
        <w:rPr>
          <w:rFonts w:ascii="Arial" w:hAnsi="Arial" w:cs="Arial"/>
        </w:rPr>
        <w:t xml:space="preserve"> et al., 2016).</w:t>
      </w:r>
    </w:p>
    <w:p w14:paraId="576D9B56" w14:textId="77777777" w:rsidR="002735C7" w:rsidRPr="00BD6B30" w:rsidRDefault="008D2E6A" w:rsidP="00CF420A">
      <w:pPr>
        <w:pStyle w:val="Heading1"/>
      </w:pPr>
      <w:bookmarkStart w:id="5" w:name="_Toc225944192"/>
      <w:r w:rsidRPr="00BD6B30">
        <w:lastRenderedPageBreak/>
        <w:t>Contenido</w:t>
      </w:r>
      <w:bookmarkEnd w:id="5"/>
    </w:p>
    <w:p w14:paraId="4FA1CAF0" w14:textId="77777777" w:rsidR="00DA1889" w:rsidRPr="00BD6B30" w:rsidRDefault="00DA1889" w:rsidP="00A757E2">
      <w:pPr>
        <w:pStyle w:val="Heading2"/>
      </w:pPr>
      <w:bookmarkStart w:id="6" w:name="_Toc225944193"/>
      <w:r w:rsidRPr="00BD6B30">
        <w:t>Tema 1: Conceptos básicos de la inteligencia artificial</w:t>
      </w:r>
      <w:bookmarkEnd w:id="6"/>
    </w:p>
    <w:p w14:paraId="0CF33DAB"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 xml:space="preserve">La inteligencia artificial se define como la capacidad de los sistemas computacionales para ejecutar tareas que normalmente requieren inteligencia humana, tales como el aprendizaje, el razonamiento y la toma de decisiones (Russell &amp; </w:t>
      </w:r>
      <w:proofErr w:type="spellStart"/>
      <w:r w:rsidRPr="00BD6B30">
        <w:rPr>
          <w:rFonts w:ascii="Arial" w:eastAsiaTheme="majorEastAsia" w:hAnsi="Arial" w:cs="Arial"/>
          <w:bCs/>
        </w:rPr>
        <w:t>Norvig</w:t>
      </w:r>
      <w:proofErr w:type="spellEnd"/>
      <w:r w:rsidRPr="00BD6B30">
        <w:rPr>
          <w:rFonts w:ascii="Arial" w:eastAsiaTheme="majorEastAsia" w:hAnsi="Arial" w:cs="Arial"/>
          <w:bCs/>
        </w:rPr>
        <w:t>, 2021). Este campo ha evolucionado significativamente desde sus inicios en la década de 1950, pasando de modelos basados en reglas a sistemas complejos sustentados en aprendizaje automático y redes neuronales profundas. En el contexto educativo, esta evolución ha permitido el desarrollo de herramientas que apoyan la personalización del aprendizaje y el análisis del desempeño académico. Además, la IA ha facilitado la integración de tecnologías emergentes en plataformas educativas digitales. Es importante destacar que la inteligencia artificial no sustituye al docente, sino que fortalece su rol mediante la automatización de procesos y la provisión de datos relevantes. Por esta razón, comprender sus fundamentos es esencial para su implementación efectiva en entornos educativos (Holmes et al., 2022).</w:t>
      </w:r>
    </w:p>
    <w:p w14:paraId="6A9192D9"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Uno de los enfoques más relevantes dentro de la inteligencia artificial es el aprendizaje automático, el cual permite a los sistemas aprender a partir de datos sin intervención directa del programador (</w:t>
      </w:r>
      <w:proofErr w:type="spellStart"/>
      <w:r w:rsidRPr="00BD6B30">
        <w:rPr>
          <w:rFonts w:ascii="Arial" w:eastAsiaTheme="majorEastAsia" w:hAnsi="Arial" w:cs="Arial"/>
          <w:bCs/>
        </w:rPr>
        <w:t>Zawacki</w:t>
      </w:r>
      <w:proofErr w:type="spellEnd"/>
      <w:r w:rsidRPr="00BD6B30">
        <w:rPr>
          <w:rFonts w:ascii="Arial" w:eastAsiaTheme="majorEastAsia" w:hAnsi="Arial" w:cs="Arial"/>
          <w:bCs/>
        </w:rPr>
        <w:t>-Richter et al., 2019). Este enfoque ha sido clave en el desarrollo de sistemas educativos inteligentes capaces de adaptarse a las necesidades individuales de los estudiantes. Por ejemplo, los algoritmos de recomendación pueden sugerir contenidos personalizados basados en el progreso del estudiante. Además, las redes neuronales han mejorado la precisión en la identificación de patrones de aprendizaje. Estos avances han contribuido a la creación de entornos educativos más dinámicos e interactivos. En consecuencia, el aprendizaje automático se ha convertido en una herramienta fundamental en la educación digital contemporánea.</w:t>
      </w:r>
    </w:p>
    <w:p w14:paraId="4DE42F87" w14:textId="21751E1F"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lastRenderedPageBreak/>
        <w:t>La evolución histórica de la inteligencia artificial permite comprender su impacto en la educación moderna. En sus primeras etapas, la IA se centraba en resolver problemas específicos mediante reglas predefinidas y sistemas expertos. Sin embargo, con el avance tecnológico y la disponibilidad de grandes volúmenes de datos, se han desarrollado modelos más sofisticados capaces de aprender de manera autónoma. Estos modelos permiten analizar el comportamiento del estudiante y ofrecer soluciones personalizadas en tiempo real. En el ámbito educativo, esto se traduce en sistemas que pueden identificar dificultades de aprendizaje y ofrecer apoyo oportuno. Además, facilita la toma de decisiones informadas por parte de los docentes. Por lo tanto, la evolución de la IA ha sido determinante en su integración en la educación superior (</w:t>
      </w:r>
      <w:proofErr w:type="spellStart"/>
      <w:r w:rsidRPr="00BD6B30">
        <w:rPr>
          <w:rFonts w:ascii="Arial" w:eastAsiaTheme="majorEastAsia" w:hAnsi="Arial" w:cs="Arial"/>
          <w:bCs/>
        </w:rPr>
        <w:t>Luckin</w:t>
      </w:r>
      <w:proofErr w:type="spellEnd"/>
      <w:r w:rsidRPr="00BD6B30">
        <w:rPr>
          <w:rFonts w:ascii="Arial" w:eastAsiaTheme="majorEastAsia" w:hAnsi="Arial" w:cs="Arial"/>
          <w:bCs/>
        </w:rPr>
        <w:t xml:space="preserve"> et al., 2016).</w:t>
      </w:r>
    </w:p>
    <w:p w14:paraId="46003EF6" w14:textId="77777777" w:rsidR="00DA1889" w:rsidRPr="00BD6B30" w:rsidRDefault="00DA1889" w:rsidP="00A757E2">
      <w:pPr>
        <w:pStyle w:val="Heading2"/>
      </w:pPr>
      <w:bookmarkStart w:id="7" w:name="_Toc225944194"/>
      <w:r w:rsidRPr="00BD6B30">
        <w:t>Tema 2: Aplicaciones de la IA en la educación</w:t>
      </w:r>
      <w:bookmarkEnd w:id="7"/>
    </w:p>
    <w:p w14:paraId="127C32F2"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La inteligencia artificial ha generado un impacto significativo en la educación al transformar la manera en que se gestionan los procesos de enseñanza y aprendizaje. Una de sus principales aplicaciones es la automatización de tareas administrativas, lo cual permite a los docentes enfocarse en actividades pedagógicas de mayor valor (Holmes et al., 2022). Por ejemplo, la corrección automatizada de exámenes y trabajos facilita la evaluación objetiva y reduce el tiempo invertido en estas tareas. Además, la IA permite generar informes detallados sobre el rendimiento académico de los estudiantes. Estas herramientas contribuyen a mejorar la eficiencia en la gestión educativa. En consecuencia, se optimiza el proceso de enseñanza y se promueve una educación más efectiva.</w:t>
      </w:r>
    </w:p>
    <w:p w14:paraId="41BB1DA5"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Otra aplicación fundamental de la inteligencia artificial es la personalización del aprendizaje, la cual permite adaptar el contenido educativo según las necesidades individuales del estudiante (</w:t>
      </w:r>
      <w:proofErr w:type="spellStart"/>
      <w:r w:rsidRPr="00BD6B30">
        <w:rPr>
          <w:rFonts w:ascii="Arial" w:eastAsiaTheme="majorEastAsia" w:hAnsi="Arial" w:cs="Arial"/>
          <w:bCs/>
        </w:rPr>
        <w:t>Zawacki</w:t>
      </w:r>
      <w:proofErr w:type="spellEnd"/>
      <w:r w:rsidRPr="00BD6B30">
        <w:rPr>
          <w:rFonts w:ascii="Arial" w:eastAsiaTheme="majorEastAsia" w:hAnsi="Arial" w:cs="Arial"/>
          <w:bCs/>
        </w:rPr>
        <w:t xml:space="preserve">-Richter et al., 2019). Los sistemas de tutoría inteligente analizan el comportamiento del estudiante y ajustan las actividades en función de su desempeño. Esto facilita un aprendizaje más significativo y centrado en el estudiante. Además, los </w:t>
      </w:r>
      <w:proofErr w:type="spellStart"/>
      <w:r w:rsidRPr="00BD6B30">
        <w:rPr>
          <w:rFonts w:ascii="Arial" w:eastAsiaTheme="majorEastAsia" w:hAnsi="Arial" w:cs="Arial"/>
          <w:bCs/>
        </w:rPr>
        <w:t>chatbots</w:t>
      </w:r>
      <w:proofErr w:type="spellEnd"/>
      <w:r w:rsidRPr="00BD6B30">
        <w:rPr>
          <w:rFonts w:ascii="Arial" w:eastAsiaTheme="majorEastAsia" w:hAnsi="Arial" w:cs="Arial"/>
          <w:bCs/>
        </w:rPr>
        <w:t xml:space="preserve"> </w:t>
      </w:r>
      <w:r w:rsidRPr="00BD6B30">
        <w:rPr>
          <w:rFonts w:ascii="Arial" w:eastAsiaTheme="majorEastAsia" w:hAnsi="Arial" w:cs="Arial"/>
          <w:bCs/>
        </w:rPr>
        <w:lastRenderedPageBreak/>
        <w:t>educativos permiten responder preguntas de manera inmediata, mejorando la comunicación entre estudiantes y docentes. Estas herramientas fomentan la autonomía del estudiante y su participación activa en el proceso educativo. Por lo tanto, la IA contribuye a una experiencia de aprendizaje más flexible y adaptativa.</w:t>
      </w:r>
    </w:p>
    <w:p w14:paraId="6D43E9DB" w14:textId="21E7A329"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El análisis predictivo representa otra de las aplicaciones más relevantes de la inteligencia artificial en la educación. Esta tecnología permite identificar patrones en los datos académicos para anticipar posibles dificultades en el aprendizaje (</w:t>
      </w:r>
      <w:proofErr w:type="spellStart"/>
      <w:r w:rsidRPr="00BD6B30">
        <w:rPr>
          <w:rFonts w:ascii="Arial" w:eastAsiaTheme="majorEastAsia" w:hAnsi="Arial" w:cs="Arial"/>
          <w:bCs/>
        </w:rPr>
        <w:t>Luckin</w:t>
      </w:r>
      <w:proofErr w:type="spellEnd"/>
      <w:r w:rsidRPr="00BD6B30">
        <w:rPr>
          <w:rFonts w:ascii="Arial" w:eastAsiaTheme="majorEastAsia" w:hAnsi="Arial" w:cs="Arial"/>
          <w:bCs/>
        </w:rPr>
        <w:t xml:space="preserve"> et al., 2016). Por ejemplo, se pueden detectar estudiantes en riesgo de bajo rendimiento antes de que abandonen el curso. Esto permite implementar estrategias de intervención temprana que mejoran la retención estudiantil. Además, facilita la toma de decisiones basada en evidencia por parte de las instituciones educativas. Estas capacidades fortalecen la planificación académica y la gestión institucional. En consecuencia, la IA se convierte en una herramienta estratégica para mejorar la calidad educativa.</w:t>
      </w:r>
    </w:p>
    <w:p w14:paraId="616F586A" w14:textId="77777777" w:rsidR="00DA1889" w:rsidRPr="00BD6B30" w:rsidRDefault="00DA1889" w:rsidP="00A757E2">
      <w:pPr>
        <w:pStyle w:val="Heading2"/>
      </w:pPr>
      <w:bookmarkStart w:id="8" w:name="_Toc225944195"/>
      <w:r w:rsidRPr="00BD6B30">
        <w:t>Tema 3: Blackboard Ultra y la Inteligencia Artificial</w:t>
      </w:r>
      <w:bookmarkEnd w:id="8"/>
    </w:p>
    <w:p w14:paraId="079FBD0B"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Blackboard Ultra es una plataforma educativa que integra herramientas de inteligencia artificial para optimizar la experiencia de aprendizaje en entornos virtuales. Esta plataforma permite analizar el progreso del estudiante en tiempo real, lo cual facilita la toma de decisiones pedagógicas basadas en datos (Holmes et al., 2022). Además, ofrece funcionalidades que permiten personalizar el contenido según las necesidades individuales del estudiante. Esto contribuye a un aprendizaje más eficiente y adaptativo. También facilita la automatización de procesos como la evaluación y la retroalimentación. En consecuencia, Blackboard Ultra se posiciona como una herramienta clave en la educación digital.</w:t>
      </w:r>
    </w:p>
    <w:p w14:paraId="1623FD01"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Una de las funcionalidades más destacadas de Blackboard Ultra es el uso de módulos adaptativos que ajustan el contenido según el desempeño del estudiante (</w:t>
      </w:r>
      <w:proofErr w:type="spellStart"/>
      <w:r w:rsidRPr="00BD6B30">
        <w:rPr>
          <w:rFonts w:ascii="Arial" w:eastAsiaTheme="majorEastAsia" w:hAnsi="Arial" w:cs="Arial"/>
          <w:bCs/>
        </w:rPr>
        <w:t>Zawacki</w:t>
      </w:r>
      <w:proofErr w:type="spellEnd"/>
      <w:r w:rsidRPr="00BD6B30">
        <w:rPr>
          <w:rFonts w:ascii="Arial" w:eastAsiaTheme="majorEastAsia" w:hAnsi="Arial" w:cs="Arial"/>
          <w:bCs/>
        </w:rPr>
        <w:t xml:space="preserve">-Richter et al., 2019). Estos módulos permiten que cada estudiante avance a su propio ritmo, lo cual </w:t>
      </w:r>
      <w:r w:rsidRPr="00BD6B30">
        <w:rPr>
          <w:rFonts w:ascii="Arial" w:eastAsiaTheme="majorEastAsia" w:hAnsi="Arial" w:cs="Arial"/>
          <w:bCs/>
        </w:rPr>
        <w:lastRenderedPageBreak/>
        <w:t>mejora la comprensión de los contenidos. Además, la plataforma ofrece retroalimentación automatizada que ayuda al estudiante a identificar sus áreas de mejora. Estas herramientas fomentan el aprendizaje autónomo y el desarrollo de habilidades metacognitivas. También promueven una experiencia educativa más personalizada. Por lo tanto, Blackboard Ultra facilita la implementación efectiva de la IA en la educación.</w:t>
      </w:r>
    </w:p>
    <w:p w14:paraId="1120A0DD" w14:textId="68FBBD2C"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Otra característica importante es el uso de foros de discusión moderados por inteligencia artificial. Estos foros permiten fomentar la participación equitativa entre los estudiantes y mejorar la calidad de las interacciones (</w:t>
      </w:r>
      <w:proofErr w:type="spellStart"/>
      <w:r w:rsidRPr="00BD6B30">
        <w:rPr>
          <w:rFonts w:ascii="Arial" w:eastAsiaTheme="majorEastAsia" w:hAnsi="Arial" w:cs="Arial"/>
          <w:bCs/>
        </w:rPr>
        <w:t>Luckin</w:t>
      </w:r>
      <w:proofErr w:type="spellEnd"/>
      <w:r w:rsidRPr="00BD6B30">
        <w:rPr>
          <w:rFonts w:ascii="Arial" w:eastAsiaTheme="majorEastAsia" w:hAnsi="Arial" w:cs="Arial"/>
          <w:bCs/>
        </w:rPr>
        <w:t xml:space="preserve"> et al., 2016). Además, permiten identificar patrones de participación y detectar estudiantes menos activos. Esto facilita la intervención oportuna del docente. También se pueden generar reportes detallados sobre la interacción en los foros. Estas herramientas fortalecen el aprendizaje colaborativo y la comunicación. En consecuencia, Blackboard Ultra integra la IA de manera efectiva en los procesos educativos.</w:t>
      </w:r>
    </w:p>
    <w:p w14:paraId="2BC7F12A" w14:textId="77777777" w:rsidR="00DA1889" w:rsidRPr="00BD6B30" w:rsidRDefault="00DA1889" w:rsidP="00A757E2">
      <w:pPr>
        <w:pStyle w:val="Heading2"/>
      </w:pPr>
      <w:bookmarkStart w:id="9" w:name="_Toc225944196"/>
      <w:r w:rsidRPr="00BD6B30">
        <w:t>Tema 4: Consideraciones éticas en el uso de la IA</w:t>
      </w:r>
      <w:bookmarkEnd w:id="9"/>
    </w:p>
    <w:p w14:paraId="307B988C"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El uso de la inteligencia artificial en la educación plantea importantes desafíos éticos que deben ser abordados de manera responsable. Uno de los principales aspectos es la transparencia en los algoritmos utilizados, ya que estos pueden influir en decisiones educativas importantes (</w:t>
      </w:r>
      <w:proofErr w:type="spellStart"/>
      <w:r w:rsidRPr="00BD6B30">
        <w:rPr>
          <w:rFonts w:ascii="Arial" w:eastAsiaTheme="majorEastAsia" w:hAnsi="Arial" w:cs="Arial"/>
          <w:bCs/>
        </w:rPr>
        <w:t>Floridi</w:t>
      </w:r>
      <w:proofErr w:type="spellEnd"/>
      <w:r w:rsidRPr="00BD6B30">
        <w:rPr>
          <w:rFonts w:ascii="Arial" w:eastAsiaTheme="majorEastAsia" w:hAnsi="Arial" w:cs="Arial"/>
          <w:bCs/>
        </w:rPr>
        <w:t xml:space="preserve"> et al., 2018). Es fundamental garantizar que estos sistemas sean justos y no generen sesgos que afecten a ciertos grupos de estudiantes. Además, la falta de transparencia puede generar desconfianza en el uso de la tecnología. Por esta razón, es necesario desarrollar marcos éticos que regulen su implementación. La ética en la IA es esencial para garantizar una educación inclusiva y equitativa.</w:t>
      </w:r>
    </w:p>
    <w:p w14:paraId="109806DB" w14:textId="77777777" w:rsidR="00DA1889"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Otro aspecto relevante es la protección de los datos personales de los estudiantes. La inteligencia artificial requiere grandes volúmenes de datos para funcionar correctamente, lo cual plantea riesgos relacionados con la privacidad (</w:t>
      </w:r>
      <w:proofErr w:type="spellStart"/>
      <w:r w:rsidRPr="00BD6B30">
        <w:rPr>
          <w:rFonts w:ascii="Arial" w:eastAsiaTheme="majorEastAsia" w:hAnsi="Arial" w:cs="Arial"/>
          <w:bCs/>
        </w:rPr>
        <w:t>Zawacki</w:t>
      </w:r>
      <w:proofErr w:type="spellEnd"/>
      <w:r w:rsidRPr="00BD6B30">
        <w:rPr>
          <w:rFonts w:ascii="Arial" w:eastAsiaTheme="majorEastAsia" w:hAnsi="Arial" w:cs="Arial"/>
          <w:bCs/>
        </w:rPr>
        <w:t xml:space="preserve">-Richter et al., 2019). Es fundamental </w:t>
      </w:r>
      <w:r w:rsidRPr="00BD6B30">
        <w:rPr>
          <w:rFonts w:ascii="Arial" w:eastAsiaTheme="majorEastAsia" w:hAnsi="Arial" w:cs="Arial"/>
          <w:bCs/>
        </w:rPr>
        <w:lastRenderedPageBreak/>
        <w:t>que las instituciones educativas implementen medidas de seguridad para proteger esta información. Además, se deben cumplir normativas y regulaciones relacionadas con la protección de datos. Esto garantiza un uso responsable de la tecnología. También fortalece la confianza de los usuarios en estas herramientas. Por lo tanto, la privacidad es un elemento clave en la implementación de la IA.</w:t>
      </w:r>
    </w:p>
    <w:p w14:paraId="73243B45" w14:textId="63C2B6D1" w:rsidR="002735C7" w:rsidRPr="00BD6B30" w:rsidRDefault="00DA1889" w:rsidP="00BD6B30">
      <w:pPr>
        <w:spacing w:after="0" w:line="480" w:lineRule="auto"/>
        <w:ind w:firstLine="720"/>
        <w:rPr>
          <w:rFonts w:ascii="Arial" w:eastAsiaTheme="majorEastAsia" w:hAnsi="Arial" w:cs="Arial"/>
          <w:bCs/>
        </w:rPr>
      </w:pPr>
      <w:r w:rsidRPr="00BD6B30">
        <w:rPr>
          <w:rFonts w:ascii="Arial" w:eastAsiaTheme="majorEastAsia" w:hAnsi="Arial" w:cs="Arial"/>
          <w:bCs/>
        </w:rPr>
        <w:t>Finalmente, es necesario capacitar a docentes y estudiantes en el uso ético y responsable de la inteligencia artificial. La educación digital debe incluir el desarrollo de competencias tecnológicas y éticas que permitan un uso consciente de estas herramientas (Holmes et al., 2022). Esto implica fomentar el pensamiento crítico y la reflexión sobre el impacto de la IA en la sociedad. Además, ayuda a prevenir el uso indebido de la tecnología en contextos educativos. También promueve una cultura de responsabilidad digital. En consecuencia, la formación ética es esencial para maximizar los beneficios de la IA en la educación. Esto asegura una integración sostenible y efectiva.</w:t>
      </w:r>
    </w:p>
    <w:p w14:paraId="5002CBE3" w14:textId="77777777" w:rsidR="008D2E6A" w:rsidRPr="00BD6B30" w:rsidRDefault="008D2E6A" w:rsidP="00CF420A">
      <w:pPr>
        <w:pStyle w:val="Heading1"/>
      </w:pPr>
      <w:bookmarkStart w:id="10" w:name="_Toc225944197"/>
      <w:r w:rsidRPr="00BD6B30">
        <w:t>Material de Apoyo</w:t>
      </w:r>
      <w:bookmarkEnd w:id="10"/>
    </w:p>
    <w:p w14:paraId="3E587DFF" w14:textId="77777777" w:rsidR="00215B62" w:rsidRPr="00BD6B30" w:rsidRDefault="00215B62" w:rsidP="00BD6B30">
      <w:pPr>
        <w:spacing w:after="0" w:line="480" w:lineRule="auto"/>
        <w:ind w:firstLine="720"/>
        <w:rPr>
          <w:rFonts w:ascii="Arial" w:hAnsi="Arial" w:cs="Arial"/>
        </w:rPr>
      </w:pPr>
      <w:r w:rsidRPr="00BD6B30">
        <w:rPr>
          <w:rFonts w:ascii="Arial" w:hAnsi="Arial" w:cs="Arial"/>
        </w:rPr>
        <w:t>Para fortalecer el aprendizaje del estudiante, se integran recursos complementarios en diversos formatos que permiten abordar la inteligencia artificial desde una perspectiva teórica, práctica y reflexiva. Estos materiales están alineados con los objetivos del módulo y responden a diferentes estilos de aprendizaje, promoviendo accesibilidad e inclusión bajo el enfoque de Diseño Universal para el Aprendizaje (DUA). Además, los recursos seleccionados facilitan la comprensión de conceptos complejos y fomentan el aprendizaje autónomo y significativo (Holmes et al., 2022).</w:t>
      </w:r>
    </w:p>
    <w:p w14:paraId="63E68191" w14:textId="27E48EDD" w:rsidR="00215B62" w:rsidRPr="00AD4E6A" w:rsidRDefault="00215B62" w:rsidP="00AD4E6A">
      <w:pPr>
        <w:pStyle w:val="Heading2"/>
      </w:pPr>
      <w:bookmarkStart w:id="11" w:name="_Toc225944198"/>
      <w:r w:rsidRPr="00AD4E6A">
        <w:t>Recursos audiovisuales (videos educativos)</w:t>
      </w:r>
      <w:bookmarkEnd w:id="11"/>
    </w:p>
    <w:p w14:paraId="7733ABDA" w14:textId="213A6318" w:rsidR="00215B62" w:rsidRPr="00AD4E6A" w:rsidRDefault="00215B62" w:rsidP="00AD4E6A">
      <w:pPr>
        <w:spacing w:after="0" w:line="480" w:lineRule="auto"/>
        <w:ind w:left="360"/>
        <w:rPr>
          <w:rFonts w:ascii="Arial" w:hAnsi="Arial" w:cs="Arial"/>
        </w:rPr>
      </w:pPr>
      <w:bookmarkStart w:id="12" w:name="_Toc225944199"/>
      <w:proofErr w:type="spellStart"/>
      <w:r w:rsidRPr="007904DB">
        <w:rPr>
          <w:rStyle w:val="Heading3Char"/>
        </w:rPr>
        <w:t>What</w:t>
      </w:r>
      <w:proofErr w:type="spellEnd"/>
      <w:r w:rsidRPr="007904DB">
        <w:rPr>
          <w:rStyle w:val="Heading3Char"/>
        </w:rPr>
        <w:t xml:space="preserve"> </w:t>
      </w:r>
      <w:proofErr w:type="spellStart"/>
      <w:r w:rsidRPr="007904DB">
        <w:rPr>
          <w:rStyle w:val="Heading3Char"/>
        </w:rPr>
        <w:t>is</w:t>
      </w:r>
      <w:proofErr w:type="spellEnd"/>
      <w:r w:rsidRPr="007904DB">
        <w:rPr>
          <w:rStyle w:val="Heading3Char"/>
        </w:rPr>
        <w:t xml:space="preserve"> Artificial </w:t>
      </w:r>
      <w:proofErr w:type="spellStart"/>
      <w:r w:rsidRPr="007904DB">
        <w:rPr>
          <w:rStyle w:val="Heading3Char"/>
        </w:rPr>
        <w:t>Intelligence</w:t>
      </w:r>
      <w:proofErr w:type="spellEnd"/>
      <w:r w:rsidRPr="007904DB">
        <w:rPr>
          <w:rStyle w:val="Heading3Char"/>
        </w:rPr>
        <w:t>? – IBM (YouTube)</w:t>
      </w:r>
      <w:bookmarkEnd w:id="12"/>
      <w:r w:rsidRPr="00AD4E6A">
        <w:rPr>
          <w:rFonts w:ascii="Arial" w:hAnsi="Arial" w:cs="Arial"/>
        </w:rPr>
        <w:br/>
      </w:r>
      <w:hyperlink r:id="rId10" w:tgtFrame="_new" w:history="1">
        <w:r w:rsidRPr="00AD4E6A">
          <w:rPr>
            <w:rStyle w:val="Hyperlink"/>
            <w:rFonts w:ascii="Arial" w:hAnsi="Arial" w:cs="Arial"/>
          </w:rPr>
          <w:t>https://www.youtube.com/watch?v=2ePf9rue1Ao</w:t>
        </w:r>
      </w:hyperlink>
      <w:r w:rsidRPr="00AD4E6A">
        <w:rPr>
          <w:rFonts w:ascii="Arial" w:hAnsi="Arial" w:cs="Arial"/>
        </w:rPr>
        <w:br/>
        <w:t xml:space="preserve">Este video presenta una explicación clara y accesible sobre los fundamentos de la </w:t>
      </w:r>
      <w:r w:rsidRPr="00AD4E6A">
        <w:rPr>
          <w:rFonts w:ascii="Arial" w:hAnsi="Arial" w:cs="Arial"/>
        </w:rPr>
        <w:lastRenderedPageBreak/>
        <w:t xml:space="preserve">inteligencia artificial, facilitando la comprensión inicial del tema mediante ejemplos visuales y prácticos. Es ideal para estudiantes que aprenden mejor a través de contenido visual y dinámico. </w:t>
      </w:r>
    </w:p>
    <w:p w14:paraId="1454C0E2" w14:textId="6E3BB889" w:rsidR="00215B62" w:rsidRPr="00AD4E6A" w:rsidRDefault="00215B62" w:rsidP="00AD4E6A">
      <w:pPr>
        <w:pStyle w:val="Heading2"/>
      </w:pPr>
      <w:bookmarkStart w:id="13" w:name="_Toc225944200"/>
      <w:r w:rsidRPr="00AD4E6A">
        <w:t>Curso en línea (aprendizaje guiado)</w:t>
      </w:r>
      <w:bookmarkEnd w:id="13"/>
    </w:p>
    <w:p w14:paraId="31003CD9" w14:textId="7E90D565" w:rsidR="00215B62" w:rsidRPr="00BD6B30" w:rsidRDefault="00215B62" w:rsidP="00AD4E6A">
      <w:pPr>
        <w:pStyle w:val="ListParagraph"/>
        <w:spacing w:after="0" w:line="480" w:lineRule="auto"/>
        <w:ind w:left="360"/>
        <w:rPr>
          <w:rFonts w:ascii="Arial" w:hAnsi="Arial" w:cs="Arial"/>
        </w:rPr>
      </w:pPr>
      <w:bookmarkStart w:id="14" w:name="_Toc225944201"/>
      <w:r w:rsidRPr="007904DB">
        <w:rPr>
          <w:rStyle w:val="Heading3Char"/>
        </w:rPr>
        <w:t xml:space="preserve">AI </w:t>
      </w:r>
      <w:proofErr w:type="spellStart"/>
      <w:r w:rsidRPr="007904DB">
        <w:rPr>
          <w:rStyle w:val="Heading3Char"/>
        </w:rPr>
        <w:t>for</w:t>
      </w:r>
      <w:proofErr w:type="spellEnd"/>
      <w:r w:rsidRPr="007904DB">
        <w:rPr>
          <w:rStyle w:val="Heading3Char"/>
        </w:rPr>
        <w:t xml:space="preserve"> </w:t>
      </w:r>
      <w:proofErr w:type="spellStart"/>
      <w:r w:rsidRPr="007904DB">
        <w:rPr>
          <w:rStyle w:val="Heading3Char"/>
        </w:rPr>
        <w:t>Eve</w:t>
      </w:r>
      <w:bookmarkStart w:id="15" w:name="_GoBack"/>
      <w:bookmarkEnd w:id="15"/>
      <w:r w:rsidRPr="007904DB">
        <w:rPr>
          <w:rStyle w:val="Heading3Char"/>
        </w:rPr>
        <w:t>ryone</w:t>
      </w:r>
      <w:proofErr w:type="spellEnd"/>
      <w:r w:rsidRPr="007904DB">
        <w:rPr>
          <w:rStyle w:val="Heading3Char"/>
        </w:rPr>
        <w:t xml:space="preserve"> – Coursera</w:t>
      </w:r>
      <w:bookmarkEnd w:id="14"/>
      <w:r w:rsidRPr="00BD6B30">
        <w:rPr>
          <w:rFonts w:ascii="Arial" w:hAnsi="Arial" w:cs="Arial"/>
        </w:rPr>
        <w:br/>
      </w:r>
      <w:hyperlink r:id="rId11" w:tgtFrame="_new" w:history="1">
        <w:r w:rsidRPr="00BD6B30">
          <w:rPr>
            <w:rStyle w:val="Hyperlink"/>
            <w:rFonts w:ascii="Arial" w:hAnsi="Arial" w:cs="Arial"/>
          </w:rPr>
          <w:t>https://www.coursera.org/learn/ai-for-everyone</w:t>
        </w:r>
      </w:hyperlink>
      <w:r w:rsidRPr="00BD6B30">
        <w:rPr>
          <w:rFonts w:ascii="Arial" w:hAnsi="Arial" w:cs="Arial"/>
        </w:rPr>
        <w:br/>
        <w:t xml:space="preserve">Este curso introductorio permite comprender el impacto de la inteligencia artificial en contextos reales sin requerir conocimientos técnicos avanzados. Ofrece una visión general sobre cómo la IA transforma diferentes industrias, incluyendo la educación. </w:t>
      </w:r>
    </w:p>
    <w:p w14:paraId="712B15D7" w14:textId="59CD758A" w:rsidR="00215B62" w:rsidRPr="00AD4E6A" w:rsidRDefault="00215B62" w:rsidP="00AD4E6A">
      <w:pPr>
        <w:pStyle w:val="Heading2"/>
      </w:pPr>
      <w:bookmarkStart w:id="16" w:name="_Toc225944202"/>
      <w:r w:rsidRPr="00AD4E6A">
        <w:t>Artículos académicos (lectura crítica)</w:t>
      </w:r>
      <w:bookmarkEnd w:id="16"/>
    </w:p>
    <w:p w14:paraId="29435A8E" w14:textId="77777777" w:rsidR="003058C9" w:rsidRPr="003058C9" w:rsidRDefault="00215B62" w:rsidP="003058C9">
      <w:pPr>
        <w:pStyle w:val="Heading3"/>
      </w:pPr>
      <w:bookmarkStart w:id="17" w:name="_Toc225944203"/>
      <w:proofErr w:type="spellStart"/>
      <w:r w:rsidRPr="003058C9">
        <w:t>Zawacki</w:t>
      </w:r>
      <w:proofErr w:type="spellEnd"/>
      <w:r w:rsidRPr="003058C9">
        <w:t>-Richter, O., et al. (2019)</w:t>
      </w:r>
      <w:bookmarkEnd w:id="17"/>
    </w:p>
    <w:p w14:paraId="1CF1BE1C" w14:textId="0BC89369" w:rsidR="00215B62" w:rsidRPr="00BD6B30" w:rsidRDefault="003058C9" w:rsidP="00AD4E6A">
      <w:pPr>
        <w:pStyle w:val="ListParagraph"/>
        <w:spacing w:after="0" w:line="480" w:lineRule="auto"/>
        <w:ind w:left="360"/>
        <w:rPr>
          <w:rFonts w:ascii="Arial" w:hAnsi="Arial" w:cs="Arial"/>
        </w:rPr>
      </w:pPr>
      <w:hyperlink r:id="rId12" w:history="1">
        <w:r w:rsidRPr="00B23F53">
          <w:rPr>
            <w:rStyle w:val="Hyperlink"/>
            <w:rFonts w:ascii="Arial" w:hAnsi="Arial" w:cs="Arial"/>
          </w:rPr>
          <w:t>https://educationaltechnologyjournal.springeropen.com/articles/10.1186/s41239-019-0171-0</w:t>
        </w:r>
      </w:hyperlink>
      <w:r w:rsidR="00215B62" w:rsidRPr="00BD6B30">
        <w:rPr>
          <w:rFonts w:ascii="Arial" w:hAnsi="Arial" w:cs="Arial"/>
        </w:rPr>
        <w:br/>
        <w:t xml:space="preserve">Este artículo presenta una revisión sistemática sobre el uso de la inteligencia artificial en la educación superior, proporcionando evidencia científica sobre sus aplicaciones y tendencias actuales. </w:t>
      </w:r>
    </w:p>
    <w:p w14:paraId="5F0922E6" w14:textId="77777777" w:rsidR="00AD4E6A" w:rsidRDefault="00215B62" w:rsidP="003058C9">
      <w:pPr>
        <w:pStyle w:val="Heading3"/>
      </w:pPr>
      <w:bookmarkStart w:id="18" w:name="_Toc225944204"/>
      <w:proofErr w:type="spellStart"/>
      <w:r w:rsidRPr="00AD4E6A">
        <w:t>Floridi</w:t>
      </w:r>
      <w:proofErr w:type="spellEnd"/>
      <w:r w:rsidRPr="00AD4E6A">
        <w:t>, L., et al. (2018)</w:t>
      </w:r>
      <w:bookmarkEnd w:id="18"/>
    </w:p>
    <w:p w14:paraId="6C405897" w14:textId="7C8CA8D8" w:rsidR="00215B62" w:rsidRPr="00AD4E6A" w:rsidRDefault="00215B62" w:rsidP="00AD4E6A">
      <w:pPr>
        <w:spacing w:after="0" w:line="480" w:lineRule="auto"/>
        <w:ind w:left="360"/>
        <w:rPr>
          <w:rFonts w:ascii="Arial" w:hAnsi="Arial" w:cs="Arial"/>
        </w:rPr>
      </w:pPr>
      <w:hyperlink r:id="rId13" w:tgtFrame="_new" w:history="1">
        <w:r w:rsidRPr="00AD4E6A">
          <w:rPr>
            <w:rStyle w:val="Hyperlink"/>
            <w:rFonts w:ascii="Arial" w:hAnsi="Arial" w:cs="Arial"/>
          </w:rPr>
          <w:t>https://link.springer.com/article/10.1007/s11023-018-9482-5</w:t>
        </w:r>
      </w:hyperlink>
      <w:r w:rsidRPr="00AD4E6A">
        <w:rPr>
          <w:rFonts w:ascii="Arial" w:hAnsi="Arial" w:cs="Arial"/>
        </w:rPr>
        <w:br/>
        <w:t xml:space="preserve">Este recurso aborda las implicaciones éticas de la inteligencia artificial, permitiendo reflexionar sobre temas como la privacidad, la equidad y la transparencia en entornos educativos. </w:t>
      </w:r>
    </w:p>
    <w:p w14:paraId="7B937889" w14:textId="6B1A90BD" w:rsidR="00215B62" w:rsidRPr="00AD4E6A" w:rsidRDefault="00215B62" w:rsidP="00AD4E6A">
      <w:pPr>
        <w:pStyle w:val="Heading2"/>
      </w:pPr>
      <w:bookmarkStart w:id="19" w:name="_Toc225944205"/>
      <w:r w:rsidRPr="00AD4E6A">
        <w:t>Podcast (aprendizaje auditivo)</w:t>
      </w:r>
      <w:bookmarkEnd w:id="19"/>
    </w:p>
    <w:p w14:paraId="6046D422" w14:textId="2706D10F" w:rsidR="00215B62" w:rsidRPr="00BD6B30" w:rsidRDefault="00215B62" w:rsidP="00AD4E6A">
      <w:pPr>
        <w:pStyle w:val="ListParagraph"/>
        <w:spacing w:after="0" w:line="480" w:lineRule="auto"/>
        <w:ind w:left="360"/>
        <w:rPr>
          <w:rFonts w:ascii="Arial" w:hAnsi="Arial" w:cs="Arial"/>
        </w:rPr>
      </w:pPr>
      <w:bookmarkStart w:id="20" w:name="_Toc225944206"/>
      <w:r w:rsidRPr="007904DB">
        <w:rPr>
          <w:rStyle w:val="Heading3Char"/>
        </w:rPr>
        <w:t xml:space="preserve">AI in </w:t>
      </w:r>
      <w:proofErr w:type="spellStart"/>
      <w:r w:rsidRPr="007904DB">
        <w:rPr>
          <w:rStyle w:val="Heading3Char"/>
        </w:rPr>
        <w:t>Education</w:t>
      </w:r>
      <w:proofErr w:type="spellEnd"/>
      <w:r w:rsidRPr="007904DB">
        <w:rPr>
          <w:rStyle w:val="Heading3Char"/>
        </w:rPr>
        <w:t xml:space="preserve"> – Spotify</w:t>
      </w:r>
      <w:bookmarkEnd w:id="20"/>
      <w:r w:rsidRPr="00BD6B30">
        <w:rPr>
          <w:rFonts w:ascii="Arial" w:hAnsi="Arial" w:cs="Arial"/>
        </w:rPr>
        <w:br/>
      </w:r>
      <w:hyperlink r:id="rId14" w:tgtFrame="_new" w:history="1">
        <w:r w:rsidRPr="00BD6B30">
          <w:rPr>
            <w:rStyle w:val="Hyperlink"/>
            <w:rFonts w:ascii="Arial" w:hAnsi="Arial" w:cs="Arial"/>
          </w:rPr>
          <w:t>https://open.spotify.com/show/6zQhX6bYQh8n7Cz4GvYhXx</w:t>
        </w:r>
      </w:hyperlink>
      <w:r w:rsidRPr="00BD6B30">
        <w:rPr>
          <w:rFonts w:ascii="Arial" w:hAnsi="Arial" w:cs="Arial"/>
        </w:rPr>
        <w:br/>
        <w:t xml:space="preserve">Este podcast discute tendencias actuales, desafíos y oportunidades del uso de la inteligencia artificial en la educación, facilitando el aprendizaje en formato auditivo y flexible. </w:t>
      </w:r>
    </w:p>
    <w:p w14:paraId="1844F5D2" w14:textId="4719ABC4" w:rsidR="00215B62" w:rsidRPr="00AD4E6A" w:rsidRDefault="00215B62" w:rsidP="00AD4E6A">
      <w:pPr>
        <w:pStyle w:val="Heading2"/>
      </w:pPr>
      <w:bookmarkStart w:id="21" w:name="_Toc225944207"/>
      <w:r w:rsidRPr="00AD4E6A">
        <w:lastRenderedPageBreak/>
        <w:t>Herramientas interactivas (aprendizaje práctico)</w:t>
      </w:r>
      <w:bookmarkEnd w:id="21"/>
    </w:p>
    <w:p w14:paraId="689DC57A" w14:textId="15605178" w:rsidR="008D2E6A" w:rsidRPr="00BD6B30" w:rsidRDefault="00215B62" w:rsidP="00AD4E6A">
      <w:pPr>
        <w:pStyle w:val="ListParagraph"/>
        <w:spacing w:after="0" w:line="480" w:lineRule="auto"/>
        <w:ind w:left="360"/>
        <w:rPr>
          <w:rFonts w:ascii="Arial" w:hAnsi="Arial" w:cs="Arial"/>
        </w:rPr>
      </w:pPr>
      <w:bookmarkStart w:id="22" w:name="_Toc225944208"/>
      <w:proofErr w:type="spellStart"/>
      <w:r w:rsidRPr="007904DB">
        <w:rPr>
          <w:rStyle w:val="Heading3Char"/>
        </w:rPr>
        <w:t>ChatGPT</w:t>
      </w:r>
      <w:proofErr w:type="spellEnd"/>
      <w:r w:rsidRPr="007904DB">
        <w:rPr>
          <w:rStyle w:val="Heading3Char"/>
        </w:rPr>
        <w:t xml:space="preserve"> (IA generativa)</w:t>
      </w:r>
      <w:bookmarkEnd w:id="22"/>
      <w:r w:rsidRPr="00BD6B30">
        <w:rPr>
          <w:rFonts w:ascii="Arial" w:hAnsi="Arial" w:cs="Arial"/>
        </w:rPr>
        <w:br/>
      </w:r>
      <w:hyperlink r:id="rId15" w:tgtFrame="_new" w:history="1">
        <w:r w:rsidRPr="00BD6B30">
          <w:rPr>
            <w:rStyle w:val="Hyperlink"/>
            <w:rFonts w:ascii="Arial" w:hAnsi="Arial" w:cs="Arial"/>
          </w:rPr>
          <w:t>https://chat.openai.com</w:t>
        </w:r>
      </w:hyperlink>
      <w:r w:rsidRPr="00BD6B30">
        <w:rPr>
          <w:rFonts w:ascii="Arial" w:hAnsi="Arial" w:cs="Arial"/>
        </w:rPr>
        <w:br/>
        <w:t>Esta herramienta permite generar contenido, analizar información y diseñar actividades educativas con inteligencia artificial en tiempo real. Su uso promueve la experimentación y la aplicación práctica de los conceptos aprendidos.</w:t>
      </w:r>
    </w:p>
    <w:p w14:paraId="07ADC466" w14:textId="77777777" w:rsidR="008D2E6A" w:rsidRPr="00BD6B30" w:rsidRDefault="008D2E6A" w:rsidP="00CF420A">
      <w:pPr>
        <w:pStyle w:val="Heading1"/>
      </w:pPr>
      <w:bookmarkStart w:id="23" w:name="_Toc225944209"/>
      <w:r w:rsidRPr="00BD6B30">
        <w:t>Grabación de Videoconferencia</w:t>
      </w:r>
      <w:bookmarkEnd w:id="23"/>
    </w:p>
    <w:p w14:paraId="30541FD3" w14:textId="77777777" w:rsidR="008D2E6A" w:rsidRPr="00BD6B30" w:rsidRDefault="008D2E6A" w:rsidP="00BD6B30">
      <w:pPr>
        <w:spacing w:after="0" w:line="480" w:lineRule="auto"/>
        <w:ind w:firstLine="720"/>
        <w:rPr>
          <w:rFonts w:ascii="Arial" w:hAnsi="Arial" w:cs="Arial"/>
        </w:rPr>
      </w:pPr>
      <w:r w:rsidRPr="00BD6B30">
        <w:rPr>
          <w:rFonts w:ascii="Arial" w:hAnsi="Arial" w:cs="Arial"/>
        </w:rPr>
        <w:t>Se debe incluir el enlace a la grabación de la sesión sincrónica del módulo. Esta grabación permite que los estudiantes puedan repasar el contenido en cualquier momento. Es importante que el enlace esté claramente identificado y funcional. Además, se recomienda incluir una breve descripción del contenido discutido en la sesión. Esto fortalece la flexibilidad del aprendizaje en línea.</w:t>
      </w:r>
    </w:p>
    <w:p w14:paraId="26559FEB" w14:textId="77777777" w:rsidR="004A0B4A" w:rsidRPr="00BD6B30" w:rsidRDefault="004A0B4A" w:rsidP="00CF420A">
      <w:pPr>
        <w:pStyle w:val="Heading1"/>
      </w:pPr>
      <w:bookmarkStart w:id="24" w:name="_Toc225944210"/>
      <w:r w:rsidRPr="00BD6B30">
        <w:t>Actividad de Elaboración</w:t>
      </w:r>
      <w:bookmarkEnd w:id="24"/>
    </w:p>
    <w:p w14:paraId="3DE4D20A" w14:textId="77777777" w:rsidR="004A0B4A" w:rsidRPr="00BD6B30" w:rsidRDefault="002E5A13" w:rsidP="00BD6B30">
      <w:pPr>
        <w:spacing w:after="0" w:line="480" w:lineRule="auto"/>
        <w:ind w:firstLine="720"/>
        <w:rPr>
          <w:rFonts w:ascii="Arial" w:hAnsi="Arial" w:cs="Arial"/>
        </w:rPr>
      </w:pPr>
      <w:r w:rsidRPr="00BD6B30">
        <w:rPr>
          <w:rFonts w:ascii="Arial" w:hAnsi="Arial" w:cs="Arial"/>
        </w:rPr>
        <w:t>En esta etapa, el estudiante aplicará los conocimientos adquiridos mediante el diseño de una actividad educativa que integre herramientas de inteligencia artificial en Blackboard Ultra. El propósito de esta actividad es que el estudiante demuestre su capacidad para trasladar la teoría a un contexto práctico, considerando aspectos pedagógicos y tecnológicos. Se le solicitará diseñar un mini módulo que incluya una actividad interactiva, un método de evaluación automatizada y una breve explicación de cómo la IA mejora el aprendizaje. Además, deberá reflexionar sobre los beneficios y posibles riesgos asociados al uso de la inteligencia artificial en su diseño educativo (Holmes et al., 2022). El docente proporcionará instrucciones claras y una rúbrica de evaluación para guiar el proceso. Esta actividad fomenta la creatividad, el pensamiento crítico y la aplicación contextualizada del conocimiento. En consecuencia, el estudiante desarrolla competencias digitales esenciales para el entorno educativo actual (</w:t>
      </w:r>
      <w:proofErr w:type="spellStart"/>
      <w:r w:rsidRPr="00BD6B30">
        <w:rPr>
          <w:rFonts w:ascii="Arial" w:hAnsi="Arial" w:cs="Arial"/>
        </w:rPr>
        <w:t>Zawacki</w:t>
      </w:r>
      <w:proofErr w:type="spellEnd"/>
      <w:r w:rsidRPr="00BD6B30">
        <w:rPr>
          <w:rFonts w:ascii="Arial" w:hAnsi="Arial" w:cs="Arial"/>
        </w:rPr>
        <w:t>-Richter et al., 2019).</w:t>
      </w:r>
    </w:p>
    <w:p w14:paraId="0E5A910B" w14:textId="77777777" w:rsidR="00E56F17" w:rsidRPr="001E0566" w:rsidRDefault="00E56F17" w:rsidP="001E0566">
      <w:pPr>
        <w:rPr>
          <w:rFonts w:ascii="Arial" w:hAnsi="Arial" w:cs="Arial"/>
          <w:b/>
          <w:lang w:eastAsia="en-PR"/>
        </w:rPr>
      </w:pPr>
      <w:r w:rsidRPr="001E0566">
        <w:rPr>
          <w:rFonts w:ascii="Arial" w:hAnsi="Arial" w:cs="Arial"/>
          <w:b/>
          <w:lang w:eastAsia="en-PR"/>
        </w:rPr>
        <w:lastRenderedPageBreak/>
        <w:t>Diseño con IA</w:t>
      </w:r>
    </w:p>
    <w:p w14:paraId="437B0A71" w14:textId="77777777" w:rsidR="00E56F17" w:rsidRPr="00BD6B30" w:rsidRDefault="00E56F17" w:rsidP="00BD6B30">
      <w:pPr>
        <w:spacing w:after="0" w:line="480" w:lineRule="auto"/>
        <w:rPr>
          <w:rFonts w:ascii="Arial" w:eastAsia="Times New Roman" w:hAnsi="Arial" w:cs="Arial"/>
          <w:lang w:eastAsia="en-PR"/>
        </w:rPr>
      </w:pPr>
      <w:r w:rsidRPr="00BD6B30">
        <w:rPr>
          <w:rFonts w:ascii="Arial" w:eastAsia="Times New Roman" w:hAnsi="Arial" w:cs="Arial"/>
          <w:bCs/>
          <w:lang w:eastAsia="en-PR"/>
        </w:rPr>
        <w:t>Tipo de actividad:</w:t>
      </w:r>
      <w:r w:rsidRPr="00BD6B30">
        <w:rPr>
          <w:rFonts w:ascii="Arial" w:eastAsia="Times New Roman" w:hAnsi="Arial" w:cs="Arial"/>
          <w:lang w:eastAsia="en-PR"/>
        </w:rPr>
        <w:t xml:space="preserve"> Proyecto práctico</w:t>
      </w:r>
      <w:r w:rsidRPr="00BD6B30">
        <w:rPr>
          <w:rFonts w:ascii="Arial" w:eastAsia="Times New Roman" w:hAnsi="Arial" w:cs="Arial"/>
          <w:lang w:eastAsia="en-PR"/>
        </w:rPr>
        <w:br/>
      </w:r>
      <w:r w:rsidRPr="00BD6B30">
        <w:rPr>
          <w:rFonts w:ascii="Arial" w:eastAsia="Times New Roman" w:hAnsi="Arial" w:cs="Arial"/>
          <w:bCs/>
          <w:lang w:eastAsia="en-PR"/>
        </w:rPr>
        <w:t>Puntuación:</w:t>
      </w:r>
      <w:r w:rsidRPr="00BD6B30">
        <w:rPr>
          <w:rFonts w:ascii="Arial" w:eastAsia="Times New Roman" w:hAnsi="Arial" w:cs="Arial"/>
          <w:lang w:eastAsia="en-PR"/>
        </w:rPr>
        <w:t xml:space="preserve"> 40 puntos</w:t>
      </w:r>
      <w:r w:rsidRPr="00BD6B30">
        <w:rPr>
          <w:rFonts w:ascii="Arial" w:eastAsia="Times New Roman" w:hAnsi="Arial" w:cs="Arial"/>
          <w:lang w:eastAsia="en-PR"/>
        </w:rPr>
        <w:br/>
      </w:r>
      <w:r w:rsidRPr="00BD6B30">
        <w:rPr>
          <w:rFonts w:ascii="Arial" w:eastAsia="Times New Roman" w:hAnsi="Arial" w:cs="Arial"/>
          <w:bCs/>
          <w:lang w:eastAsia="en-PR"/>
        </w:rPr>
        <w:t>Fecha de entrega:</w:t>
      </w:r>
      <w:r w:rsidRPr="00BD6B30">
        <w:rPr>
          <w:rFonts w:ascii="Arial" w:eastAsia="Times New Roman" w:hAnsi="Arial" w:cs="Arial"/>
          <w:lang w:eastAsia="en-PR"/>
        </w:rPr>
        <w:t xml:space="preserve"> Semana 1 – Día 6</w:t>
      </w:r>
      <w:r w:rsidRPr="00BD6B30">
        <w:rPr>
          <w:rFonts w:ascii="Arial" w:eastAsia="Times New Roman" w:hAnsi="Arial" w:cs="Arial"/>
          <w:lang w:eastAsia="en-PR"/>
        </w:rPr>
        <w:br/>
      </w:r>
      <w:r w:rsidRPr="00BD6B30">
        <w:rPr>
          <w:rFonts w:ascii="Arial" w:eastAsia="Times New Roman" w:hAnsi="Arial" w:cs="Arial"/>
          <w:bCs/>
          <w:lang w:eastAsia="en-PR"/>
        </w:rPr>
        <w:t>Objetivo alineado:</w:t>
      </w:r>
      <w:r w:rsidRPr="00BD6B30">
        <w:rPr>
          <w:rFonts w:ascii="Arial" w:eastAsia="Times New Roman" w:hAnsi="Arial" w:cs="Arial"/>
          <w:lang w:eastAsia="en-PR"/>
        </w:rPr>
        <w:t xml:space="preserve"> Aplicar herramientas de IA en el diseño educativo</w:t>
      </w:r>
    </w:p>
    <w:p w14:paraId="624C7AC6" w14:textId="0177CFE7" w:rsidR="00E56F17" w:rsidRPr="007E6BB3" w:rsidRDefault="00E56F17" w:rsidP="007E6BB3">
      <w:pPr>
        <w:rPr>
          <w:rFonts w:ascii="Arial" w:hAnsi="Arial" w:cs="Arial"/>
          <w:b/>
          <w:lang w:eastAsia="en-PR"/>
        </w:rPr>
      </w:pPr>
      <w:r w:rsidRPr="007E6BB3">
        <w:rPr>
          <w:rFonts w:ascii="Arial" w:hAnsi="Arial" w:cs="Arial"/>
          <w:b/>
          <w:lang w:eastAsia="en-PR"/>
        </w:rPr>
        <w:t>Instrucciones</w:t>
      </w:r>
    </w:p>
    <w:p w14:paraId="2B0EE316" w14:textId="77777777" w:rsidR="00E56F17" w:rsidRPr="00BD6B30" w:rsidRDefault="00E56F17" w:rsidP="00BD6B30">
      <w:pPr>
        <w:spacing w:after="0" w:line="480" w:lineRule="auto"/>
        <w:rPr>
          <w:rFonts w:ascii="Arial" w:eastAsia="Times New Roman" w:hAnsi="Arial" w:cs="Arial"/>
          <w:lang w:eastAsia="en-PR"/>
        </w:rPr>
      </w:pPr>
      <w:r w:rsidRPr="00BD6B30">
        <w:rPr>
          <w:rFonts w:ascii="Arial" w:eastAsia="Times New Roman" w:hAnsi="Arial" w:cs="Arial"/>
          <w:lang w:eastAsia="en-PR"/>
        </w:rPr>
        <w:t>El estudiante diseñará una actividad educativa en Blackboard Ultra integrando una herramienta de inteligencia artificial. Debe incluir:</w:t>
      </w:r>
    </w:p>
    <w:p w14:paraId="752A7EB5" w14:textId="77777777" w:rsidR="00E56F17" w:rsidRPr="00BD6B30" w:rsidRDefault="00E56F17" w:rsidP="00BD6B30">
      <w:pPr>
        <w:numPr>
          <w:ilvl w:val="0"/>
          <w:numId w:val="21"/>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Descripción de la actividad </w:t>
      </w:r>
    </w:p>
    <w:p w14:paraId="7A4BDD09" w14:textId="77777777" w:rsidR="00E56F17" w:rsidRPr="00BD6B30" w:rsidRDefault="00E56F17" w:rsidP="00BD6B30">
      <w:pPr>
        <w:numPr>
          <w:ilvl w:val="0"/>
          <w:numId w:val="21"/>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Uso de IA </w:t>
      </w:r>
    </w:p>
    <w:p w14:paraId="4B6BA911" w14:textId="77777777" w:rsidR="00E56F17" w:rsidRPr="00BD6B30" w:rsidRDefault="00E56F17" w:rsidP="00BD6B30">
      <w:pPr>
        <w:numPr>
          <w:ilvl w:val="0"/>
          <w:numId w:val="21"/>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Método de evaluación </w:t>
      </w:r>
    </w:p>
    <w:p w14:paraId="7C41C252" w14:textId="77777777" w:rsidR="00E56F17" w:rsidRPr="00BD6B30" w:rsidRDefault="00E56F17" w:rsidP="00BD6B30">
      <w:pPr>
        <w:numPr>
          <w:ilvl w:val="0"/>
          <w:numId w:val="21"/>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Reflexión crítica </w:t>
      </w:r>
    </w:p>
    <w:p w14:paraId="01C8B922" w14:textId="27773232" w:rsidR="00E56F17" w:rsidRPr="0071152C" w:rsidRDefault="00E56F17" w:rsidP="006833BB">
      <w:pPr>
        <w:pStyle w:val="NoSpacing"/>
      </w:pPr>
      <w:r w:rsidRPr="0071152C">
        <w:t>Rúbrica de evaluación</w:t>
      </w:r>
    </w:p>
    <w:tbl>
      <w:tblPr>
        <w:tblStyle w:val="TableGrid"/>
        <w:tblW w:w="0" w:type="auto"/>
        <w:tblLook w:val="04A0" w:firstRow="1" w:lastRow="0" w:firstColumn="1" w:lastColumn="0" w:noHBand="0" w:noVBand="1"/>
      </w:tblPr>
      <w:tblGrid>
        <w:gridCol w:w="2052"/>
        <w:gridCol w:w="2177"/>
        <w:gridCol w:w="1540"/>
        <w:gridCol w:w="1577"/>
        <w:gridCol w:w="2004"/>
      </w:tblGrid>
      <w:tr w:rsidR="00E56F17" w:rsidRPr="00BD6B30" w14:paraId="3E91AD0A" w14:textId="77777777" w:rsidTr="00E56F17">
        <w:tc>
          <w:tcPr>
            <w:tcW w:w="0" w:type="auto"/>
            <w:hideMark/>
          </w:tcPr>
          <w:p w14:paraId="0C72EBDA"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Criterio</w:t>
            </w:r>
          </w:p>
        </w:tc>
        <w:tc>
          <w:tcPr>
            <w:tcW w:w="0" w:type="auto"/>
            <w:hideMark/>
          </w:tcPr>
          <w:p w14:paraId="2FCEBAE7"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Excelente (10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28E4FCF0"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Bueno (8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73C84349"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Básico (6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64CA43A3"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Deficiente (1-5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r>
      <w:tr w:rsidR="00E56F17" w:rsidRPr="00BD6B30" w14:paraId="093F46B6" w14:textId="77777777" w:rsidTr="00E56F17">
        <w:tc>
          <w:tcPr>
            <w:tcW w:w="0" w:type="auto"/>
            <w:hideMark/>
          </w:tcPr>
          <w:p w14:paraId="75A836E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Diseño instruccional</w:t>
            </w:r>
          </w:p>
        </w:tc>
        <w:tc>
          <w:tcPr>
            <w:tcW w:w="0" w:type="auto"/>
            <w:hideMark/>
          </w:tcPr>
          <w:p w14:paraId="514EB5FF"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Innovador y coherente</w:t>
            </w:r>
          </w:p>
        </w:tc>
        <w:tc>
          <w:tcPr>
            <w:tcW w:w="0" w:type="auto"/>
            <w:hideMark/>
          </w:tcPr>
          <w:p w14:paraId="53A8EA80"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Adecuado</w:t>
            </w:r>
          </w:p>
        </w:tc>
        <w:tc>
          <w:tcPr>
            <w:tcW w:w="0" w:type="auto"/>
            <w:hideMark/>
          </w:tcPr>
          <w:p w14:paraId="12391BCD"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Limitado</w:t>
            </w:r>
          </w:p>
        </w:tc>
        <w:tc>
          <w:tcPr>
            <w:tcW w:w="0" w:type="auto"/>
            <w:hideMark/>
          </w:tcPr>
          <w:p w14:paraId="33EC3F25"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Incorrecto</w:t>
            </w:r>
          </w:p>
        </w:tc>
      </w:tr>
      <w:tr w:rsidR="00E56F17" w:rsidRPr="00BD6B30" w14:paraId="526FD408" w14:textId="77777777" w:rsidTr="00E56F17">
        <w:tc>
          <w:tcPr>
            <w:tcW w:w="0" w:type="auto"/>
            <w:hideMark/>
          </w:tcPr>
          <w:p w14:paraId="5B88668B"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Integración de IA</w:t>
            </w:r>
          </w:p>
        </w:tc>
        <w:tc>
          <w:tcPr>
            <w:tcW w:w="0" w:type="auto"/>
            <w:hideMark/>
          </w:tcPr>
          <w:p w14:paraId="1AD2C5B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Clara y efectiva</w:t>
            </w:r>
          </w:p>
        </w:tc>
        <w:tc>
          <w:tcPr>
            <w:tcW w:w="0" w:type="auto"/>
            <w:hideMark/>
          </w:tcPr>
          <w:p w14:paraId="22F750C0"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Parcial</w:t>
            </w:r>
          </w:p>
        </w:tc>
        <w:tc>
          <w:tcPr>
            <w:tcW w:w="0" w:type="auto"/>
            <w:hideMark/>
          </w:tcPr>
          <w:p w14:paraId="04E19EBC"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Superficial</w:t>
            </w:r>
          </w:p>
        </w:tc>
        <w:tc>
          <w:tcPr>
            <w:tcW w:w="0" w:type="auto"/>
            <w:hideMark/>
          </w:tcPr>
          <w:p w14:paraId="5E9342A0"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No integrada</w:t>
            </w:r>
          </w:p>
        </w:tc>
      </w:tr>
      <w:tr w:rsidR="00E56F17" w:rsidRPr="00BD6B30" w14:paraId="45410BC5" w14:textId="77777777" w:rsidTr="00E56F17">
        <w:tc>
          <w:tcPr>
            <w:tcW w:w="0" w:type="auto"/>
            <w:hideMark/>
          </w:tcPr>
          <w:p w14:paraId="272623EE"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Reflexión crítica</w:t>
            </w:r>
          </w:p>
        </w:tc>
        <w:tc>
          <w:tcPr>
            <w:tcW w:w="0" w:type="auto"/>
            <w:hideMark/>
          </w:tcPr>
          <w:p w14:paraId="7D3D1FF3"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Profunda</w:t>
            </w:r>
          </w:p>
        </w:tc>
        <w:tc>
          <w:tcPr>
            <w:tcW w:w="0" w:type="auto"/>
            <w:hideMark/>
          </w:tcPr>
          <w:p w14:paraId="2CFF99DA"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Adecuada</w:t>
            </w:r>
          </w:p>
        </w:tc>
        <w:tc>
          <w:tcPr>
            <w:tcW w:w="0" w:type="auto"/>
            <w:hideMark/>
          </w:tcPr>
          <w:p w14:paraId="64BDFB50"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Básica</w:t>
            </w:r>
          </w:p>
        </w:tc>
        <w:tc>
          <w:tcPr>
            <w:tcW w:w="0" w:type="auto"/>
            <w:hideMark/>
          </w:tcPr>
          <w:p w14:paraId="675F11F7"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Ausente</w:t>
            </w:r>
          </w:p>
        </w:tc>
      </w:tr>
      <w:tr w:rsidR="00E56F17" w:rsidRPr="00BD6B30" w14:paraId="5236032D" w14:textId="77777777" w:rsidTr="00E56F17">
        <w:tc>
          <w:tcPr>
            <w:tcW w:w="0" w:type="auto"/>
            <w:hideMark/>
          </w:tcPr>
          <w:p w14:paraId="6B6D52A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Organización</w:t>
            </w:r>
          </w:p>
        </w:tc>
        <w:tc>
          <w:tcPr>
            <w:tcW w:w="0" w:type="auto"/>
            <w:hideMark/>
          </w:tcPr>
          <w:p w14:paraId="5C0841C2"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Excelente</w:t>
            </w:r>
          </w:p>
        </w:tc>
        <w:tc>
          <w:tcPr>
            <w:tcW w:w="0" w:type="auto"/>
            <w:hideMark/>
          </w:tcPr>
          <w:p w14:paraId="43CF83C5"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Buena</w:t>
            </w:r>
          </w:p>
        </w:tc>
        <w:tc>
          <w:tcPr>
            <w:tcW w:w="0" w:type="auto"/>
            <w:hideMark/>
          </w:tcPr>
          <w:p w14:paraId="0AFF03AC"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Regular</w:t>
            </w:r>
          </w:p>
        </w:tc>
        <w:tc>
          <w:tcPr>
            <w:tcW w:w="0" w:type="auto"/>
            <w:hideMark/>
          </w:tcPr>
          <w:p w14:paraId="743C8E8F"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Deficiente</w:t>
            </w:r>
          </w:p>
        </w:tc>
      </w:tr>
    </w:tbl>
    <w:p w14:paraId="7D24BFAB" w14:textId="2203EF6D" w:rsidR="00E56F17" w:rsidRPr="00BD6B30" w:rsidRDefault="00E56F17" w:rsidP="00BD6B30">
      <w:pPr>
        <w:spacing w:after="0" w:line="480" w:lineRule="auto"/>
        <w:outlineLvl w:val="1"/>
        <w:rPr>
          <w:rFonts w:ascii="Arial" w:eastAsia="Times New Roman" w:hAnsi="Arial" w:cs="Arial"/>
          <w:b/>
          <w:bCs/>
          <w:lang w:eastAsia="en-PR"/>
        </w:rPr>
      </w:pPr>
    </w:p>
    <w:p w14:paraId="0C04F853" w14:textId="35B75152" w:rsidR="005800AD" w:rsidRPr="00BD6B30" w:rsidRDefault="005800AD" w:rsidP="00BD6B30">
      <w:pPr>
        <w:spacing w:after="0" w:line="480" w:lineRule="auto"/>
        <w:outlineLvl w:val="1"/>
        <w:rPr>
          <w:rFonts w:ascii="Arial" w:eastAsia="Times New Roman" w:hAnsi="Arial" w:cs="Arial"/>
          <w:b/>
          <w:bCs/>
          <w:lang w:eastAsia="en-PR"/>
        </w:rPr>
      </w:pPr>
    </w:p>
    <w:p w14:paraId="54B78BB8" w14:textId="77777777" w:rsidR="005800AD" w:rsidRPr="00BD6B30" w:rsidRDefault="005800AD" w:rsidP="00BD6B30">
      <w:pPr>
        <w:spacing w:after="0" w:line="480" w:lineRule="auto"/>
        <w:outlineLvl w:val="1"/>
        <w:rPr>
          <w:rFonts w:ascii="Arial" w:eastAsia="Times New Roman" w:hAnsi="Arial" w:cs="Arial"/>
          <w:b/>
          <w:bCs/>
          <w:lang w:eastAsia="en-PR"/>
        </w:rPr>
      </w:pPr>
    </w:p>
    <w:p w14:paraId="05D9F9A9" w14:textId="4D93EE79" w:rsidR="00E56F17" w:rsidRPr="001E0566" w:rsidRDefault="00E56F17" w:rsidP="001E0566">
      <w:pPr>
        <w:rPr>
          <w:rFonts w:ascii="Arial" w:hAnsi="Arial" w:cs="Arial"/>
          <w:b/>
          <w:lang w:eastAsia="en-PR"/>
        </w:rPr>
      </w:pPr>
      <w:r w:rsidRPr="001E0566">
        <w:rPr>
          <w:rFonts w:ascii="Arial" w:hAnsi="Arial" w:cs="Arial"/>
          <w:b/>
          <w:lang w:eastAsia="en-PR"/>
        </w:rPr>
        <w:t>Quiz Custodiado</w:t>
      </w:r>
    </w:p>
    <w:p w14:paraId="164B89A9" w14:textId="77777777" w:rsidR="00E56F17" w:rsidRPr="00BD6B30" w:rsidRDefault="00E56F17" w:rsidP="00BD6B30">
      <w:pPr>
        <w:spacing w:after="0" w:line="480" w:lineRule="auto"/>
        <w:rPr>
          <w:rFonts w:ascii="Arial" w:eastAsia="Times New Roman" w:hAnsi="Arial" w:cs="Arial"/>
          <w:lang w:eastAsia="en-PR"/>
        </w:rPr>
      </w:pPr>
      <w:r w:rsidRPr="00BD6B30">
        <w:rPr>
          <w:rFonts w:ascii="Arial" w:eastAsia="Times New Roman" w:hAnsi="Arial" w:cs="Arial"/>
          <w:bCs/>
          <w:lang w:eastAsia="en-PR"/>
        </w:rPr>
        <w:lastRenderedPageBreak/>
        <w:t>Tipo de actividad:</w:t>
      </w:r>
      <w:r w:rsidRPr="00BD6B30">
        <w:rPr>
          <w:rFonts w:ascii="Arial" w:eastAsia="Times New Roman" w:hAnsi="Arial" w:cs="Arial"/>
          <w:lang w:eastAsia="en-PR"/>
        </w:rPr>
        <w:t xml:space="preserve"> Quiz (</w:t>
      </w:r>
      <w:proofErr w:type="spellStart"/>
      <w:r w:rsidRPr="00BD6B30">
        <w:rPr>
          <w:rFonts w:ascii="Arial" w:eastAsia="Times New Roman" w:hAnsi="Arial" w:cs="Arial"/>
          <w:lang w:eastAsia="en-PR"/>
        </w:rPr>
        <w:t>Respondus</w:t>
      </w:r>
      <w:proofErr w:type="spellEnd"/>
      <w:r w:rsidRPr="00BD6B30">
        <w:rPr>
          <w:rFonts w:ascii="Arial" w:eastAsia="Times New Roman" w:hAnsi="Arial" w:cs="Arial"/>
          <w:lang w:eastAsia="en-PR"/>
        </w:rPr>
        <w:t xml:space="preserve"> </w:t>
      </w:r>
      <w:proofErr w:type="spellStart"/>
      <w:r w:rsidRPr="00BD6B30">
        <w:rPr>
          <w:rFonts w:ascii="Arial" w:eastAsia="Times New Roman" w:hAnsi="Arial" w:cs="Arial"/>
          <w:lang w:eastAsia="en-PR"/>
        </w:rPr>
        <w:t>LockDown</w:t>
      </w:r>
      <w:proofErr w:type="spellEnd"/>
      <w:r w:rsidRPr="00BD6B30">
        <w:rPr>
          <w:rFonts w:ascii="Arial" w:eastAsia="Times New Roman" w:hAnsi="Arial" w:cs="Arial"/>
          <w:lang w:eastAsia="en-PR"/>
        </w:rPr>
        <w:t xml:space="preserve"> Browser)</w:t>
      </w:r>
      <w:r w:rsidRPr="00BD6B30">
        <w:rPr>
          <w:rFonts w:ascii="Arial" w:eastAsia="Times New Roman" w:hAnsi="Arial" w:cs="Arial"/>
          <w:lang w:eastAsia="en-PR"/>
        </w:rPr>
        <w:br/>
      </w:r>
      <w:r w:rsidRPr="00BD6B30">
        <w:rPr>
          <w:rFonts w:ascii="Arial" w:eastAsia="Times New Roman" w:hAnsi="Arial" w:cs="Arial"/>
          <w:bCs/>
          <w:lang w:eastAsia="en-PR"/>
        </w:rPr>
        <w:t>Puntuación:</w:t>
      </w:r>
      <w:r w:rsidRPr="00BD6B30">
        <w:rPr>
          <w:rFonts w:ascii="Arial" w:eastAsia="Times New Roman" w:hAnsi="Arial" w:cs="Arial"/>
          <w:lang w:eastAsia="en-PR"/>
        </w:rPr>
        <w:t xml:space="preserve"> 20 puntos</w:t>
      </w:r>
      <w:r w:rsidRPr="00BD6B30">
        <w:rPr>
          <w:rFonts w:ascii="Arial" w:eastAsia="Times New Roman" w:hAnsi="Arial" w:cs="Arial"/>
          <w:lang w:eastAsia="en-PR"/>
        </w:rPr>
        <w:br/>
      </w:r>
      <w:r w:rsidRPr="00BD6B30">
        <w:rPr>
          <w:rFonts w:ascii="Arial" w:eastAsia="Times New Roman" w:hAnsi="Arial" w:cs="Arial"/>
          <w:bCs/>
          <w:lang w:eastAsia="en-PR"/>
        </w:rPr>
        <w:t>Fecha de entrega:</w:t>
      </w:r>
      <w:r w:rsidRPr="00BD6B30">
        <w:rPr>
          <w:rFonts w:ascii="Arial" w:eastAsia="Times New Roman" w:hAnsi="Arial" w:cs="Arial"/>
          <w:lang w:eastAsia="en-PR"/>
        </w:rPr>
        <w:t xml:space="preserve"> Semana 1 – Día 7</w:t>
      </w:r>
      <w:r w:rsidRPr="00BD6B30">
        <w:rPr>
          <w:rFonts w:ascii="Arial" w:eastAsia="Times New Roman" w:hAnsi="Arial" w:cs="Arial"/>
          <w:lang w:eastAsia="en-PR"/>
        </w:rPr>
        <w:br/>
      </w:r>
      <w:r w:rsidRPr="00BD6B30">
        <w:rPr>
          <w:rFonts w:ascii="Arial" w:eastAsia="Times New Roman" w:hAnsi="Arial" w:cs="Arial"/>
          <w:bCs/>
          <w:lang w:eastAsia="en-PR"/>
        </w:rPr>
        <w:t>Objetivo alineado:</w:t>
      </w:r>
      <w:r w:rsidRPr="00BD6B30">
        <w:rPr>
          <w:rFonts w:ascii="Arial" w:eastAsia="Times New Roman" w:hAnsi="Arial" w:cs="Arial"/>
          <w:lang w:eastAsia="en-PR"/>
        </w:rPr>
        <w:t xml:space="preserve"> Evaluar comprensión de conceptos clave</w:t>
      </w:r>
    </w:p>
    <w:p w14:paraId="6AECD3E3" w14:textId="4931DB5E" w:rsidR="00E56F17" w:rsidRPr="006833BB" w:rsidRDefault="00E56F17" w:rsidP="006833BB">
      <w:pPr>
        <w:pStyle w:val="NoSpacing"/>
      </w:pPr>
      <w:r w:rsidRPr="006833BB">
        <w:t>Características</w:t>
      </w:r>
    </w:p>
    <w:p w14:paraId="1A898DD9" w14:textId="77777777" w:rsidR="00E56F17" w:rsidRPr="00BD6B30" w:rsidRDefault="00E56F17" w:rsidP="00BD6B30">
      <w:pPr>
        <w:numPr>
          <w:ilvl w:val="0"/>
          <w:numId w:val="22"/>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10 preguntas (selección múltiple, verdadero/falso) </w:t>
      </w:r>
    </w:p>
    <w:p w14:paraId="2A138457" w14:textId="77777777" w:rsidR="00E56F17" w:rsidRPr="00BD6B30" w:rsidRDefault="00E56F17" w:rsidP="00BD6B30">
      <w:pPr>
        <w:numPr>
          <w:ilvl w:val="0"/>
          <w:numId w:val="22"/>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Tiempo: 30 minutos </w:t>
      </w:r>
    </w:p>
    <w:p w14:paraId="49C8D486" w14:textId="77777777" w:rsidR="00E56F17" w:rsidRPr="00BD6B30" w:rsidRDefault="00E56F17" w:rsidP="00BD6B30">
      <w:pPr>
        <w:numPr>
          <w:ilvl w:val="0"/>
          <w:numId w:val="22"/>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Intentos: 1 </w:t>
      </w:r>
    </w:p>
    <w:p w14:paraId="388DE721" w14:textId="661608E3" w:rsidR="00E56F17" w:rsidRPr="006833BB" w:rsidRDefault="00E56F17" w:rsidP="006833BB">
      <w:pPr>
        <w:pStyle w:val="NoSpacing"/>
      </w:pPr>
      <w:r w:rsidRPr="006833BB">
        <w:t>Criterios</w:t>
      </w:r>
    </w:p>
    <w:p w14:paraId="36E8BDA6" w14:textId="77777777" w:rsidR="00E56F17" w:rsidRPr="00BD6B30" w:rsidRDefault="00E56F17" w:rsidP="00BD6B30">
      <w:pPr>
        <w:numPr>
          <w:ilvl w:val="0"/>
          <w:numId w:val="23"/>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2 puntos por pregunta </w:t>
      </w:r>
    </w:p>
    <w:p w14:paraId="19C048EC" w14:textId="77777777" w:rsidR="00E56F17" w:rsidRPr="00BD6B30" w:rsidRDefault="00E56F17" w:rsidP="00BD6B30">
      <w:pPr>
        <w:numPr>
          <w:ilvl w:val="0"/>
          <w:numId w:val="23"/>
        </w:numPr>
        <w:spacing w:after="0" w:line="480" w:lineRule="auto"/>
        <w:rPr>
          <w:rFonts w:ascii="Arial" w:eastAsia="Times New Roman" w:hAnsi="Arial" w:cs="Arial"/>
          <w:lang w:eastAsia="en-PR"/>
        </w:rPr>
      </w:pPr>
      <w:r w:rsidRPr="00BD6B30">
        <w:rPr>
          <w:rFonts w:ascii="Arial" w:eastAsia="Times New Roman" w:hAnsi="Arial" w:cs="Arial"/>
          <w:lang w:eastAsia="en-PR"/>
        </w:rPr>
        <w:t xml:space="preserve">Evaluación automática </w:t>
      </w:r>
    </w:p>
    <w:p w14:paraId="00BA4162" w14:textId="5F1956F3" w:rsidR="00E56F17" w:rsidRPr="001E0566" w:rsidRDefault="00E56F17" w:rsidP="001E0566">
      <w:pPr>
        <w:rPr>
          <w:rFonts w:ascii="Arial" w:hAnsi="Arial" w:cs="Arial"/>
          <w:b/>
          <w:lang w:eastAsia="en-PR"/>
        </w:rPr>
      </w:pPr>
      <w:r w:rsidRPr="001E0566">
        <w:rPr>
          <w:rFonts w:ascii="Arial" w:hAnsi="Arial" w:cs="Arial"/>
          <w:b/>
          <w:lang w:eastAsia="en-PR"/>
        </w:rPr>
        <w:t>Ensayo Reflexivo: Ética de la IA</w:t>
      </w:r>
    </w:p>
    <w:p w14:paraId="046AF032" w14:textId="77777777" w:rsidR="00E56F17" w:rsidRPr="00BD6B30" w:rsidRDefault="00E56F17" w:rsidP="00BD6B30">
      <w:pPr>
        <w:spacing w:after="0" w:line="480" w:lineRule="auto"/>
        <w:rPr>
          <w:rFonts w:ascii="Arial" w:eastAsia="Times New Roman" w:hAnsi="Arial" w:cs="Arial"/>
          <w:lang w:eastAsia="en-PR"/>
        </w:rPr>
      </w:pPr>
      <w:r w:rsidRPr="00BD6B30">
        <w:rPr>
          <w:rFonts w:ascii="Arial" w:eastAsia="Times New Roman" w:hAnsi="Arial" w:cs="Arial"/>
          <w:bCs/>
          <w:lang w:eastAsia="en-PR"/>
        </w:rPr>
        <w:t>Tipo de actividad:</w:t>
      </w:r>
      <w:r w:rsidRPr="00BD6B30">
        <w:rPr>
          <w:rFonts w:ascii="Arial" w:eastAsia="Times New Roman" w:hAnsi="Arial" w:cs="Arial"/>
          <w:lang w:eastAsia="en-PR"/>
        </w:rPr>
        <w:t xml:space="preserve"> Ensayo</w:t>
      </w:r>
      <w:r w:rsidRPr="00BD6B30">
        <w:rPr>
          <w:rFonts w:ascii="Arial" w:eastAsia="Times New Roman" w:hAnsi="Arial" w:cs="Arial"/>
          <w:lang w:eastAsia="en-PR"/>
        </w:rPr>
        <w:br/>
      </w:r>
      <w:r w:rsidRPr="00BD6B30">
        <w:rPr>
          <w:rFonts w:ascii="Arial" w:eastAsia="Times New Roman" w:hAnsi="Arial" w:cs="Arial"/>
          <w:bCs/>
          <w:lang w:eastAsia="en-PR"/>
        </w:rPr>
        <w:t>Puntuación:</w:t>
      </w:r>
      <w:r w:rsidRPr="00BD6B30">
        <w:rPr>
          <w:rFonts w:ascii="Arial" w:eastAsia="Times New Roman" w:hAnsi="Arial" w:cs="Arial"/>
          <w:lang w:eastAsia="en-PR"/>
        </w:rPr>
        <w:t xml:space="preserve"> 20 puntos</w:t>
      </w:r>
      <w:r w:rsidRPr="00BD6B30">
        <w:rPr>
          <w:rFonts w:ascii="Arial" w:eastAsia="Times New Roman" w:hAnsi="Arial" w:cs="Arial"/>
          <w:lang w:eastAsia="en-PR"/>
        </w:rPr>
        <w:br/>
      </w:r>
      <w:r w:rsidRPr="00BD6B30">
        <w:rPr>
          <w:rFonts w:ascii="Arial" w:eastAsia="Times New Roman" w:hAnsi="Arial" w:cs="Arial"/>
          <w:bCs/>
          <w:lang w:eastAsia="en-PR"/>
        </w:rPr>
        <w:t>Fecha de entrega:</w:t>
      </w:r>
      <w:r w:rsidRPr="00BD6B30">
        <w:rPr>
          <w:rFonts w:ascii="Arial" w:eastAsia="Times New Roman" w:hAnsi="Arial" w:cs="Arial"/>
          <w:lang w:eastAsia="en-PR"/>
        </w:rPr>
        <w:t xml:space="preserve"> Semana 1 – Día 7</w:t>
      </w:r>
      <w:r w:rsidRPr="00BD6B30">
        <w:rPr>
          <w:rFonts w:ascii="Arial" w:eastAsia="Times New Roman" w:hAnsi="Arial" w:cs="Arial"/>
          <w:lang w:eastAsia="en-PR"/>
        </w:rPr>
        <w:br/>
      </w:r>
      <w:r w:rsidRPr="00BD6B30">
        <w:rPr>
          <w:rFonts w:ascii="Arial" w:eastAsia="Times New Roman" w:hAnsi="Arial" w:cs="Arial"/>
          <w:bCs/>
          <w:lang w:eastAsia="en-PR"/>
        </w:rPr>
        <w:t>Objetivo alineado:</w:t>
      </w:r>
      <w:r w:rsidRPr="00BD6B30">
        <w:rPr>
          <w:rFonts w:ascii="Arial" w:eastAsia="Times New Roman" w:hAnsi="Arial" w:cs="Arial"/>
          <w:lang w:eastAsia="en-PR"/>
        </w:rPr>
        <w:t xml:space="preserve"> Evaluar implicaciones éticas de la IA</w:t>
      </w:r>
    </w:p>
    <w:p w14:paraId="158D6C5C" w14:textId="25E2B27F" w:rsidR="00E56F17" w:rsidRPr="00CF420A" w:rsidRDefault="00E56F17" w:rsidP="00CF420A">
      <w:pPr>
        <w:rPr>
          <w:rFonts w:ascii="Arial" w:hAnsi="Arial" w:cs="Arial"/>
          <w:b/>
          <w:lang w:eastAsia="en-PR"/>
        </w:rPr>
      </w:pPr>
      <w:r w:rsidRPr="00CF420A">
        <w:rPr>
          <w:rFonts w:ascii="Arial" w:hAnsi="Arial" w:cs="Arial"/>
          <w:b/>
          <w:lang w:eastAsia="en-PR"/>
        </w:rPr>
        <w:t>Instrucciones</w:t>
      </w:r>
    </w:p>
    <w:p w14:paraId="6D82BB40" w14:textId="77777777" w:rsidR="00E56F17" w:rsidRPr="00BD6B30" w:rsidRDefault="00E56F17" w:rsidP="00BD6B30">
      <w:pPr>
        <w:spacing w:after="0" w:line="480" w:lineRule="auto"/>
        <w:rPr>
          <w:rFonts w:ascii="Arial" w:eastAsia="Times New Roman" w:hAnsi="Arial" w:cs="Arial"/>
          <w:lang w:eastAsia="en-PR"/>
        </w:rPr>
      </w:pPr>
      <w:r w:rsidRPr="00BD6B30">
        <w:rPr>
          <w:rFonts w:ascii="Arial" w:eastAsia="Times New Roman" w:hAnsi="Arial" w:cs="Arial"/>
          <w:lang w:eastAsia="en-PR"/>
        </w:rPr>
        <w:t>Redactar un ensayo de 500–700 palabras sobre:</w:t>
      </w:r>
      <w:r w:rsidRPr="00BD6B30">
        <w:rPr>
          <w:rFonts w:ascii="Arial" w:eastAsia="Times New Roman" w:hAnsi="Arial" w:cs="Arial"/>
          <w:lang w:eastAsia="en-PR"/>
        </w:rPr>
        <w:br/>
      </w:r>
      <w:r w:rsidRPr="00BD6B30">
        <w:rPr>
          <w:rFonts w:ascii="Segoe UI Emoji" w:eastAsia="Times New Roman" w:hAnsi="Segoe UI Emoji" w:cs="Segoe UI Emoji"/>
          <w:lang w:eastAsia="en-PR"/>
        </w:rPr>
        <w:t>👉</w:t>
      </w:r>
      <w:r w:rsidRPr="00BD6B30">
        <w:rPr>
          <w:rFonts w:ascii="Arial" w:eastAsia="Times New Roman" w:hAnsi="Arial" w:cs="Arial"/>
          <w:lang w:eastAsia="en-PR"/>
        </w:rPr>
        <w:t xml:space="preserve"> </w:t>
      </w:r>
      <w:r w:rsidRPr="00BD6B30">
        <w:rPr>
          <w:rFonts w:ascii="Arial" w:eastAsia="Times New Roman" w:hAnsi="Arial" w:cs="Arial"/>
          <w:i/>
          <w:iCs/>
          <w:lang w:eastAsia="en-PR"/>
        </w:rPr>
        <w:t>Implicaciones éticas del uso de la inteligencia artificial en la educación</w:t>
      </w:r>
    </w:p>
    <w:p w14:paraId="4B567F2A" w14:textId="28965EFB" w:rsidR="00E56F17" w:rsidRPr="00BD6B30" w:rsidRDefault="00E56F17" w:rsidP="008A2FD9">
      <w:pPr>
        <w:pStyle w:val="NoSpacing"/>
      </w:pPr>
      <w:r w:rsidRPr="00BD6B30">
        <w:t>Rúbrica</w:t>
      </w:r>
    </w:p>
    <w:tbl>
      <w:tblPr>
        <w:tblStyle w:val="TableGrid"/>
        <w:tblW w:w="0" w:type="auto"/>
        <w:tblLook w:val="04A0" w:firstRow="1" w:lastRow="0" w:firstColumn="1" w:lastColumn="0" w:noHBand="0" w:noVBand="1"/>
      </w:tblPr>
      <w:tblGrid>
        <w:gridCol w:w="1696"/>
        <w:gridCol w:w="1965"/>
        <w:gridCol w:w="1769"/>
        <w:gridCol w:w="1659"/>
        <w:gridCol w:w="2185"/>
      </w:tblGrid>
      <w:tr w:rsidR="00E56F17" w:rsidRPr="00BD6B30" w14:paraId="77A63E2F" w14:textId="77777777" w:rsidTr="00E56F17">
        <w:tc>
          <w:tcPr>
            <w:tcW w:w="0" w:type="auto"/>
            <w:hideMark/>
          </w:tcPr>
          <w:p w14:paraId="5059567B"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Criterio</w:t>
            </w:r>
          </w:p>
        </w:tc>
        <w:tc>
          <w:tcPr>
            <w:tcW w:w="0" w:type="auto"/>
            <w:hideMark/>
          </w:tcPr>
          <w:p w14:paraId="0E579FED"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Excelente (5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529F0882"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Bueno (4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3A165305"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Básico (3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057BC0F6" w14:textId="77777777" w:rsidR="00E56F17" w:rsidRPr="00BD6B30" w:rsidRDefault="00E56F17"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Deficiente (1-2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r>
      <w:tr w:rsidR="00E56F17" w:rsidRPr="00BD6B30" w14:paraId="6C6A5E65" w14:textId="77777777" w:rsidTr="00E56F17">
        <w:tc>
          <w:tcPr>
            <w:tcW w:w="0" w:type="auto"/>
            <w:hideMark/>
          </w:tcPr>
          <w:p w14:paraId="3FAC8058"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Argumentación</w:t>
            </w:r>
          </w:p>
        </w:tc>
        <w:tc>
          <w:tcPr>
            <w:tcW w:w="0" w:type="auto"/>
            <w:hideMark/>
          </w:tcPr>
          <w:p w14:paraId="57C47FC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Clara y profunda</w:t>
            </w:r>
          </w:p>
        </w:tc>
        <w:tc>
          <w:tcPr>
            <w:tcW w:w="0" w:type="auto"/>
            <w:hideMark/>
          </w:tcPr>
          <w:p w14:paraId="28666D3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Adecuada</w:t>
            </w:r>
          </w:p>
        </w:tc>
        <w:tc>
          <w:tcPr>
            <w:tcW w:w="0" w:type="auto"/>
            <w:hideMark/>
          </w:tcPr>
          <w:p w14:paraId="7C78260D"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Limitada</w:t>
            </w:r>
          </w:p>
        </w:tc>
        <w:tc>
          <w:tcPr>
            <w:tcW w:w="0" w:type="auto"/>
            <w:hideMark/>
          </w:tcPr>
          <w:p w14:paraId="2858A979"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Débil</w:t>
            </w:r>
          </w:p>
        </w:tc>
      </w:tr>
      <w:tr w:rsidR="00E56F17" w:rsidRPr="00BD6B30" w14:paraId="3584C5D6" w14:textId="77777777" w:rsidTr="00E56F17">
        <w:tc>
          <w:tcPr>
            <w:tcW w:w="0" w:type="auto"/>
            <w:hideMark/>
          </w:tcPr>
          <w:p w14:paraId="47B447EB"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Uso de fuentes</w:t>
            </w:r>
          </w:p>
        </w:tc>
        <w:tc>
          <w:tcPr>
            <w:tcW w:w="0" w:type="auto"/>
            <w:hideMark/>
          </w:tcPr>
          <w:p w14:paraId="6A37ECB1"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APA correcto</w:t>
            </w:r>
          </w:p>
        </w:tc>
        <w:tc>
          <w:tcPr>
            <w:tcW w:w="0" w:type="auto"/>
            <w:hideMark/>
          </w:tcPr>
          <w:p w14:paraId="7E8038D5"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Algunos errores</w:t>
            </w:r>
          </w:p>
        </w:tc>
        <w:tc>
          <w:tcPr>
            <w:tcW w:w="0" w:type="auto"/>
            <w:hideMark/>
          </w:tcPr>
          <w:p w14:paraId="18115139"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Pocas fuentes</w:t>
            </w:r>
          </w:p>
        </w:tc>
        <w:tc>
          <w:tcPr>
            <w:tcW w:w="0" w:type="auto"/>
            <w:hideMark/>
          </w:tcPr>
          <w:p w14:paraId="6B65A556"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Sin fuentes</w:t>
            </w:r>
          </w:p>
        </w:tc>
      </w:tr>
      <w:tr w:rsidR="00E56F17" w:rsidRPr="00BD6B30" w14:paraId="48D40942" w14:textId="77777777" w:rsidTr="00E56F17">
        <w:tc>
          <w:tcPr>
            <w:tcW w:w="0" w:type="auto"/>
            <w:hideMark/>
          </w:tcPr>
          <w:p w14:paraId="41A6644E"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Organización</w:t>
            </w:r>
          </w:p>
        </w:tc>
        <w:tc>
          <w:tcPr>
            <w:tcW w:w="0" w:type="auto"/>
            <w:hideMark/>
          </w:tcPr>
          <w:p w14:paraId="2762DBB4"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Lógica</w:t>
            </w:r>
          </w:p>
        </w:tc>
        <w:tc>
          <w:tcPr>
            <w:tcW w:w="0" w:type="auto"/>
            <w:hideMark/>
          </w:tcPr>
          <w:p w14:paraId="16935A4A"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Aceptable</w:t>
            </w:r>
          </w:p>
        </w:tc>
        <w:tc>
          <w:tcPr>
            <w:tcW w:w="0" w:type="auto"/>
            <w:hideMark/>
          </w:tcPr>
          <w:p w14:paraId="2DFB90D1"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Confusa</w:t>
            </w:r>
          </w:p>
        </w:tc>
        <w:tc>
          <w:tcPr>
            <w:tcW w:w="0" w:type="auto"/>
            <w:hideMark/>
          </w:tcPr>
          <w:p w14:paraId="26EF63CA"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Desorganizada</w:t>
            </w:r>
          </w:p>
        </w:tc>
      </w:tr>
      <w:tr w:rsidR="00E56F17" w:rsidRPr="00BD6B30" w14:paraId="652EA917" w14:textId="77777777" w:rsidTr="00E56F17">
        <w:tc>
          <w:tcPr>
            <w:tcW w:w="0" w:type="auto"/>
            <w:hideMark/>
          </w:tcPr>
          <w:p w14:paraId="097410C2"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lastRenderedPageBreak/>
              <w:t>Redacción</w:t>
            </w:r>
          </w:p>
        </w:tc>
        <w:tc>
          <w:tcPr>
            <w:tcW w:w="0" w:type="auto"/>
            <w:hideMark/>
          </w:tcPr>
          <w:p w14:paraId="44B3858B"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Excelente</w:t>
            </w:r>
          </w:p>
        </w:tc>
        <w:tc>
          <w:tcPr>
            <w:tcW w:w="0" w:type="auto"/>
            <w:hideMark/>
          </w:tcPr>
          <w:p w14:paraId="3616FFA3"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Buena</w:t>
            </w:r>
          </w:p>
        </w:tc>
        <w:tc>
          <w:tcPr>
            <w:tcW w:w="0" w:type="auto"/>
            <w:hideMark/>
          </w:tcPr>
          <w:p w14:paraId="2B59D766"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Regular</w:t>
            </w:r>
          </w:p>
        </w:tc>
        <w:tc>
          <w:tcPr>
            <w:tcW w:w="0" w:type="auto"/>
            <w:hideMark/>
          </w:tcPr>
          <w:p w14:paraId="30A92CF6" w14:textId="77777777" w:rsidR="00E56F17" w:rsidRPr="00BD6B30" w:rsidRDefault="00E56F17" w:rsidP="00BD6B30">
            <w:pPr>
              <w:spacing w:line="480" w:lineRule="auto"/>
              <w:rPr>
                <w:rFonts w:ascii="Arial" w:eastAsia="Times New Roman" w:hAnsi="Arial" w:cs="Arial"/>
                <w:lang w:eastAsia="en-PR"/>
              </w:rPr>
            </w:pPr>
            <w:r w:rsidRPr="00BD6B30">
              <w:rPr>
                <w:rFonts w:ascii="Arial" w:eastAsia="Times New Roman" w:hAnsi="Arial" w:cs="Arial"/>
                <w:lang w:eastAsia="en-PR"/>
              </w:rPr>
              <w:t>Deficiente</w:t>
            </w:r>
          </w:p>
        </w:tc>
      </w:tr>
    </w:tbl>
    <w:p w14:paraId="4A19BB62" w14:textId="77777777" w:rsidR="00E56F17" w:rsidRPr="00BD6B30" w:rsidRDefault="00E56F17" w:rsidP="00BD6B30">
      <w:pPr>
        <w:spacing w:after="0" w:line="480" w:lineRule="auto"/>
        <w:rPr>
          <w:rFonts w:ascii="Arial" w:eastAsia="Times New Roman" w:hAnsi="Arial" w:cs="Arial"/>
          <w:lang w:eastAsia="en-PR"/>
        </w:rPr>
      </w:pPr>
    </w:p>
    <w:p w14:paraId="58368B3F" w14:textId="7EDF0959" w:rsidR="00E56F17" w:rsidRPr="00CF420A" w:rsidRDefault="00E56F17" w:rsidP="00CF420A">
      <w:pPr>
        <w:pStyle w:val="Heading1"/>
      </w:pPr>
      <w:bookmarkStart w:id="25" w:name="_Toc225944211"/>
      <w:r w:rsidRPr="00CF420A">
        <w:t>Retroalimentación Formativa</w:t>
      </w:r>
      <w:bookmarkEnd w:id="25"/>
    </w:p>
    <w:p w14:paraId="3F88D843" w14:textId="77777777" w:rsidR="00E56F17" w:rsidRPr="00BD6B30" w:rsidRDefault="00E56F17" w:rsidP="00BD6B30">
      <w:pPr>
        <w:spacing w:after="0" w:line="480" w:lineRule="auto"/>
        <w:ind w:firstLine="720"/>
        <w:rPr>
          <w:rFonts w:ascii="Arial" w:eastAsia="Times New Roman" w:hAnsi="Arial" w:cs="Arial"/>
          <w:lang w:eastAsia="en-PR"/>
        </w:rPr>
      </w:pPr>
      <w:r w:rsidRPr="00BD6B30">
        <w:rPr>
          <w:rFonts w:ascii="Arial" w:eastAsia="Times New Roman" w:hAnsi="Arial" w:cs="Arial"/>
          <w:lang w:eastAsia="en-PR"/>
        </w:rPr>
        <w:t>La retroalimentación será continua y personalizada a lo largo del módulo, permitiendo al estudiante identificar sus fortalezas y áreas de mejora. El docente ofrecerá comentarios específicos en cada actividad, destacando aspectos positivos y sugiriendo mejoras concretas (Holmes et al., 2022). Además, se utilizarán herramientas automatizadas de Blackboard Ultra para proporcionar retroalimentación inmediata en el quiz. En el foro, se fomentará la retroalimentación entre pares como estrategia de aprendizaje colaborativo. Esta retroalimentación contribuye al desarrollo del pensamiento crítico y la autoevaluación. Asimismo, permite ajustar el proceso de aprendizaje de manera oportuna. En consecuencia, se promueve un aprendizaje significativo y continuo (</w:t>
      </w:r>
      <w:proofErr w:type="spellStart"/>
      <w:r w:rsidRPr="00BD6B30">
        <w:rPr>
          <w:rFonts w:ascii="Arial" w:eastAsia="Times New Roman" w:hAnsi="Arial" w:cs="Arial"/>
          <w:lang w:eastAsia="en-PR"/>
        </w:rPr>
        <w:t>Luckin</w:t>
      </w:r>
      <w:proofErr w:type="spellEnd"/>
      <w:r w:rsidRPr="00BD6B30">
        <w:rPr>
          <w:rFonts w:ascii="Arial" w:eastAsia="Times New Roman" w:hAnsi="Arial" w:cs="Arial"/>
          <w:lang w:eastAsia="en-PR"/>
        </w:rPr>
        <w:t xml:space="preserve"> et al., 2016).</w:t>
      </w:r>
    </w:p>
    <w:p w14:paraId="7FDD5D26" w14:textId="79C0292B" w:rsidR="004A0B4A" w:rsidRPr="00BD6B30" w:rsidRDefault="004A0B4A" w:rsidP="00CF420A">
      <w:pPr>
        <w:pStyle w:val="Heading1"/>
      </w:pPr>
      <w:bookmarkStart w:id="26" w:name="_Toc225944212"/>
      <w:r w:rsidRPr="00BD6B30">
        <w:t>Instrucciones para Evaluaciones Custodiadas</w:t>
      </w:r>
      <w:bookmarkEnd w:id="26"/>
    </w:p>
    <w:p w14:paraId="6A4B80B3" w14:textId="77777777" w:rsidR="007C260E" w:rsidRPr="00BD6B30" w:rsidRDefault="007C260E" w:rsidP="00BD6B30">
      <w:pPr>
        <w:spacing w:after="0" w:line="480" w:lineRule="auto"/>
        <w:ind w:firstLine="720"/>
        <w:rPr>
          <w:rFonts w:ascii="Arial" w:hAnsi="Arial" w:cs="Arial"/>
        </w:rPr>
      </w:pPr>
      <w:r w:rsidRPr="00BD6B30">
        <w:rPr>
          <w:rFonts w:ascii="Arial" w:hAnsi="Arial" w:cs="Arial"/>
        </w:rPr>
        <w:t xml:space="preserve">Las evaluaciones custodiadas en la Universidad Interamericana de Puerto Rico tienen como propósito garantizar la integridad académica y validar la identidad del estudiante en entornos virtuales. Estas evaluaciones se administran mediante herramientas como </w:t>
      </w:r>
      <w:proofErr w:type="spellStart"/>
      <w:r w:rsidRPr="00BD6B30">
        <w:rPr>
          <w:rFonts w:ascii="Arial" w:hAnsi="Arial" w:cs="Arial"/>
        </w:rPr>
        <w:t>Respondus</w:t>
      </w:r>
      <w:proofErr w:type="spellEnd"/>
      <w:r w:rsidRPr="00BD6B30">
        <w:rPr>
          <w:rFonts w:ascii="Arial" w:hAnsi="Arial" w:cs="Arial"/>
        </w:rPr>
        <w:t xml:space="preserve"> </w:t>
      </w:r>
      <w:proofErr w:type="spellStart"/>
      <w:r w:rsidRPr="00BD6B30">
        <w:rPr>
          <w:rFonts w:ascii="Arial" w:hAnsi="Arial" w:cs="Arial"/>
        </w:rPr>
        <w:t>LockDown</w:t>
      </w:r>
      <w:proofErr w:type="spellEnd"/>
      <w:r w:rsidRPr="00BD6B30">
        <w:rPr>
          <w:rFonts w:ascii="Arial" w:hAnsi="Arial" w:cs="Arial"/>
        </w:rPr>
        <w:t xml:space="preserve"> Browser y </w:t>
      </w:r>
      <w:proofErr w:type="spellStart"/>
      <w:r w:rsidRPr="00BD6B30">
        <w:rPr>
          <w:rFonts w:ascii="Arial" w:hAnsi="Arial" w:cs="Arial"/>
        </w:rPr>
        <w:t>Respondus</w:t>
      </w:r>
      <w:proofErr w:type="spellEnd"/>
      <w:r w:rsidRPr="00BD6B30">
        <w:rPr>
          <w:rFonts w:ascii="Arial" w:hAnsi="Arial" w:cs="Arial"/>
        </w:rPr>
        <w:t xml:space="preserve"> Monitor, las cuales restringen el acceso a aplicaciones no autorizadas y permiten supervisar el proceso de evaluación en línea (Universidad Interamericana de Puerto Rico, 2021). Es responsabilidad del estudiante leer las instrucciones previamente y cumplir con las normas establecidas por la institución. Este proceso contribuye a reducir errores técnicos y a promover un ambiente de evaluación justo y transparente.</w:t>
      </w:r>
    </w:p>
    <w:p w14:paraId="6D9543A4" w14:textId="77777777" w:rsidR="007C260E" w:rsidRPr="00BD6B30" w:rsidRDefault="007C260E" w:rsidP="00BD6B30">
      <w:pPr>
        <w:spacing w:after="0" w:line="480" w:lineRule="auto"/>
        <w:ind w:firstLine="720"/>
        <w:rPr>
          <w:rFonts w:ascii="Arial" w:hAnsi="Arial" w:cs="Arial"/>
        </w:rPr>
      </w:pPr>
      <w:r w:rsidRPr="00BD6B30">
        <w:rPr>
          <w:rFonts w:ascii="Arial" w:hAnsi="Arial" w:cs="Arial"/>
        </w:rPr>
        <w:t xml:space="preserve">Previo a la evaluación, el estudiante deberá instalar </w:t>
      </w:r>
      <w:proofErr w:type="spellStart"/>
      <w:r w:rsidRPr="00BD6B30">
        <w:rPr>
          <w:rFonts w:ascii="Arial" w:hAnsi="Arial" w:cs="Arial"/>
        </w:rPr>
        <w:t>Respondus</w:t>
      </w:r>
      <w:proofErr w:type="spellEnd"/>
      <w:r w:rsidRPr="00BD6B30">
        <w:rPr>
          <w:rFonts w:ascii="Arial" w:hAnsi="Arial" w:cs="Arial"/>
        </w:rPr>
        <w:t xml:space="preserve"> </w:t>
      </w:r>
      <w:proofErr w:type="spellStart"/>
      <w:r w:rsidRPr="00BD6B30">
        <w:rPr>
          <w:rFonts w:ascii="Arial" w:hAnsi="Arial" w:cs="Arial"/>
        </w:rPr>
        <w:t>LockDown</w:t>
      </w:r>
      <w:proofErr w:type="spellEnd"/>
      <w:r w:rsidRPr="00BD6B30">
        <w:rPr>
          <w:rFonts w:ascii="Arial" w:hAnsi="Arial" w:cs="Arial"/>
        </w:rPr>
        <w:t xml:space="preserve"> Browser y verificar que su equipo cumpla con los requisitos técnicos mínimos, incluyendo conexión estable a Internet, cámara web y micrófono en funcionamiento (Universidad Interamericana de Puerto Rico, 2026). Además, se recomienda realizar una prueba previa del sistema para evitar </w:t>
      </w:r>
      <w:r w:rsidRPr="00BD6B30">
        <w:rPr>
          <w:rFonts w:ascii="Arial" w:hAnsi="Arial" w:cs="Arial"/>
        </w:rPr>
        <w:lastRenderedPageBreak/>
        <w:t>inconvenientes durante el examen. El estudiante deberá tener disponible una identificación oficial con foto y asegurarse de que el espacio donde tomará la prueba esté libre de materiales no autorizados. Estas acciones forman parte de las políticas institucionales para garantizar la autenticidad del proceso evaluativo.</w:t>
      </w:r>
    </w:p>
    <w:p w14:paraId="1250EB02" w14:textId="77777777" w:rsidR="004A0B4A" w:rsidRPr="00BD6B30" w:rsidRDefault="007C260E" w:rsidP="00BD6B30">
      <w:pPr>
        <w:spacing w:after="0" w:line="480" w:lineRule="auto"/>
        <w:ind w:firstLine="720"/>
        <w:rPr>
          <w:rFonts w:ascii="Arial" w:hAnsi="Arial" w:cs="Arial"/>
        </w:rPr>
      </w:pPr>
      <w:r w:rsidRPr="00BD6B30">
        <w:rPr>
          <w:rFonts w:ascii="Arial" w:hAnsi="Arial" w:cs="Arial"/>
        </w:rPr>
        <w:t xml:space="preserve">Durante la evaluación, el estudiante deberá acceder al examen exclusivamente a través de </w:t>
      </w:r>
      <w:proofErr w:type="spellStart"/>
      <w:r w:rsidRPr="00BD6B30">
        <w:rPr>
          <w:rFonts w:ascii="Arial" w:hAnsi="Arial" w:cs="Arial"/>
        </w:rPr>
        <w:t>Respondus</w:t>
      </w:r>
      <w:proofErr w:type="spellEnd"/>
      <w:r w:rsidRPr="00BD6B30">
        <w:rPr>
          <w:rFonts w:ascii="Arial" w:hAnsi="Arial" w:cs="Arial"/>
        </w:rPr>
        <w:t xml:space="preserve"> </w:t>
      </w:r>
      <w:proofErr w:type="spellStart"/>
      <w:r w:rsidRPr="00BD6B30">
        <w:rPr>
          <w:rFonts w:ascii="Arial" w:hAnsi="Arial" w:cs="Arial"/>
        </w:rPr>
        <w:t>LockDown</w:t>
      </w:r>
      <w:proofErr w:type="spellEnd"/>
      <w:r w:rsidRPr="00BD6B30">
        <w:rPr>
          <w:rFonts w:ascii="Arial" w:hAnsi="Arial" w:cs="Arial"/>
        </w:rPr>
        <w:t xml:space="preserve"> Browser y completar las verificaciones requeridas, tales como la validación de identidad y la revisión del entorno. La Universidad establece que las sesiones pueden ser grabadas para fines de monitoreo y cumplimiento con las normas de honestidad académica (Universidad Interamericana de Puerto Rico, 2020). Asimismo, el estudiante debe evitar interrupciones y seguir todas las instrucciones del docente. El cumplimiento de estas normas asegura la validez del proceso evaluativo y protege la integridad académica del curso.</w:t>
      </w:r>
    </w:p>
    <w:p w14:paraId="45546C17" w14:textId="1D57CDAA" w:rsidR="004A0B4A" w:rsidRPr="00BD6B30" w:rsidRDefault="004A0B4A" w:rsidP="00CF420A">
      <w:pPr>
        <w:pStyle w:val="Heading1"/>
      </w:pPr>
      <w:bookmarkStart w:id="27" w:name="_Toc225944213"/>
      <w:r w:rsidRPr="00BD6B30">
        <w:t>Evaluación del Módulo</w:t>
      </w:r>
      <w:bookmarkEnd w:id="27"/>
    </w:p>
    <w:p w14:paraId="52C38951" w14:textId="77777777" w:rsidR="00B659A1" w:rsidRPr="00BD6B30" w:rsidRDefault="00B659A1" w:rsidP="00BD6B30">
      <w:pPr>
        <w:spacing w:after="0" w:line="480" w:lineRule="auto"/>
        <w:ind w:firstLine="720"/>
        <w:rPr>
          <w:rFonts w:ascii="Arial" w:eastAsia="Times New Roman" w:hAnsi="Arial" w:cs="Arial"/>
          <w:lang w:eastAsia="en-PR"/>
        </w:rPr>
      </w:pPr>
      <w:r w:rsidRPr="00BD6B30">
        <w:rPr>
          <w:rFonts w:ascii="Arial" w:eastAsia="Times New Roman" w:hAnsi="Arial" w:cs="Arial"/>
          <w:lang w:eastAsia="en-PR"/>
        </w:rPr>
        <w:t>La evaluación del módulo se ha diseñado de manera alineada con los objetivos de aprendizaje, permitiendo medir el desarrollo de competencias relacionadas con el análisis, aplicación y reflexión sobre la inteligencia artificial en la educación. Se integran múltiples estrategias evaluativas que promueven tanto el pensamiento crítico como la aplicación práctica del conocimiento en contextos reales. Cada actividad cuenta con criterios claros de evaluación mediante rúbricas, lo cual garantiza transparencia y equidad en el proceso evaluativo (</w:t>
      </w:r>
      <w:proofErr w:type="spellStart"/>
      <w:r w:rsidRPr="00BD6B30">
        <w:rPr>
          <w:rFonts w:ascii="Arial" w:eastAsia="Times New Roman" w:hAnsi="Arial" w:cs="Arial"/>
          <w:lang w:eastAsia="en-PR"/>
        </w:rPr>
        <w:t>Luckin</w:t>
      </w:r>
      <w:proofErr w:type="spellEnd"/>
      <w:r w:rsidRPr="00BD6B30">
        <w:rPr>
          <w:rFonts w:ascii="Arial" w:eastAsia="Times New Roman" w:hAnsi="Arial" w:cs="Arial"/>
          <w:lang w:eastAsia="en-PR"/>
        </w:rPr>
        <w:t xml:space="preserve"> et al., 2016). Además, se incorpora retroalimentación formativa para apoyar el aprendizaje continuo del estudiante. Las evaluaciones están estructuradas para atender distintos estilos de aprendizaje y niveles cognitivos según la Taxonomía de Bloom. En conjunto, esta sección permite evidenciar el logro de los objetivos del módulo de manera integral (Holmes et al., 2022).</w:t>
      </w:r>
    </w:p>
    <w:p w14:paraId="3277D5E6" w14:textId="10687009" w:rsidR="00B659A1" w:rsidRPr="00A34981" w:rsidRDefault="00B659A1" w:rsidP="00A34981">
      <w:pPr>
        <w:pStyle w:val="NoSpacing"/>
        <w:rPr>
          <w:b/>
        </w:rPr>
      </w:pPr>
      <w:r w:rsidRPr="00A34981">
        <w:rPr>
          <w:b/>
        </w:rPr>
        <w:t>Foro de Discusión: IA en la Educación</w:t>
      </w:r>
    </w:p>
    <w:p w14:paraId="3A559A7E" w14:textId="77777777" w:rsidR="00B659A1" w:rsidRPr="00BD6B30" w:rsidRDefault="00B659A1" w:rsidP="00BD6B30">
      <w:pPr>
        <w:spacing w:after="0" w:line="480" w:lineRule="auto"/>
        <w:rPr>
          <w:rFonts w:ascii="Arial" w:eastAsia="Times New Roman" w:hAnsi="Arial" w:cs="Arial"/>
          <w:lang w:eastAsia="en-PR"/>
        </w:rPr>
      </w:pPr>
      <w:r w:rsidRPr="00BD6B30">
        <w:rPr>
          <w:rFonts w:ascii="Arial" w:eastAsia="Times New Roman" w:hAnsi="Arial" w:cs="Arial"/>
          <w:bCs/>
          <w:lang w:eastAsia="en-PR"/>
        </w:rPr>
        <w:t>Tipo de actividad:</w:t>
      </w:r>
      <w:r w:rsidRPr="00BD6B30">
        <w:rPr>
          <w:rFonts w:ascii="Arial" w:eastAsia="Times New Roman" w:hAnsi="Arial" w:cs="Arial"/>
          <w:lang w:eastAsia="en-PR"/>
        </w:rPr>
        <w:t xml:space="preserve"> Foro (discusión asincrónica)</w:t>
      </w:r>
      <w:r w:rsidRPr="00BD6B30">
        <w:rPr>
          <w:rFonts w:ascii="Arial" w:eastAsia="Times New Roman" w:hAnsi="Arial" w:cs="Arial"/>
          <w:lang w:eastAsia="en-PR"/>
        </w:rPr>
        <w:br/>
      </w:r>
      <w:r w:rsidRPr="00BD6B30">
        <w:rPr>
          <w:rFonts w:ascii="Arial" w:eastAsia="Times New Roman" w:hAnsi="Arial" w:cs="Arial"/>
          <w:bCs/>
          <w:lang w:eastAsia="en-PR"/>
        </w:rPr>
        <w:t>Puntuación:</w:t>
      </w:r>
      <w:r w:rsidRPr="00BD6B30">
        <w:rPr>
          <w:rFonts w:ascii="Arial" w:eastAsia="Times New Roman" w:hAnsi="Arial" w:cs="Arial"/>
          <w:lang w:eastAsia="en-PR"/>
        </w:rPr>
        <w:t xml:space="preserve"> 20 puntos</w:t>
      </w:r>
      <w:r w:rsidRPr="00BD6B30">
        <w:rPr>
          <w:rFonts w:ascii="Arial" w:eastAsia="Times New Roman" w:hAnsi="Arial" w:cs="Arial"/>
          <w:lang w:eastAsia="en-PR"/>
        </w:rPr>
        <w:br/>
      </w:r>
      <w:r w:rsidRPr="00BD6B30">
        <w:rPr>
          <w:rFonts w:ascii="Arial" w:eastAsia="Times New Roman" w:hAnsi="Arial" w:cs="Arial"/>
          <w:bCs/>
          <w:lang w:eastAsia="en-PR"/>
        </w:rPr>
        <w:lastRenderedPageBreak/>
        <w:t>Fecha de entrega:</w:t>
      </w:r>
      <w:r w:rsidRPr="00BD6B30">
        <w:rPr>
          <w:rFonts w:ascii="Arial" w:eastAsia="Times New Roman" w:hAnsi="Arial" w:cs="Arial"/>
          <w:lang w:eastAsia="en-PR"/>
        </w:rPr>
        <w:t xml:space="preserve"> Semana 1 – Día 3</w:t>
      </w:r>
      <w:r w:rsidRPr="00BD6B30">
        <w:rPr>
          <w:rFonts w:ascii="Arial" w:eastAsia="Times New Roman" w:hAnsi="Arial" w:cs="Arial"/>
          <w:lang w:eastAsia="en-PR"/>
        </w:rPr>
        <w:br/>
      </w:r>
      <w:r w:rsidRPr="00BD6B30">
        <w:rPr>
          <w:rFonts w:ascii="Arial" w:eastAsia="Times New Roman" w:hAnsi="Arial" w:cs="Arial"/>
          <w:bCs/>
          <w:lang w:eastAsia="en-PR"/>
        </w:rPr>
        <w:t>Objetivo alineado:</w:t>
      </w:r>
      <w:r w:rsidRPr="00BD6B30">
        <w:rPr>
          <w:rFonts w:ascii="Arial" w:eastAsia="Times New Roman" w:hAnsi="Arial" w:cs="Arial"/>
          <w:lang w:eastAsia="en-PR"/>
        </w:rPr>
        <w:t xml:space="preserve"> Analizar el impacto de la inteligencia artificial en la educación</w:t>
      </w:r>
    </w:p>
    <w:p w14:paraId="0114A79F" w14:textId="6B2A1302" w:rsidR="00B659A1" w:rsidRPr="008A2FD9" w:rsidRDefault="00B659A1" w:rsidP="008A2FD9">
      <w:pPr>
        <w:pStyle w:val="NoSpacing"/>
        <w:rPr>
          <w:b/>
        </w:rPr>
      </w:pPr>
      <w:r w:rsidRPr="008A2FD9">
        <w:rPr>
          <w:b/>
        </w:rPr>
        <w:t>Instrucciones</w:t>
      </w:r>
    </w:p>
    <w:p w14:paraId="106F3C0E" w14:textId="77777777" w:rsidR="00B659A1" w:rsidRPr="00BD6B30" w:rsidRDefault="00B659A1" w:rsidP="00BD6B30">
      <w:pPr>
        <w:spacing w:after="0" w:line="480" w:lineRule="auto"/>
        <w:rPr>
          <w:rFonts w:ascii="Arial" w:eastAsia="Times New Roman" w:hAnsi="Arial" w:cs="Arial"/>
          <w:lang w:eastAsia="en-PR"/>
        </w:rPr>
      </w:pPr>
      <w:r w:rsidRPr="00BD6B30">
        <w:rPr>
          <w:rFonts w:ascii="Arial" w:eastAsia="Times New Roman" w:hAnsi="Arial" w:cs="Arial"/>
          <w:lang w:eastAsia="en-PR"/>
        </w:rPr>
        <w:t>El estudiante deberá responder a la siguiente pregunta:</w:t>
      </w:r>
      <w:r w:rsidRPr="00BD6B30">
        <w:rPr>
          <w:rFonts w:ascii="Arial" w:eastAsia="Times New Roman" w:hAnsi="Arial" w:cs="Arial"/>
          <w:lang w:eastAsia="en-PR"/>
        </w:rPr>
        <w:br/>
      </w:r>
      <w:r w:rsidRPr="00BD6B30">
        <w:rPr>
          <w:rFonts w:ascii="Segoe UI Emoji" w:eastAsia="Times New Roman" w:hAnsi="Segoe UI Emoji" w:cs="Segoe UI Emoji"/>
          <w:lang w:eastAsia="en-PR"/>
        </w:rPr>
        <w:t>👉</w:t>
      </w:r>
      <w:r w:rsidRPr="00BD6B30">
        <w:rPr>
          <w:rFonts w:ascii="Arial" w:eastAsia="Times New Roman" w:hAnsi="Arial" w:cs="Arial"/>
          <w:lang w:eastAsia="en-PR"/>
        </w:rPr>
        <w:t xml:space="preserve"> </w:t>
      </w:r>
      <w:r w:rsidRPr="00BD6B30">
        <w:rPr>
          <w:rFonts w:ascii="Arial" w:eastAsia="Times New Roman" w:hAnsi="Arial" w:cs="Arial"/>
          <w:i/>
          <w:iCs/>
          <w:lang w:eastAsia="en-PR"/>
        </w:rPr>
        <w:t>¿De qué manera la inteligencia artificial puede transformar el rol del docente en la educación superior?</w:t>
      </w:r>
    </w:p>
    <w:p w14:paraId="165FAEE5" w14:textId="77777777" w:rsidR="00E56F17" w:rsidRPr="00BD6B30" w:rsidRDefault="00B659A1" w:rsidP="00BD6B30">
      <w:pPr>
        <w:spacing w:after="0" w:line="480" w:lineRule="auto"/>
        <w:rPr>
          <w:rFonts w:ascii="Arial" w:eastAsia="Times New Roman" w:hAnsi="Arial" w:cs="Arial"/>
          <w:lang w:eastAsia="en-PR"/>
        </w:rPr>
      </w:pPr>
      <w:r w:rsidRPr="00BD6B30">
        <w:rPr>
          <w:rFonts w:ascii="Arial" w:eastAsia="Times New Roman" w:hAnsi="Arial" w:cs="Arial"/>
          <w:lang w:eastAsia="en-PR"/>
        </w:rPr>
        <w:t>Además, deberá comentar al menos a dos compañeros con aportaciones sustantivas.</w:t>
      </w:r>
    </w:p>
    <w:p w14:paraId="6FC542F2" w14:textId="6FA6C268" w:rsidR="00B659A1" w:rsidRPr="008A2FD9" w:rsidRDefault="00B659A1" w:rsidP="008A2FD9">
      <w:pPr>
        <w:pStyle w:val="NoSpacing"/>
        <w:rPr>
          <w:b/>
        </w:rPr>
      </w:pPr>
      <w:r w:rsidRPr="008A2FD9">
        <w:rPr>
          <w:b/>
        </w:rPr>
        <w:t>Rúbrica de evaluación</w:t>
      </w:r>
    </w:p>
    <w:tbl>
      <w:tblPr>
        <w:tblStyle w:val="TableGrid"/>
        <w:tblW w:w="0" w:type="auto"/>
        <w:tblLook w:val="04A0" w:firstRow="1" w:lastRow="0" w:firstColumn="1" w:lastColumn="0" w:noHBand="0" w:noVBand="1"/>
      </w:tblPr>
      <w:tblGrid>
        <w:gridCol w:w="1854"/>
        <w:gridCol w:w="2687"/>
        <w:gridCol w:w="1492"/>
        <w:gridCol w:w="1495"/>
        <w:gridCol w:w="1822"/>
      </w:tblGrid>
      <w:tr w:rsidR="00B659A1" w:rsidRPr="00BD6B30" w14:paraId="424A3758" w14:textId="77777777" w:rsidTr="00E56F17">
        <w:tc>
          <w:tcPr>
            <w:tcW w:w="0" w:type="auto"/>
            <w:hideMark/>
          </w:tcPr>
          <w:p w14:paraId="7DA62580" w14:textId="77777777" w:rsidR="00B659A1" w:rsidRPr="00BD6B30" w:rsidRDefault="00B659A1"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Criterio</w:t>
            </w:r>
          </w:p>
        </w:tc>
        <w:tc>
          <w:tcPr>
            <w:tcW w:w="0" w:type="auto"/>
            <w:hideMark/>
          </w:tcPr>
          <w:p w14:paraId="69F9912A" w14:textId="77777777" w:rsidR="00B659A1" w:rsidRPr="00BD6B30" w:rsidRDefault="00B659A1"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Excelente (5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2642E73A" w14:textId="77777777" w:rsidR="00B659A1" w:rsidRPr="00BD6B30" w:rsidRDefault="00B659A1"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Bueno (4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6FAD7648" w14:textId="77777777" w:rsidR="00B659A1" w:rsidRPr="00BD6B30" w:rsidRDefault="00B659A1"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Básico (3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c>
          <w:tcPr>
            <w:tcW w:w="0" w:type="auto"/>
            <w:hideMark/>
          </w:tcPr>
          <w:p w14:paraId="6C9F9CAB" w14:textId="77777777" w:rsidR="00B659A1" w:rsidRPr="00BD6B30" w:rsidRDefault="00B659A1" w:rsidP="00BD6B30">
            <w:pPr>
              <w:spacing w:line="480" w:lineRule="auto"/>
              <w:jc w:val="center"/>
              <w:rPr>
                <w:rFonts w:ascii="Arial" w:eastAsia="Times New Roman" w:hAnsi="Arial" w:cs="Arial"/>
                <w:b/>
                <w:bCs/>
                <w:lang w:eastAsia="en-PR"/>
              </w:rPr>
            </w:pPr>
            <w:r w:rsidRPr="00BD6B30">
              <w:rPr>
                <w:rFonts w:ascii="Arial" w:eastAsia="Times New Roman" w:hAnsi="Arial" w:cs="Arial"/>
                <w:b/>
                <w:bCs/>
                <w:lang w:eastAsia="en-PR"/>
              </w:rPr>
              <w:t xml:space="preserve">Deficiente (1-2 </w:t>
            </w:r>
            <w:proofErr w:type="spellStart"/>
            <w:r w:rsidRPr="00BD6B30">
              <w:rPr>
                <w:rFonts w:ascii="Arial" w:eastAsia="Times New Roman" w:hAnsi="Arial" w:cs="Arial"/>
                <w:b/>
                <w:bCs/>
                <w:lang w:eastAsia="en-PR"/>
              </w:rPr>
              <w:t>pts</w:t>
            </w:r>
            <w:proofErr w:type="spellEnd"/>
            <w:r w:rsidRPr="00BD6B30">
              <w:rPr>
                <w:rFonts w:ascii="Arial" w:eastAsia="Times New Roman" w:hAnsi="Arial" w:cs="Arial"/>
                <w:b/>
                <w:bCs/>
                <w:lang w:eastAsia="en-PR"/>
              </w:rPr>
              <w:t>)</w:t>
            </w:r>
          </w:p>
        </w:tc>
      </w:tr>
      <w:tr w:rsidR="00B659A1" w:rsidRPr="00BD6B30" w14:paraId="77EB0402" w14:textId="77777777" w:rsidTr="00E56F17">
        <w:tc>
          <w:tcPr>
            <w:tcW w:w="0" w:type="auto"/>
            <w:hideMark/>
          </w:tcPr>
          <w:p w14:paraId="343A021D"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Análisis crítico</w:t>
            </w:r>
          </w:p>
        </w:tc>
        <w:tc>
          <w:tcPr>
            <w:tcW w:w="0" w:type="auto"/>
            <w:hideMark/>
          </w:tcPr>
          <w:p w14:paraId="306FCF87"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Profundo, bien fundamentado</w:t>
            </w:r>
          </w:p>
        </w:tc>
        <w:tc>
          <w:tcPr>
            <w:tcW w:w="0" w:type="auto"/>
            <w:hideMark/>
          </w:tcPr>
          <w:p w14:paraId="4C794256"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Adecuado</w:t>
            </w:r>
          </w:p>
        </w:tc>
        <w:tc>
          <w:tcPr>
            <w:tcW w:w="0" w:type="auto"/>
            <w:hideMark/>
          </w:tcPr>
          <w:p w14:paraId="62F2C457"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Superficial</w:t>
            </w:r>
          </w:p>
        </w:tc>
        <w:tc>
          <w:tcPr>
            <w:tcW w:w="0" w:type="auto"/>
            <w:hideMark/>
          </w:tcPr>
          <w:p w14:paraId="16633B6A"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Limitado</w:t>
            </w:r>
          </w:p>
        </w:tc>
      </w:tr>
      <w:tr w:rsidR="00B659A1" w:rsidRPr="00BD6B30" w14:paraId="03525A5F" w14:textId="77777777" w:rsidTr="00E56F17">
        <w:tc>
          <w:tcPr>
            <w:tcW w:w="0" w:type="auto"/>
            <w:hideMark/>
          </w:tcPr>
          <w:p w14:paraId="0E05AAE7"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Uso de fuentes</w:t>
            </w:r>
          </w:p>
        </w:tc>
        <w:tc>
          <w:tcPr>
            <w:tcW w:w="0" w:type="auto"/>
            <w:hideMark/>
          </w:tcPr>
          <w:p w14:paraId="0A7A223C"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Integra citas APA correctamente</w:t>
            </w:r>
          </w:p>
        </w:tc>
        <w:tc>
          <w:tcPr>
            <w:tcW w:w="0" w:type="auto"/>
            <w:hideMark/>
          </w:tcPr>
          <w:p w14:paraId="0A8001C3"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Algunas citas</w:t>
            </w:r>
          </w:p>
        </w:tc>
        <w:tc>
          <w:tcPr>
            <w:tcW w:w="0" w:type="auto"/>
            <w:hideMark/>
          </w:tcPr>
          <w:p w14:paraId="6BD03E86"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Pocas citas</w:t>
            </w:r>
          </w:p>
        </w:tc>
        <w:tc>
          <w:tcPr>
            <w:tcW w:w="0" w:type="auto"/>
            <w:hideMark/>
          </w:tcPr>
          <w:p w14:paraId="2EFB8CB9"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Sin evidencia</w:t>
            </w:r>
          </w:p>
        </w:tc>
      </w:tr>
      <w:tr w:rsidR="00B659A1" w:rsidRPr="00BD6B30" w14:paraId="70FD1C31" w14:textId="77777777" w:rsidTr="00E56F17">
        <w:tc>
          <w:tcPr>
            <w:tcW w:w="0" w:type="auto"/>
            <w:hideMark/>
          </w:tcPr>
          <w:p w14:paraId="096194BB"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Interacción</w:t>
            </w:r>
          </w:p>
        </w:tc>
        <w:tc>
          <w:tcPr>
            <w:tcW w:w="0" w:type="auto"/>
            <w:hideMark/>
          </w:tcPr>
          <w:p w14:paraId="7F936F79"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2+ respuestas sustantivas</w:t>
            </w:r>
          </w:p>
        </w:tc>
        <w:tc>
          <w:tcPr>
            <w:tcW w:w="0" w:type="auto"/>
            <w:hideMark/>
          </w:tcPr>
          <w:p w14:paraId="562865DD"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2 respuestas</w:t>
            </w:r>
          </w:p>
        </w:tc>
        <w:tc>
          <w:tcPr>
            <w:tcW w:w="0" w:type="auto"/>
            <w:hideMark/>
          </w:tcPr>
          <w:p w14:paraId="66D8B603"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1 respuesta</w:t>
            </w:r>
          </w:p>
        </w:tc>
        <w:tc>
          <w:tcPr>
            <w:tcW w:w="0" w:type="auto"/>
            <w:hideMark/>
          </w:tcPr>
          <w:p w14:paraId="22CB6C0E"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No interactúa</w:t>
            </w:r>
          </w:p>
        </w:tc>
      </w:tr>
      <w:tr w:rsidR="00B659A1" w:rsidRPr="00BD6B30" w14:paraId="52175A8E" w14:textId="77777777" w:rsidTr="00E56F17">
        <w:tc>
          <w:tcPr>
            <w:tcW w:w="0" w:type="auto"/>
            <w:hideMark/>
          </w:tcPr>
          <w:p w14:paraId="392F6C1A"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Claridad y redacción</w:t>
            </w:r>
          </w:p>
        </w:tc>
        <w:tc>
          <w:tcPr>
            <w:tcW w:w="0" w:type="auto"/>
            <w:hideMark/>
          </w:tcPr>
          <w:p w14:paraId="6B52F54A"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Excelente</w:t>
            </w:r>
          </w:p>
        </w:tc>
        <w:tc>
          <w:tcPr>
            <w:tcW w:w="0" w:type="auto"/>
            <w:hideMark/>
          </w:tcPr>
          <w:p w14:paraId="6898FB89"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Buena</w:t>
            </w:r>
          </w:p>
        </w:tc>
        <w:tc>
          <w:tcPr>
            <w:tcW w:w="0" w:type="auto"/>
            <w:hideMark/>
          </w:tcPr>
          <w:p w14:paraId="4FF6A716"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Aceptable</w:t>
            </w:r>
          </w:p>
        </w:tc>
        <w:tc>
          <w:tcPr>
            <w:tcW w:w="0" w:type="auto"/>
            <w:hideMark/>
          </w:tcPr>
          <w:p w14:paraId="4474DB8C" w14:textId="77777777" w:rsidR="00B659A1" w:rsidRPr="00BD6B30" w:rsidRDefault="00B659A1" w:rsidP="00BD6B30">
            <w:pPr>
              <w:spacing w:line="480" w:lineRule="auto"/>
              <w:rPr>
                <w:rFonts w:ascii="Arial" w:eastAsia="Times New Roman" w:hAnsi="Arial" w:cs="Arial"/>
                <w:lang w:eastAsia="en-PR"/>
              </w:rPr>
            </w:pPr>
            <w:r w:rsidRPr="00BD6B30">
              <w:rPr>
                <w:rFonts w:ascii="Arial" w:eastAsia="Times New Roman" w:hAnsi="Arial" w:cs="Arial"/>
                <w:lang w:eastAsia="en-PR"/>
              </w:rPr>
              <w:t>Deficiente</w:t>
            </w:r>
          </w:p>
        </w:tc>
      </w:tr>
    </w:tbl>
    <w:p w14:paraId="64F9EB7A" w14:textId="77777777" w:rsidR="004A0B4A" w:rsidRPr="00BD6B30" w:rsidRDefault="004A0B4A" w:rsidP="00BD6B30">
      <w:pPr>
        <w:spacing w:after="0" w:line="480" w:lineRule="auto"/>
        <w:ind w:firstLine="720"/>
        <w:rPr>
          <w:rFonts w:ascii="Arial" w:hAnsi="Arial" w:cs="Arial"/>
        </w:rPr>
      </w:pPr>
    </w:p>
    <w:p w14:paraId="62CB84C1" w14:textId="4E63CAD6" w:rsidR="004A0B4A" w:rsidRPr="00BD6B30" w:rsidRDefault="004A0B4A" w:rsidP="00CF420A">
      <w:pPr>
        <w:pStyle w:val="Heading1"/>
      </w:pPr>
      <w:bookmarkStart w:id="28" w:name="_Toc225944214"/>
      <w:r w:rsidRPr="00BD6B30">
        <w:t>Cierre del Módulo (Reflexión y Conexión)</w:t>
      </w:r>
      <w:bookmarkEnd w:id="28"/>
    </w:p>
    <w:p w14:paraId="7DC315D0" w14:textId="7DA9B39B" w:rsidR="007C260E" w:rsidRPr="00BD6B30" w:rsidRDefault="007C260E" w:rsidP="00BD6B30">
      <w:pPr>
        <w:spacing w:after="0" w:line="480" w:lineRule="auto"/>
        <w:ind w:firstLine="720"/>
        <w:rPr>
          <w:rFonts w:ascii="Arial" w:hAnsi="Arial" w:cs="Arial"/>
        </w:rPr>
      </w:pPr>
      <w:r w:rsidRPr="00BD6B30">
        <w:rPr>
          <w:rFonts w:ascii="Arial" w:hAnsi="Arial" w:cs="Arial"/>
        </w:rPr>
        <w:t xml:space="preserve">En este módulo se exploraron los fundamentos de la inteligencia artificial y su impacto en la educación superior, destacando su capacidad para transformar los procesos de enseñanza y aprendizaje. A lo largo del contenido, se analizaron conceptos clave como el aprendizaje automático, la personalización del aprendizaje y el uso de herramientas como Blackboard Ultra para apoyar la experiencia educativa. Asimismo, se discutieron las </w:t>
      </w:r>
      <w:r w:rsidRPr="00BD6B30">
        <w:rPr>
          <w:rFonts w:ascii="Arial" w:hAnsi="Arial" w:cs="Arial"/>
        </w:rPr>
        <w:lastRenderedPageBreak/>
        <w:t>aplicaciones prácticas de la IA y las implicaciones éticas relacionadas con el uso de datos y algoritmos en entornos educativos. Estos elementos son esenciales para comprender cómo integrar la inteligencia artificial de manera efectiva y responsable en la práctica académica (Holmes et al., 2022). Para promover la reflexión, se invita al estudiante a responder la siguiente pregunta de autoevaluación: ¿De qué manera puedo aplicar la inteligencia artificial en mi contexto educativo respetando los principios éticos y pedagógicos? Esta actividad permite consolidar el aprendizaje y fomentar el pensamiento crítico.</w:t>
      </w:r>
    </w:p>
    <w:p w14:paraId="4028D322" w14:textId="77777777" w:rsidR="002735C7" w:rsidRPr="00BD6B30" w:rsidRDefault="007C260E" w:rsidP="00BD6B30">
      <w:pPr>
        <w:spacing w:after="0" w:line="480" w:lineRule="auto"/>
        <w:ind w:firstLine="720"/>
        <w:rPr>
          <w:rFonts w:ascii="Arial" w:hAnsi="Arial" w:cs="Arial"/>
        </w:rPr>
      </w:pPr>
      <w:r w:rsidRPr="00BD6B30">
        <w:rPr>
          <w:rFonts w:ascii="Arial" w:hAnsi="Arial" w:cs="Arial"/>
        </w:rPr>
        <w:t>De cara al próximo módulo, se profundizará en el uso de herramientas específicas de inteligencia artificial aplicadas al diseño instruccional y la creación de contenidos educativos digitales. El estudiante tendrá la oportunidad de desarrollar actividades más avanzadas utilizando tecnologías emergentes y estrategias innovadoras. Esta continuidad permite fortalecer las competencias digitales necesarias en el entorno educativo actual. Además, facilita la transición de la teoría a la práctica mediante experiencias de aprendizaje más aplicadas. El cierre de este módulo no solo resume los conceptos aprendidos, sino que también establece una base sólida para el desarrollo de habilidades futuras. En consecuencia, se promueve un aprendizaje progresivo, significativo y alineado con las demandas de la educación contemporánea (</w:t>
      </w:r>
      <w:proofErr w:type="spellStart"/>
      <w:r w:rsidRPr="00BD6B30">
        <w:rPr>
          <w:rFonts w:ascii="Arial" w:hAnsi="Arial" w:cs="Arial"/>
        </w:rPr>
        <w:t>Zawacki</w:t>
      </w:r>
      <w:proofErr w:type="spellEnd"/>
      <w:r w:rsidRPr="00BD6B30">
        <w:rPr>
          <w:rFonts w:ascii="Arial" w:hAnsi="Arial" w:cs="Arial"/>
        </w:rPr>
        <w:t>-Richter et al., 2019).</w:t>
      </w:r>
    </w:p>
    <w:p w14:paraId="7938A1E1" w14:textId="77777777" w:rsidR="00423D82" w:rsidRPr="00BD6B30" w:rsidRDefault="00423D82" w:rsidP="00BD6B30">
      <w:pPr>
        <w:spacing w:after="0" w:line="480" w:lineRule="auto"/>
        <w:rPr>
          <w:rFonts w:ascii="Arial" w:hAnsi="Arial" w:cs="Arial"/>
        </w:rPr>
      </w:pPr>
    </w:p>
    <w:p w14:paraId="0CA72F79" w14:textId="77777777" w:rsidR="00423D82" w:rsidRPr="00BD6B30" w:rsidRDefault="00423D82" w:rsidP="00BD6B30">
      <w:pPr>
        <w:spacing w:after="0" w:line="480" w:lineRule="auto"/>
        <w:rPr>
          <w:rFonts w:ascii="Arial" w:hAnsi="Arial" w:cs="Arial"/>
        </w:rPr>
      </w:pPr>
    </w:p>
    <w:p w14:paraId="04D4FCD1" w14:textId="77777777" w:rsidR="007C260E" w:rsidRPr="00BD6B30" w:rsidRDefault="007C260E" w:rsidP="00BD6B30">
      <w:pPr>
        <w:spacing w:after="0" w:line="480" w:lineRule="auto"/>
        <w:rPr>
          <w:rFonts w:ascii="Arial" w:hAnsi="Arial" w:cs="Arial"/>
        </w:rPr>
      </w:pPr>
    </w:p>
    <w:p w14:paraId="79F398D1" w14:textId="77777777" w:rsidR="007C260E" w:rsidRPr="00BD6B30" w:rsidRDefault="007C260E" w:rsidP="00BD6B30">
      <w:pPr>
        <w:spacing w:after="0" w:line="480" w:lineRule="auto"/>
        <w:rPr>
          <w:rFonts w:ascii="Arial" w:hAnsi="Arial" w:cs="Arial"/>
        </w:rPr>
      </w:pPr>
    </w:p>
    <w:p w14:paraId="113A814A" w14:textId="77777777" w:rsidR="007C260E" w:rsidRPr="00BD6B30" w:rsidRDefault="007C260E" w:rsidP="00BD6B30">
      <w:pPr>
        <w:spacing w:after="0" w:line="480" w:lineRule="auto"/>
        <w:rPr>
          <w:rFonts w:ascii="Arial" w:hAnsi="Arial" w:cs="Arial"/>
        </w:rPr>
      </w:pPr>
    </w:p>
    <w:p w14:paraId="0C7EB500" w14:textId="77777777" w:rsidR="007C260E" w:rsidRPr="00BD6B30" w:rsidRDefault="007C260E" w:rsidP="00BD6B30">
      <w:pPr>
        <w:spacing w:after="0" w:line="480" w:lineRule="auto"/>
        <w:rPr>
          <w:rFonts w:ascii="Arial" w:hAnsi="Arial" w:cs="Arial"/>
        </w:rPr>
      </w:pPr>
    </w:p>
    <w:p w14:paraId="73F26E8E" w14:textId="77777777" w:rsidR="007C260E" w:rsidRPr="00BD6B30" w:rsidRDefault="007C260E" w:rsidP="00BD6B30">
      <w:pPr>
        <w:spacing w:after="0" w:line="480" w:lineRule="auto"/>
        <w:rPr>
          <w:rFonts w:ascii="Arial" w:hAnsi="Arial" w:cs="Arial"/>
        </w:rPr>
      </w:pPr>
    </w:p>
    <w:p w14:paraId="43BF1354" w14:textId="77777777" w:rsidR="00423D82" w:rsidRPr="00BD6B30" w:rsidRDefault="00423D82" w:rsidP="00BD6B30">
      <w:pPr>
        <w:spacing w:after="0" w:line="480" w:lineRule="auto"/>
        <w:rPr>
          <w:rFonts w:ascii="Arial" w:hAnsi="Arial" w:cs="Arial"/>
        </w:rPr>
      </w:pPr>
    </w:p>
    <w:p w14:paraId="14554766" w14:textId="29D83F57" w:rsidR="002735C7" w:rsidRPr="00BD6B30" w:rsidRDefault="008D4D7E" w:rsidP="00CF420A">
      <w:pPr>
        <w:pStyle w:val="Heading1"/>
      </w:pPr>
      <w:bookmarkStart w:id="29" w:name="_Toc225944215"/>
      <w:r w:rsidRPr="00BD6B30">
        <w:lastRenderedPageBreak/>
        <w:t>Referencias</w:t>
      </w:r>
      <w:bookmarkEnd w:id="29"/>
    </w:p>
    <w:p w14:paraId="5AFBB656"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proofErr w:type="spellStart"/>
      <w:r w:rsidRPr="00BD6B30">
        <w:rPr>
          <w:rFonts w:ascii="Arial" w:hAnsi="Arial" w:cs="Arial"/>
          <w:sz w:val="22"/>
          <w:szCs w:val="22"/>
          <w:lang w:val="es-PR"/>
        </w:rPr>
        <w:t>Floridi</w:t>
      </w:r>
      <w:proofErr w:type="spellEnd"/>
      <w:r w:rsidRPr="00BD6B30">
        <w:rPr>
          <w:rFonts w:ascii="Arial" w:hAnsi="Arial" w:cs="Arial"/>
          <w:sz w:val="22"/>
          <w:szCs w:val="22"/>
          <w:lang w:val="es-PR"/>
        </w:rPr>
        <w:t xml:space="preserve">, L., </w:t>
      </w:r>
      <w:proofErr w:type="spellStart"/>
      <w:r w:rsidRPr="00BD6B30">
        <w:rPr>
          <w:rFonts w:ascii="Arial" w:hAnsi="Arial" w:cs="Arial"/>
          <w:sz w:val="22"/>
          <w:szCs w:val="22"/>
          <w:lang w:val="es-PR"/>
        </w:rPr>
        <w:t>Cowls</w:t>
      </w:r>
      <w:proofErr w:type="spellEnd"/>
      <w:r w:rsidRPr="00BD6B30">
        <w:rPr>
          <w:rFonts w:ascii="Arial" w:hAnsi="Arial" w:cs="Arial"/>
          <w:sz w:val="22"/>
          <w:szCs w:val="22"/>
          <w:lang w:val="es-PR"/>
        </w:rPr>
        <w:t xml:space="preserve">, J., </w:t>
      </w:r>
      <w:proofErr w:type="spellStart"/>
      <w:r w:rsidRPr="00BD6B30">
        <w:rPr>
          <w:rFonts w:ascii="Arial" w:hAnsi="Arial" w:cs="Arial"/>
          <w:sz w:val="22"/>
          <w:szCs w:val="22"/>
          <w:lang w:val="es-PR"/>
        </w:rPr>
        <w:t>Beltrametti</w:t>
      </w:r>
      <w:proofErr w:type="spellEnd"/>
      <w:r w:rsidRPr="00BD6B30">
        <w:rPr>
          <w:rFonts w:ascii="Arial" w:hAnsi="Arial" w:cs="Arial"/>
          <w:sz w:val="22"/>
          <w:szCs w:val="22"/>
          <w:lang w:val="es-PR"/>
        </w:rPr>
        <w:t xml:space="preserve">, M., Chatila, R., </w:t>
      </w:r>
      <w:proofErr w:type="spellStart"/>
      <w:r w:rsidRPr="00BD6B30">
        <w:rPr>
          <w:rFonts w:ascii="Arial" w:hAnsi="Arial" w:cs="Arial"/>
          <w:sz w:val="22"/>
          <w:szCs w:val="22"/>
          <w:lang w:val="es-PR"/>
        </w:rPr>
        <w:t>Chazerand</w:t>
      </w:r>
      <w:proofErr w:type="spellEnd"/>
      <w:r w:rsidRPr="00BD6B30">
        <w:rPr>
          <w:rFonts w:ascii="Arial" w:hAnsi="Arial" w:cs="Arial"/>
          <w:sz w:val="22"/>
          <w:szCs w:val="22"/>
          <w:lang w:val="es-PR"/>
        </w:rPr>
        <w:t xml:space="preserve">, P., </w:t>
      </w:r>
      <w:proofErr w:type="spellStart"/>
      <w:r w:rsidRPr="00BD6B30">
        <w:rPr>
          <w:rFonts w:ascii="Arial" w:hAnsi="Arial" w:cs="Arial"/>
          <w:sz w:val="22"/>
          <w:szCs w:val="22"/>
          <w:lang w:val="es-PR"/>
        </w:rPr>
        <w:t>Dignum</w:t>
      </w:r>
      <w:proofErr w:type="spellEnd"/>
      <w:r w:rsidRPr="00BD6B30">
        <w:rPr>
          <w:rFonts w:ascii="Arial" w:hAnsi="Arial" w:cs="Arial"/>
          <w:sz w:val="22"/>
          <w:szCs w:val="22"/>
          <w:lang w:val="es-PR"/>
        </w:rPr>
        <w:t xml:space="preserve">, V., </w:t>
      </w:r>
      <w:proofErr w:type="spellStart"/>
      <w:r w:rsidRPr="00BD6B30">
        <w:rPr>
          <w:rFonts w:ascii="Arial" w:hAnsi="Arial" w:cs="Arial"/>
          <w:sz w:val="22"/>
          <w:szCs w:val="22"/>
          <w:lang w:val="es-PR"/>
        </w:rPr>
        <w:t>Luetge</w:t>
      </w:r>
      <w:proofErr w:type="spellEnd"/>
      <w:r w:rsidRPr="00BD6B30">
        <w:rPr>
          <w:rFonts w:ascii="Arial" w:hAnsi="Arial" w:cs="Arial"/>
          <w:sz w:val="22"/>
          <w:szCs w:val="22"/>
          <w:lang w:val="es-PR"/>
        </w:rPr>
        <w:t xml:space="preserve">, C., Madelin, R., </w:t>
      </w:r>
      <w:proofErr w:type="spellStart"/>
      <w:r w:rsidRPr="00BD6B30">
        <w:rPr>
          <w:rFonts w:ascii="Arial" w:hAnsi="Arial" w:cs="Arial"/>
          <w:sz w:val="22"/>
          <w:szCs w:val="22"/>
          <w:lang w:val="es-PR"/>
        </w:rPr>
        <w:t>Pagallo</w:t>
      </w:r>
      <w:proofErr w:type="spellEnd"/>
      <w:r w:rsidRPr="00BD6B30">
        <w:rPr>
          <w:rFonts w:ascii="Arial" w:hAnsi="Arial" w:cs="Arial"/>
          <w:sz w:val="22"/>
          <w:szCs w:val="22"/>
          <w:lang w:val="es-PR"/>
        </w:rPr>
        <w:t xml:space="preserve">, U., Rossi, F., </w:t>
      </w:r>
      <w:proofErr w:type="spellStart"/>
      <w:r w:rsidRPr="00BD6B30">
        <w:rPr>
          <w:rFonts w:ascii="Arial" w:hAnsi="Arial" w:cs="Arial"/>
          <w:sz w:val="22"/>
          <w:szCs w:val="22"/>
          <w:lang w:val="es-PR"/>
        </w:rPr>
        <w:t>Schafer</w:t>
      </w:r>
      <w:proofErr w:type="spellEnd"/>
      <w:r w:rsidRPr="00BD6B30">
        <w:rPr>
          <w:rFonts w:ascii="Arial" w:hAnsi="Arial" w:cs="Arial"/>
          <w:sz w:val="22"/>
          <w:szCs w:val="22"/>
          <w:lang w:val="es-PR"/>
        </w:rPr>
        <w:t xml:space="preserve">, B., </w:t>
      </w:r>
      <w:proofErr w:type="spellStart"/>
      <w:r w:rsidRPr="00BD6B30">
        <w:rPr>
          <w:rFonts w:ascii="Arial" w:hAnsi="Arial" w:cs="Arial"/>
          <w:sz w:val="22"/>
          <w:szCs w:val="22"/>
          <w:lang w:val="es-PR"/>
        </w:rPr>
        <w:t>Valcke</w:t>
      </w:r>
      <w:proofErr w:type="spellEnd"/>
      <w:r w:rsidRPr="00BD6B30">
        <w:rPr>
          <w:rFonts w:ascii="Arial" w:hAnsi="Arial" w:cs="Arial"/>
          <w:sz w:val="22"/>
          <w:szCs w:val="22"/>
          <w:lang w:val="es-PR"/>
        </w:rPr>
        <w:t xml:space="preserve">, P., &amp; </w:t>
      </w:r>
      <w:proofErr w:type="spellStart"/>
      <w:r w:rsidRPr="00BD6B30">
        <w:rPr>
          <w:rFonts w:ascii="Arial" w:hAnsi="Arial" w:cs="Arial"/>
          <w:sz w:val="22"/>
          <w:szCs w:val="22"/>
          <w:lang w:val="es-PR"/>
        </w:rPr>
        <w:t>Vayena</w:t>
      </w:r>
      <w:proofErr w:type="spellEnd"/>
      <w:r w:rsidRPr="00BD6B30">
        <w:rPr>
          <w:rFonts w:ascii="Arial" w:hAnsi="Arial" w:cs="Arial"/>
          <w:sz w:val="22"/>
          <w:szCs w:val="22"/>
          <w:lang w:val="es-PR"/>
        </w:rPr>
        <w:t>, E. (2018). AI4People—</w:t>
      </w:r>
      <w:proofErr w:type="spellStart"/>
      <w:r w:rsidRPr="00BD6B30">
        <w:rPr>
          <w:rFonts w:ascii="Arial" w:hAnsi="Arial" w:cs="Arial"/>
          <w:sz w:val="22"/>
          <w:szCs w:val="22"/>
          <w:lang w:val="es-PR"/>
        </w:rPr>
        <w:t>An</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ethical</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framework</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for</w:t>
      </w:r>
      <w:proofErr w:type="spellEnd"/>
      <w:r w:rsidRPr="00BD6B30">
        <w:rPr>
          <w:rFonts w:ascii="Arial" w:hAnsi="Arial" w:cs="Arial"/>
          <w:sz w:val="22"/>
          <w:szCs w:val="22"/>
          <w:lang w:val="es-PR"/>
        </w:rPr>
        <w:t xml:space="preserve"> a </w:t>
      </w:r>
      <w:proofErr w:type="spellStart"/>
      <w:r w:rsidRPr="00BD6B30">
        <w:rPr>
          <w:rFonts w:ascii="Arial" w:hAnsi="Arial" w:cs="Arial"/>
          <w:sz w:val="22"/>
          <w:szCs w:val="22"/>
          <w:lang w:val="es-PR"/>
        </w:rPr>
        <w:t>good</w:t>
      </w:r>
      <w:proofErr w:type="spellEnd"/>
      <w:r w:rsidRPr="00BD6B30">
        <w:rPr>
          <w:rFonts w:ascii="Arial" w:hAnsi="Arial" w:cs="Arial"/>
          <w:sz w:val="22"/>
          <w:szCs w:val="22"/>
          <w:lang w:val="es-PR"/>
        </w:rPr>
        <w:t xml:space="preserve"> AI </w:t>
      </w:r>
      <w:proofErr w:type="spellStart"/>
      <w:r w:rsidRPr="00BD6B30">
        <w:rPr>
          <w:rFonts w:ascii="Arial" w:hAnsi="Arial" w:cs="Arial"/>
          <w:sz w:val="22"/>
          <w:szCs w:val="22"/>
          <w:lang w:val="es-PR"/>
        </w:rPr>
        <w:t>society</w:t>
      </w:r>
      <w:proofErr w:type="spellEnd"/>
      <w:r w:rsidRPr="00BD6B30">
        <w:rPr>
          <w:rFonts w:ascii="Arial" w:hAnsi="Arial" w:cs="Arial"/>
          <w:sz w:val="22"/>
          <w:szCs w:val="22"/>
          <w:lang w:val="es-PR"/>
        </w:rPr>
        <w:t xml:space="preserve">. </w:t>
      </w:r>
      <w:proofErr w:type="spellStart"/>
      <w:r w:rsidRPr="00BD6B30">
        <w:rPr>
          <w:rFonts w:ascii="Arial" w:hAnsi="Arial" w:cs="Arial"/>
          <w:i/>
          <w:iCs/>
          <w:sz w:val="22"/>
          <w:szCs w:val="22"/>
          <w:lang w:val="es-PR"/>
        </w:rPr>
        <w:t>Minds</w:t>
      </w:r>
      <w:proofErr w:type="spellEnd"/>
      <w:r w:rsidRPr="00BD6B30">
        <w:rPr>
          <w:rFonts w:ascii="Arial" w:hAnsi="Arial" w:cs="Arial"/>
          <w:i/>
          <w:iCs/>
          <w:sz w:val="22"/>
          <w:szCs w:val="22"/>
          <w:lang w:val="es-PR"/>
        </w:rPr>
        <w:t xml:space="preserve"> and Machines, 28</w:t>
      </w:r>
      <w:r w:rsidRPr="00BD6B30">
        <w:rPr>
          <w:rFonts w:ascii="Arial" w:hAnsi="Arial" w:cs="Arial"/>
          <w:sz w:val="22"/>
          <w:szCs w:val="22"/>
          <w:lang w:val="es-PR"/>
        </w:rPr>
        <w:t xml:space="preserve">(4), 689–707. </w:t>
      </w:r>
      <w:hyperlink r:id="rId16" w:tgtFrame="_new" w:history="1">
        <w:r w:rsidRPr="00BD6B30">
          <w:rPr>
            <w:rStyle w:val="Hyperlink"/>
            <w:rFonts w:ascii="Arial" w:hAnsi="Arial" w:cs="Arial"/>
            <w:sz w:val="22"/>
            <w:szCs w:val="22"/>
            <w:lang w:val="es-PR"/>
          </w:rPr>
          <w:t>https://doi.org/10.1007/s11023-018-9482-5</w:t>
        </w:r>
      </w:hyperlink>
    </w:p>
    <w:p w14:paraId="058EE679"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r w:rsidRPr="00BD6B30">
        <w:rPr>
          <w:rFonts w:ascii="Arial" w:hAnsi="Arial" w:cs="Arial"/>
          <w:sz w:val="22"/>
          <w:szCs w:val="22"/>
          <w:lang w:val="es-PR"/>
        </w:rPr>
        <w:t xml:space="preserve">Holmes, W., </w:t>
      </w:r>
      <w:proofErr w:type="spellStart"/>
      <w:r w:rsidRPr="00BD6B30">
        <w:rPr>
          <w:rFonts w:ascii="Arial" w:hAnsi="Arial" w:cs="Arial"/>
          <w:sz w:val="22"/>
          <w:szCs w:val="22"/>
          <w:lang w:val="es-PR"/>
        </w:rPr>
        <w:t>Bialik</w:t>
      </w:r>
      <w:proofErr w:type="spellEnd"/>
      <w:r w:rsidRPr="00BD6B30">
        <w:rPr>
          <w:rFonts w:ascii="Arial" w:hAnsi="Arial" w:cs="Arial"/>
          <w:sz w:val="22"/>
          <w:szCs w:val="22"/>
          <w:lang w:val="es-PR"/>
        </w:rPr>
        <w:t xml:space="preserve">, M., &amp; </w:t>
      </w:r>
      <w:proofErr w:type="spellStart"/>
      <w:r w:rsidRPr="00BD6B30">
        <w:rPr>
          <w:rFonts w:ascii="Arial" w:hAnsi="Arial" w:cs="Arial"/>
          <w:sz w:val="22"/>
          <w:szCs w:val="22"/>
          <w:lang w:val="es-PR"/>
        </w:rPr>
        <w:t>Fadel</w:t>
      </w:r>
      <w:proofErr w:type="spellEnd"/>
      <w:r w:rsidRPr="00BD6B30">
        <w:rPr>
          <w:rFonts w:ascii="Arial" w:hAnsi="Arial" w:cs="Arial"/>
          <w:sz w:val="22"/>
          <w:szCs w:val="22"/>
          <w:lang w:val="es-PR"/>
        </w:rPr>
        <w:t xml:space="preserve">, C. (2022). </w:t>
      </w:r>
      <w:r w:rsidRPr="00BD6B30">
        <w:rPr>
          <w:rFonts w:ascii="Arial" w:hAnsi="Arial" w:cs="Arial"/>
          <w:i/>
          <w:iCs/>
          <w:sz w:val="22"/>
          <w:szCs w:val="22"/>
          <w:lang w:val="es-PR"/>
        </w:rPr>
        <w:t xml:space="preserve">Artificial </w:t>
      </w:r>
      <w:proofErr w:type="spellStart"/>
      <w:r w:rsidRPr="00BD6B30">
        <w:rPr>
          <w:rFonts w:ascii="Arial" w:hAnsi="Arial" w:cs="Arial"/>
          <w:i/>
          <w:iCs/>
          <w:sz w:val="22"/>
          <w:szCs w:val="22"/>
          <w:lang w:val="es-PR"/>
        </w:rPr>
        <w:t>intelligence</w:t>
      </w:r>
      <w:proofErr w:type="spellEnd"/>
      <w:r w:rsidRPr="00BD6B30">
        <w:rPr>
          <w:rFonts w:ascii="Arial" w:hAnsi="Arial" w:cs="Arial"/>
          <w:i/>
          <w:iCs/>
          <w:sz w:val="22"/>
          <w:szCs w:val="22"/>
          <w:lang w:val="es-PR"/>
        </w:rPr>
        <w:t xml:space="preserve"> in </w:t>
      </w:r>
      <w:proofErr w:type="spellStart"/>
      <w:r w:rsidRPr="00BD6B30">
        <w:rPr>
          <w:rFonts w:ascii="Arial" w:hAnsi="Arial" w:cs="Arial"/>
          <w:i/>
          <w:iCs/>
          <w:sz w:val="22"/>
          <w:szCs w:val="22"/>
          <w:lang w:val="es-PR"/>
        </w:rPr>
        <w:t>education</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Promises</w:t>
      </w:r>
      <w:proofErr w:type="spellEnd"/>
      <w:r w:rsidRPr="00BD6B30">
        <w:rPr>
          <w:rFonts w:ascii="Arial" w:hAnsi="Arial" w:cs="Arial"/>
          <w:i/>
          <w:iCs/>
          <w:sz w:val="22"/>
          <w:szCs w:val="22"/>
          <w:lang w:val="es-PR"/>
        </w:rPr>
        <w:t xml:space="preserve"> and </w:t>
      </w:r>
      <w:proofErr w:type="spellStart"/>
      <w:r w:rsidRPr="00BD6B30">
        <w:rPr>
          <w:rFonts w:ascii="Arial" w:hAnsi="Arial" w:cs="Arial"/>
          <w:i/>
          <w:iCs/>
          <w:sz w:val="22"/>
          <w:szCs w:val="22"/>
          <w:lang w:val="es-PR"/>
        </w:rPr>
        <w:t>implications</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for</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teaching</w:t>
      </w:r>
      <w:proofErr w:type="spellEnd"/>
      <w:r w:rsidRPr="00BD6B30">
        <w:rPr>
          <w:rFonts w:ascii="Arial" w:hAnsi="Arial" w:cs="Arial"/>
          <w:i/>
          <w:iCs/>
          <w:sz w:val="22"/>
          <w:szCs w:val="22"/>
          <w:lang w:val="es-PR"/>
        </w:rPr>
        <w:t xml:space="preserve"> and </w:t>
      </w:r>
      <w:proofErr w:type="spellStart"/>
      <w:r w:rsidRPr="00BD6B30">
        <w:rPr>
          <w:rFonts w:ascii="Arial" w:hAnsi="Arial" w:cs="Arial"/>
          <w:i/>
          <w:iCs/>
          <w:sz w:val="22"/>
          <w:szCs w:val="22"/>
          <w:lang w:val="es-PR"/>
        </w:rPr>
        <w:t>learning</w:t>
      </w:r>
      <w:proofErr w:type="spellEnd"/>
      <w:r w:rsidRPr="00BD6B30">
        <w:rPr>
          <w:rFonts w:ascii="Arial" w:hAnsi="Arial" w:cs="Arial"/>
          <w:sz w:val="22"/>
          <w:szCs w:val="22"/>
          <w:lang w:val="es-PR"/>
        </w:rPr>
        <w:t xml:space="preserve">. Center </w:t>
      </w:r>
      <w:proofErr w:type="spellStart"/>
      <w:r w:rsidRPr="00BD6B30">
        <w:rPr>
          <w:rFonts w:ascii="Arial" w:hAnsi="Arial" w:cs="Arial"/>
          <w:sz w:val="22"/>
          <w:szCs w:val="22"/>
          <w:lang w:val="es-PR"/>
        </w:rPr>
        <w:t>for</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Curriculum</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Redesign</w:t>
      </w:r>
      <w:proofErr w:type="spellEnd"/>
      <w:r w:rsidRPr="00BD6B30">
        <w:rPr>
          <w:rFonts w:ascii="Arial" w:hAnsi="Arial" w:cs="Arial"/>
          <w:sz w:val="22"/>
          <w:szCs w:val="22"/>
          <w:lang w:val="es-PR"/>
        </w:rPr>
        <w:t>.</w:t>
      </w:r>
    </w:p>
    <w:p w14:paraId="562C72A4"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proofErr w:type="spellStart"/>
      <w:r w:rsidRPr="00BD6B30">
        <w:rPr>
          <w:rFonts w:ascii="Arial" w:hAnsi="Arial" w:cs="Arial"/>
          <w:sz w:val="22"/>
          <w:szCs w:val="22"/>
          <w:lang w:val="es-PR"/>
        </w:rPr>
        <w:t>Luckin</w:t>
      </w:r>
      <w:proofErr w:type="spellEnd"/>
      <w:r w:rsidRPr="00BD6B30">
        <w:rPr>
          <w:rFonts w:ascii="Arial" w:hAnsi="Arial" w:cs="Arial"/>
          <w:sz w:val="22"/>
          <w:szCs w:val="22"/>
          <w:lang w:val="es-PR"/>
        </w:rPr>
        <w:t xml:space="preserve">, R., Holmes, W., Griffiths, M., &amp; </w:t>
      </w:r>
      <w:proofErr w:type="spellStart"/>
      <w:r w:rsidRPr="00BD6B30">
        <w:rPr>
          <w:rFonts w:ascii="Arial" w:hAnsi="Arial" w:cs="Arial"/>
          <w:sz w:val="22"/>
          <w:szCs w:val="22"/>
          <w:lang w:val="es-PR"/>
        </w:rPr>
        <w:t>Forcier</w:t>
      </w:r>
      <w:proofErr w:type="spellEnd"/>
      <w:r w:rsidRPr="00BD6B30">
        <w:rPr>
          <w:rFonts w:ascii="Arial" w:hAnsi="Arial" w:cs="Arial"/>
          <w:sz w:val="22"/>
          <w:szCs w:val="22"/>
          <w:lang w:val="es-PR"/>
        </w:rPr>
        <w:t xml:space="preserve">, L. B. (2016). </w:t>
      </w:r>
      <w:proofErr w:type="spellStart"/>
      <w:r w:rsidRPr="00BD6B30">
        <w:rPr>
          <w:rFonts w:ascii="Arial" w:hAnsi="Arial" w:cs="Arial"/>
          <w:i/>
          <w:iCs/>
          <w:sz w:val="22"/>
          <w:szCs w:val="22"/>
          <w:lang w:val="es-PR"/>
        </w:rPr>
        <w:t>Intelligence</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unleashed</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An</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argument</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for</w:t>
      </w:r>
      <w:proofErr w:type="spellEnd"/>
      <w:r w:rsidRPr="00BD6B30">
        <w:rPr>
          <w:rFonts w:ascii="Arial" w:hAnsi="Arial" w:cs="Arial"/>
          <w:i/>
          <w:iCs/>
          <w:sz w:val="22"/>
          <w:szCs w:val="22"/>
          <w:lang w:val="es-PR"/>
        </w:rPr>
        <w:t xml:space="preserve"> AI in </w:t>
      </w:r>
      <w:proofErr w:type="spellStart"/>
      <w:r w:rsidRPr="00BD6B30">
        <w:rPr>
          <w:rFonts w:ascii="Arial" w:hAnsi="Arial" w:cs="Arial"/>
          <w:i/>
          <w:iCs/>
          <w:sz w:val="22"/>
          <w:szCs w:val="22"/>
          <w:lang w:val="es-PR"/>
        </w:rPr>
        <w:t>education</w:t>
      </w:r>
      <w:proofErr w:type="spellEnd"/>
      <w:r w:rsidRPr="00BD6B30">
        <w:rPr>
          <w:rFonts w:ascii="Arial" w:hAnsi="Arial" w:cs="Arial"/>
          <w:sz w:val="22"/>
          <w:szCs w:val="22"/>
          <w:lang w:val="es-PR"/>
        </w:rPr>
        <w:t>. Pearson.</w:t>
      </w:r>
    </w:p>
    <w:p w14:paraId="0236F0BF"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r w:rsidRPr="00BD6B30">
        <w:rPr>
          <w:rFonts w:ascii="Arial" w:hAnsi="Arial" w:cs="Arial"/>
          <w:sz w:val="22"/>
          <w:szCs w:val="22"/>
          <w:lang w:val="es-PR"/>
        </w:rPr>
        <w:t xml:space="preserve">Russell, S., &amp; </w:t>
      </w:r>
      <w:proofErr w:type="spellStart"/>
      <w:r w:rsidRPr="00BD6B30">
        <w:rPr>
          <w:rFonts w:ascii="Arial" w:hAnsi="Arial" w:cs="Arial"/>
          <w:sz w:val="22"/>
          <w:szCs w:val="22"/>
          <w:lang w:val="es-PR"/>
        </w:rPr>
        <w:t>Norvig</w:t>
      </w:r>
      <w:proofErr w:type="spellEnd"/>
      <w:r w:rsidRPr="00BD6B30">
        <w:rPr>
          <w:rFonts w:ascii="Arial" w:hAnsi="Arial" w:cs="Arial"/>
          <w:sz w:val="22"/>
          <w:szCs w:val="22"/>
          <w:lang w:val="es-PR"/>
        </w:rPr>
        <w:t xml:space="preserve">, P. (2021). </w:t>
      </w:r>
      <w:r w:rsidRPr="00BD6B30">
        <w:rPr>
          <w:rFonts w:ascii="Arial" w:hAnsi="Arial" w:cs="Arial"/>
          <w:i/>
          <w:iCs/>
          <w:sz w:val="22"/>
          <w:szCs w:val="22"/>
          <w:lang w:val="es-PR"/>
        </w:rPr>
        <w:t xml:space="preserve">Artificial </w:t>
      </w:r>
      <w:proofErr w:type="spellStart"/>
      <w:r w:rsidRPr="00BD6B30">
        <w:rPr>
          <w:rFonts w:ascii="Arial" w:hAnsi="Arial" w:cs="Arial"/>
          <w:i/>
          <w:iCs/>
          <w:sz w:val="22"/>
          <w:szCs w:val="22"/>
          <w:lang w:val="es-PR"/>
        </w:rPr>
        <w:t>intelligence</w:t>
      </w:r>
      <w:proofErr w:type="spellEnd"/>
      <w:r w:rsidRPr="00BD6B30">
        <w:rPr>
          <w:rFonts w:ascii="Arial" w:hAnsi="Arial" w:cs="Arial"/>
          <w:i/>
          <w:iCs/>
          <w:sz w:val="22"/>
          <w:szCs w:val="22"/>
          <w:lang w:val="es-PR"/>
        </w:rPr>
        <w:t xml:space="preserve">: A </w:t>
      </w:r>
      <w:proofErr w:type="spellStart"/>
      <w:r w:rsidRPr="00BD6B30">
        <w:rPr>
          <w:rFonts w:ascii="Arial" w:hAnsi="Arial" w:cs="Arial"/>
          <w:i/>
          <w:iCs/>
          <w:sz w:val="22"/>
          <w:szCs w:val="22"/>
          <w:lang w:val="es-PR"/>
        </w:rPr>
        <w:t>modern</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approach</w:t>
      </w:r>
      <w:proofErr w:type="spellEnd"/>
      <w:r w:rsidRPr="00BD6B30">
        <w:rPr>
          <w:rFonts w:ascii="Arial" w:hAnsi="Arial" w:cs="Arial"/>
          <w:sz w:val="22"/>
          <w:szCs w:val="22"/>
          <w:lang w:val="es-PR"/>
        </w:rPr>
        <w:t xml:space="preserve"> (4th ed.). Pearson.</w:t>
      </w:r>
    </w:p>
    <w:p w14:paraId="10BE89D6"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r w:rsidRPr="00BD6B30">
        <w:rPr>
          <w:rFonts w:ascii="Arial" w:hAnsi="Arial" w:cs="Arial"/>
          <w:sz w:val="22"/>
          <w:szCs w:val="22"/>
          <w:lang w:val="es-PR"/>
        </w:rPr>
        <w:t xml:space="preserve">Universidad Interamericana de Puerto Rico. (2020). </w:t>
      </w:r>
      <w:r w:rsidRPr="00BD6B30">
        <w:rPr>
          <w:rFonts w:ascii="Arial" w:hAnsi="Arial" w:cs="Arial"/>
          <w:i/>
          <w:iCs/>
          <w:sz w:val="22"/>
          <w:szCs w:val="22"/>
          <w:lang w:val="es-PR"/>
        </w:rPr>
        <w:t>Normas de uso: Servicio para custodiar exámenes (</w:t>
      </w:r>
      <w:proofErr w:type="spellStart"/>
      <w:r w:rsidRPr="00BD6B30">
        <w:rPr>
          <w:rFonts w:ascii="Arial" w:hAnsi="Arial" w:cs="Arial"/>
          <w:i/>
          <w:iCs/>
          <w:sz w:val="22"/>
          <w:szCs w:val="22"/>
          <w:lang w:val="es-PR"/>
        </w:rPr>
        <w:t>RPNow</w:t>
      </w:r>
      <w:proofErr w:type="spellEnd"/>
      <w:r w:rsidRPr="00BD6B30">
        <w:rPr>
          <w:rFonts w:ascii="Arial" w:hAnsi="Arial" w:cs="Arial"/>
          <w:i/>
          <w:iCs/>
          <w:sz w:val="22"/>
          <w:szCs w:val="22"/>
          <w:lang w:val="es-PR"/>
        </w:rPr>
        <w:t>).</w:t>
      </w:r>
    </w:p>
    <w:p w14:paraId="78BA7DEE"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r w:rsidRPr="00BD6B30">
        <w:rPr>
          <w:rFonts w:ascii="Arial" w:hAnsi="Arial" w:cs="Arial"/>
          <w:sz w:val="22"/>
          <w:szCs w:val="22"/>
          <w:lang w:val="es-PR"/>
        </w:rPr>
        <w:t xml:space="preserve">Universidad Interamericana de Puerto Rico. (2021). </w:t>
      </w:r>
      <w:r w:rsidRPr="00BD6B30">
        <w:rPr>
          <w:rFonts w:ascii="Arial" w:hAnsi="Arial" w:cs="Arial"/>
          <w:i/>
          <w:iCs/>
          <w:sz w:val="22"/>
          <w:szCs w:val="22"/>
          <w:lang w:val="es-PR"/>
        </w:rPr>
        <w:t xml:space="preserve">Uso de </w:t>
      </w:r>
      <w:proofErr w:type="spellStart"/>
      <w:r w:rsidRPr="00BD6B30">
        <w:rPr>
          <w:rFonts w:ascii="Arial" w:hAnsi="Arial" w:cs="Arial"/>
          <w:i/>
          <w:iCs/>
          <w:sz w:val="22"/>
          <w:szCs w:val="22"/>
          <w:lang w:val="es-PR"/>
        </w:rPr>
        <w:t>Respondus</w:t>
      </w:r>
      <w:proofErr w:type="spellEnd"/>
      <w:r w:rsidRPr="00BD6B30">
        <w:rPr>
          <w:rFonts w:ascii="Arial" w:hAnsi="Arial" w:cs="Arial"/>
          <w:i/>
          <w:iCs/>
          <w:sz w:val="22"/>
          <w:szCs w:val="22"/>
          <w:lang w:val="es-PR"/>
        </w:rPr>
        <w:t xml:space="preserve"> Monitor para exámenes custodiados.</w:t>
      </w:r>
    </w:p>
    <w:p w14:paraId="257E043B" w14:textId="77777777" w:rsidR="000F47C5"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r w:rsidRPr="00BD6B30">
        <w:rPr>
          <w:rFonts w:ascii="Arial" w:hAnsi="Arial" w:cs="Arial"/>
          <w:sz w:val="22"/>
          <w:szCs w:val="22"/>
          <w:lang w:val="es-PR"/>
        </w:rPr>
        <w:t xml:space="preserve">Universidad Interamericana de Puerto Rico. (2026). </w:t>
      </w:r>
      <w:r w:rsidRPr="00BD6B30">
        <w:rPr>
          <w:rFonts w:ascii="Arial" w:hAnsi="Arial" w:cs="Arial"/>
          <w:i/>
          <w:iCs/>
          <w:sz w:val="22"/>
          <w:szCs w:val="22"/>
          <w:lang w:val="es-PR"/>
        </w:rPr>
        <w:t xml:space="preserve">Guía para la instalación de </w:t>
      </w:r>
      <w:proofErr w:type="spellStart"/>
      <w:r w:rsidRPr="00BD6B30">
        <w:rPr>
          <w:rFonts w:ascii="Arial" w:hAnsi="Arial" w:cs="Arial"/>
          <w:i/>
          <w:iCs/>
          <w:sz w:val="22"/>
          <w:szCs w:val="22"/>
          <w:lang w:val="es-PR"/>
        </w:rPr>
        <w:t>Respondus</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LockDown</w:t>
      </w:r>
      <w:proofErr w:type="spellEnd"/>
      <w:r w:rsidRPr="00BD6B30">
        <w:rPr>
          <w:rFonts w:ascii="Arial" w:hAnsi="Arial" w:cs="Arial"/>
          <w:i/>
          <w:iCs/>
          <w:sz w:val="22"/>
          <w:szCs w:val="22"/>
          <w:lang w:val="es-PR"/>
        </w:rPr>
        <w:t xml:space="preserve"> Browser (estudiantes).</w:t>
      </w:r>
    </w:p>
    <w:p w14:paraId="7EABFB34" w14:textId="4AB34A9A" w:rsidR="002735C7" w:rsidRPr="00BD6B30" w:rsidRDefault="000F47C5" w:rsidP="00CC19B5">
      <w:pPr>
        <w:pStyle w:val="NormalWeb"/>
        <w:spacing w:before="0" w:beforeAutospacing="0" w:after="0" w:afterAutospacing="0" w:line="480" w:lineRule="auto"/>
        <w:ind w:left="720" w:right="450" w:hanging="720"/>
        <w:rPr>
          <w:rFonts w:ascii="Arial" w:hAnsi="Arial" w:cs="Arial"/>
          <w:sz w:val="22"/>
          <w:szCs w:val="22"/>
          <w:lang w:val="es-PR"/>
        </w:rPr>
      </w:pPr>
      <w:proofErr w:type="spellStart"/>
      <w:r w:rsidRPr="00BD6B30">
        <w:rPr>
          <w:rFonts w:ascii="Arial" w:hAnsi="Arial" w:cs="Arial"/>
          <w:sz w:val="22"/>
          <w:szCs w:val="22"/>
          <w:lang w:val="es-PR"/>
        </w:rPr>
        <w:t>Zawacki</w:t>
      </w:r>
      <w:proofErr w:type="spellEnd"/>
      <w:r w:rsidRPr="00BD6B30">
        <w:rPr>
          <w:rFonts w:ascii="Arial" w:hAnsi="Arial" w:cs="Arial"/>
          <w:sz w:val="22"/>
          <w:szCs w:val="22"/>
          <w:lang w:val="es-PR"/>
        </w:rPr>
        <w:t xml:space="preserve">-Richter, O., Marín, V. I., Bond, M., &amp; </w:t>
      </w:r>
      <w:proofErr w:type="spellStart"/>
      <w:r w:rsidRPr="00BD6B30">
        <w:rPr>
          <w:rFonts w:ascii="Arial" w:hAnsi="Arial" w:cs="Arial"/>
          <w:sz w:val="22"/>
          <w:szCs w:val="22"/>
          <w:lang w:val="es-PR"/>
        </w:rPr>
        <w:t>Gouverneur</w:t>
      </w:r>
      <w:proofErr w:type="spellEnd"/>
      <w:r w:rsidRPr="00BD6B30">
        <w:rPr>
          <w:rFonts w:ascii="Arial" w:hAnsi="Arial" w:cs="Arial"/>
          <w:sz w:val="22"/>
          <w:szCs w:val="22"/>
          <w:lang w:val="es-PR"/>
        </w:rPr>
        <w:t xml:space="preserve">, F. (2019). </w:t>
      </w:r>
      <w:proofErr w:type="spellStart"/>
      <w:r w:rsidRPr="00BD6B30">
        <w:rPr>
          <w:rFonts w:ascii="Arial" w:hAnsi="Arial" w:cs="Arial"/>
          <w:sz w:val="22"/>
          <w:szCs w:val="22"/>
          <w:lang w:val="es-PR"/>
        </w:rPr>
        <w:t>Systematic</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review</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of</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research</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on</w:t>
      </w:r>
      <w:proofErr w:type="spellEnd"/>
      <w:r w:rsidRPr="00BD6B30">
        <w:rPr>
          <w:rFonts w:ascii="Arial" w:hAnsi="Arial" w:cs="Arial"/>
          <w:sz w:val="22"/>
          <w:szCs w:val="22"/>
          <w:lang w:val="es-PR"/>
        </w:rPr>
        <w:t xml:space="preserve"> artificial </w:t>
      </w:r>
      <w:proofErr w:type="spellStart"/>
      <w:r w:rsidRPr="00BD6B30">
        <w:rPr>
          <w:rFonts w:ascii="Arial" w:hAnsi="Arial" w:cs="Arial"/>
          <w:sz w:val="22"/>
          <w:szCs w:val="22"/>
          <w:lang w:val="es-PR"/>
        </w:rPr>
        <w:t>intelligence</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applications</w:t>
      </w:r>
      <w:proofErr w:type="spellEnd"/>
      <w:r w:rsidRPr="00BD6B30">
        <w:rPr>
          <w:rFonts w:ascii="Arial" w:hAnsi="Arial" w:cs="Arial"/>
          <w:sz w:val="22"/>
          <w:szCs w:val="22"/>
          <w:lang w:val="es-PR"/>
        </w:rPr>
        <w:t xml:space="preserve"> in </w:t>
      </w:r>
      <w:proofErr w:type="spellStart"/>
      <w:r w:rsidRPr="00BD6B30">
        <w:rPr>
          <w:rFonts w:ascii="Arial" w:hAnsi="Arial" w:cs="Arial"/>
          <w:sz w:val="22"/>
          <w:szCs w:val="22"/>
          <w:lang w:val="es-PR"/>
        </w:rPr>
        <w:t>higher</w:t>
      </w:r>
      <w:proofErr w:type="spellEnd"/>
      <w:r w:rsidRPr="00BD6B30">
        <w:rPr>
          <w:rFonts w:ascii="Arial" w:hAnsi="Arial" w:cs="Arial"/>
          <w:sz w:val="22"/>
          <w:szCs w:val="22"/>
          <w:lang w:val="es-PR"/>
        </w:rPr>
        <w:t xml:space="preserve"> </w:t>
      </w:r>
      <w:proofErr w:type="spellStart"/>
      <w:r w:rsidRPr="00BD6B30">
        <w:rPr>
          <w:rFonts w:ascii="Arial" w:hAnsi="Arial" w:cs="Arial"/>
          <w:sz w:val="22"/>
          <w:szCs w:val="22"/>
          <w:lang w:val="es-PR"/>
        </w:rPr>
        <w:t>education</w:t>
      </w:r>
      <w:proofErr w:type="spellEnd"/>
      <w:r w:rsidRPr="00BD6B30">
        <w:rPr>
          <w:rFonts w:ascii="Arial" w:hAnsi="Arial" w:cs="Arial"/>
          <w:sz w:val="22"/>
          <w:szCs w:val="22"/>
          <w:lang w:val="es-PR"/>
        </w:rPr>
        <w:t xml:space="preserve">. </w:t>
      </w:r>
      <w:r w:rsidRPr="00BD6B30">
        <w:rPr>
          <w:rFonts w:ascii="Arial" w:hAnsi="Arial" w:cs="Arial"/>
          <w:i/>
          <w:iCs/>
          <w:sz w:val="22"/>
          <w:szCs w:val="22"/>
          <w:lang w:val="es-PR"/>
        </w:rPr>
        <w:t xml:space="preserve">International </w:t>
      </w:r>
      <w:proofErr w:type="spellStart"/>
      <w:r w:rsidRPr="00BD6B30">
        <w:rPr>
          <w:rFonts w:ascii="Arial" w:hAnsi="Arial" w:cs="Arial"/>
          <w:i/>
          <w:iCs/>
          <w:sz w:val="22"/>
          <w:szCs w:val="22"/>
          <w:lang w:val="es-PR"/>
        </w:rPr>
        <w:t>Journal</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of</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Educational</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Technology</w:t>
      </w:r>
      <w:proofErr w:type="spellEnd"/>
      <w:r w:rsidRPr="00BD6B30">
        <w:rPr>
          <w:rFonts w:ascii="Arial" w:hAnsi="Arial" w:cs="Arial"/>
          <w:i/>
          <w:iCs/>
          <w:sz w:val="22"/>
          <w:szCs w:val="22"/>
          <w:lang w:val="es-PR"/>
        </w:rPr>
        <w:t xml:space="preserve"> in </w:t>
      </w:r>
      <w:proofErr w:type="spellStart"/>
      <w:r w:rsidRPr="00BD6B30">
        <w:rPr>
          <w:rFonts w:ascii="Arial" w:hAnsi="Arial" w:cs="Arial"/>
          <w:i/>
          <w:iCs/>
          <w:sz w:val="22"/>
          <w:szCs w:val="22"/>
          <w:lang w:val="es-PR"/>
        </w:rPr>
        <w:t>Higher</w:t>
      </w:r>
      <w:proofErr w:type="spellEnd"/>
      <w:r w:rsidRPr="00BD6B30">
        <w:rPr>
          <w:rFonts w:ascii="Arial" w:hAnsi="Arial" w:cs="Arial"/>
          <w:i/>
          <w:iCs/>
          <w:sz w:val="22"/>
          <w:szCs w:val="22"/>
          <w:lang w:val="es-PR"/>
        </w:rPr>
        <w:t xml:space="preserve"> </w:t>
      </w:r>
      <w:proofErr w:type="spellStart"/>
      <w:r w:rsidRPr="00BD6B30">
        <w:rPr>
          <w:rFonts w:ascii="Arial" w:hAnsi="Arial" w:cs="Arial"/>
          <w:i/>
          <w:iCs/>
          <w:sz w:val="22"/>
          <w:szCs w:val="22"/>
          <w:lang w:val="es-PR"/>
        </w:rPr>
        <w:t>Education</w:t>
      </w:r>
      <w:proofErr w:type="spellEnd"/>
      <w:r w:rsidRPr="00BD6B30">
        <w:rPr>
          <w:rFonts w:ascii="Arial" w:hAnsi="Arial" w:cs="Arial"/>
          <w:i/>
          <w:iCs/>
          <w:sz w:val="22"/>
          <w:szCs w:val="22"/>
          <w:lang w:val="es-PR"/>
        </w:rPr>
        <w:t>, 16</w:t>
      </w:r>
      <w:r w:rsidRPr="00BD6B30">
        <w:rPr>
          <w:rFonts w:ascii="Arial" w:hAnsi="Arial" w:cs="Arial"/>
          <w:sz w:val="22"/>
          <w:szCs w:val="22"/>
          <w:lang w:val="es-PR"/>
        </w:rPr>
        <w:t xml:space="preserve">, 39. </w:t>
      </w:r>
      <w:hyperlink r:id="rId17" w:tgtFrame="_new" w:history="1">
        <w:r w:rsidRPr="00BD6B30">
          <w:rPr>
            <w:rStyle w:val="Hyperlink"/>
            <w:rFonts w:ascii="Arial" w:hAnsi="Arial" w:cs="Arial"/>
            <w:sz w:val="22"/>
            <w:szCs w:val="22"/>
            <w:lang w:val="es-PR"/>
          </w:rPr>
          <w:t>https://doi.org/10.1186/s41239-019-0171-0</w:t>
        </w:r>
      </w:hyperlink>
    </w:p>
    <w:sectPr w:rsidR="002735C7" w:rsidRPr="00BD6B30" w:rsidSect="00FA3256">
      <w:headerReference w:type="default"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EEF46" w14:textId="77777777" w:rsidR="0052506F" w:rsidRDefault="0052506F" w:rsidP="004A0B4A">
      <w:pPr>
        <w:spacing w:after="0" w:line="240" w:lineRule="auto"/>
      </w:pPr>
      <w:r>
        <w:separator/>
      </w:r>
    </w:p>
    <w:p w14:paraId="695E143D" w14:textId="77777777" w:rsidR="0052506F" w:rsidRDefault="0052506F"/>
  </w:endnote>
  <w:endnote w:type="continuationSeparator" w:id="0">
    <w:p w14:paraId="53961DA8" w14:textId="77777777" w:rsidR="0052506F" w:rsidRDefault="0052506F" w:rsidP="004A0B4A">
      <w:pPr>
        <w:spacing w:after="0" w:line="240" w:lineRule="auto"/>
      </w:pPr>
      <w:r>
        <w:continuationSeparator/>
      </w:r>
    </w:p>
    <w:p w14:paraId="40FCA78C" w14:textId="77777777" w:rsidR="0052506F" w:rsidRDefault="005250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F8AB6E" w14:textId="77777777" w:rsidR="0019611F" w:rsidRPr="004A0B4A" w:rsidRDefault="0019611F" w:rsidP="004A0B4A">
    <w:pPr>
      <w:pStyle w:val="Footer"/>
      <w:rPr>
        <w:rFonts w:ascii="Arial" w:hAnsi="Arial" w:cs="Arial"/>
        <w:sz w:val="14"/>
      </w:rPr>
    </w:pPr>
    <w:r w:rsidRPr="004A0B4A">
      <w:rPr>
        <w:rFonts w:ascii="Arial" w:hAnsi="Arial" w:cs="Arial"/>
        <w:sz w:val="14"/>
      </w:rPr>
      <w:t>NOTA DE USO RESTRINGIDO</w:t>
    </w:r>
  </w:p>
  <w:p w14:paraId="3DD5904D" w14:textId="77777777" w:rsidR="0019611F" w:rsidRPr="004A0B4A" w:rsidRDefault="0019611F" w:rsidP="004A0B4A">
    <w:pPr>
      <w:pStyle w:val="Footer"/>
      <w:rPr>
        <w:rFonts w:ascii="Arial" w:hAnsi="Arial" w:cs="Arial"/>
        <w:sz w:val="14"/>
      </w:rPr>
    </w:pPr>
    <w:r w:rsidRPr="004A0B4A">
      <w:rPr>
        <w:rFonts w:ascii="Arial" w:hAnsi="Arial" w:cs="Arial"/>
        <w:sz w:val="14"/>
      </w:rPr>
      <w:t>El presente documento es de uso exclusivo de la Universidad interamericana de Puerto Rico, Recinto de San Germán. Queda estrictamente prohibida su reproducción, distribución, divulgación o utilización por parte de personas, entidades o instituciones ajenas a la Universidad interamericana de Puerto Rico, Recinto de San Germán, sin la autorización expresa y por escrito de la autoridad competente. El incumplimiento de esta restricción podrá dar lugar a las acciones legales y administrativas correspondientes.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CFD6CE" w14:textId="77777777" w:rsidR="0052506F" w:rsidRDefault="0052506F" w:rsidP="004A0B4A">
      <w:pPr>
        <w:spacing w:after="0" w:line="240" w:lineRule="auto"/>
      </w:pPr>
      <w:r>
        <w:separator/>
      </w:r>
    </w:p>
    <w:p w14:paraId="05704A8C" w14:textId="77777777" w:rsidR="0052506F" w:rsidRDefault="0052506F"/>
  </w:footnote>
  <w:footnote w:type="continuationSeparator" w:id="0">
    <w:p w14:paraId="56D0D21B" w14:textId="77777777" w:rsidR="0052506F" w:rsidRDefault="0052506F" w:rsidP="004A0B4A">
      <w:pPr>
        <w:spacing w:after="0" w:line="240" w:lineRule="auto"/>
      </w:pPr>
      <w:r>
        <w:continuationSeparator/>
      </w:r>
    </w:p>
    <w:p w14:paraId="24192D8D" w14:textId="77777777" w:rsidR="0052506F" w:rsidRDefault="005250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8212584"/>
      <w:docPartObj>
        <w:docPartGallery w:val="Page Numbers (Top of Page)"/>
        <w:docPartUnique/>
      </w:docPartObj>
    </w:sdtPr>
    <w:sdtEndPr>
      <w:rPr>
        <w:noProof/>
      </w:rPr>
    </w:sdtEndPr>
    <w:sdtContent>
      <w:p w14:paraId="22503902" w14:textId="77777777" w:rsidR="0019611F" w:rsidRDefault="001961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7CC34" w14:textId="77777777" w:rsidR="0019611F" w:rsidRDefault="0019611F">
    <w:pPr>
      <w:pStyle w:val="Header"/>
    </w:pPr>
  </w:p>
  <w:p w14:paraId="0C3D8187" w14:textId="77777777" w:rsidR="0019611F" w:rsidRDefault="001961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25364"/>
    <w:multiLevelType w:val="hybridMultilevel"/>
    <w:tmpl w:val="F28A3D5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0CD0469E"/>
    <w:multiLevelType w:val="multilevel"/>
    <w:tmpl w:val="E38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7425C"/>
    <w:multiLevelType w:val="multilevel"/>
    <w:tmpl w:val="239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07D87"/>
    <w:multiLevelType w:val="hybridMultilevel"/>
    <w:tmpl w:val="D50CB2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99C207E"/>
    <w:multiLevelType w:val="multilevel"/>
    <w:tmpl w:val="55E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2232A"/>
    <w:multiLevelType w:val="multilevel"/>
    <w:tmpl w:val="502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963C5"/>
    <w:multiLevelType w:val="hybridMultilevel"/>
    <w:tmpl w:val="5074ED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E6E52FB"/>
    <w:multiLevelType w:val="hybridMultilevel"/>
    <w:tmpl w:val="72C6AE3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36E209B"/>
    <w:multiLevelType w:val="hybridMultilevel"/>
    <w:tmpl w:val="0F24274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ACF1D83"/>
    <w:multiLevelType w:val="hybridMultilevel"/>
    <w:tmpl w:val="A15E177A"/>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9" w15:restartNumberingAfterBreak="0">
    <w:nsid w:val="4BB75D65"/>
    <w:multiLevelType w:val="hybridMultilevel"/>
    <w:tmpl w:val="384037DE"/>
    <w:lvl w:ilvl="0" w:tplc="DBF62E64">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F1400D2"/>
    <w:multiLevelType w:val="hybridMultilevel"/>
    <w:tmpl w:val="BBB21C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42F465B"/>
    <w:multiLevelType w:val="hybridMultilevel"/>
    <w:tmpl w:val="B5DA14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9317527"/>
    <w:multiLevelType w:val="multilevel"/>
    <w:tmpl w:val="61E4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43CF0"/>
    <w:multiLevelType w:val="multilevel"/>
    <w:tmpl w:val="FB4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00A35"/>
    <w:multiLevelType w:val="hybridMultilevel"/>
    <w:tmpl w:val="8130A4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A4C366B"/>
    <w:multiLevelType w:val="multilevel"/>
    <w:tmpl w:val="EE0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E3D3B"/>
    <w:multiLevelType w:val="hybridMultilevel"/>
    <w:tmpl w:val="5FD845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F3A47CE"/>
    <w:multiLevelType w:val="hybridMultilevel"/>
    <w:tmpl w:val="D9427B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0221CD3"/>
    <w:multiLevelType w:val="multilevel"/>
    <w:tmpl w:val="24A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66E54"/>
    <w:multiLevelType w:val="hybridMultilevel"/>
    <w:tmpl w:val="A1BE80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9"/>
  </w:num>
  <w:num w:numId="12">
    <w:abstractNumId w:val="26"/>
  </w:num>
  <w:num w:numId="13">
    <w:abstractNumId w:val="17"/>
  </w:num>
  <w:num w:numId="14">
    <w:abstractNumId w:val="18"/>
  </w:num>
  <w:num w:numId="15">
    <w:abstractNumId w:val="9"/>
  </w:num>
  <w:num w:numId="16">
    <w:abstractNumId w:val="29"/>
  </w:num>
  <w:num w:numId="17">
    <w:abstractNumId w:val="21"/>
  </w:num>
  <w:num w:numId="18">
    <w:abstractNumId w:val="27"/>
  </w:num>
  <w:num w:numId="19">
    <w:abstractNumId w:val="24"/>
  </w:num>
  <w:num w:numId="20">
    <w:abstractNumId w:val="16"/>
  </w:num>
  <w:num w:numId="21">
    <w:abstractNumId w:val="25"/>
  </w:num>
  <w:num w:numId="22">
    <w:abstractNumId w:val="22"/>
  </w:num>
  <w:num w:numId="23">
    <w:abstractNumId w:val="28"/>
  </w:num>
  <w:num w:numId="24">
    <w:abstractNumId w:val="15"/>
  </w:num>
  <w:num w:numId="25">
    <w:abstractNumId w:val="20"/>
  </w:num>
  <w:num w:numId="26">
    <w:abstractNumId w:val="14"/>
  </w:num>
  <w:num w:numId="27">
    <w:abstractNumId w:val="10"/>
  </w:num>
  <w:num w:numId="28">
    <w:abstractNumId w:val="13"/>
  </w:num>
  <w:num w:numId="29">
    <w:abstractNumId w:val="1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6D"/>
    <w:rsid w:val="00020DCC"/>
    <w:rsid w:val="00034616"/>
    <w:rsid w:val="00037B6E"/>
    <w:rsid w:val="0006063C"/>
    <w:rsid w:val="000848BE"/>
    <w:rsid w:val="000868D7"/>
    <w:rsid w:val="000F0BC9"/>
    <w:rsid w:val="000F47C5"/>
    <w:rsid w:val="001234CF"/>
    <w:rsid w:val="0015074B"/>
    <w:rsid w:val="001549F8"/>
    <w:rsid w:val="0019066C"/>
    <w:rsid w:val="0019611F"/>
    <w:rsid w:val="001A6086"/>
    <w:rsid w:val="001B6767"/>
    <w:rsid w:val="001E0566"/>
    <w:rsid w:val="00215B62"/>
    <w:rsid w:val="002735C7"/>
    <w:rsid w:val="0029639D"/>
    <w:rsid w:val="002A5ACA"/>
    <w:rsid w:val="002D04A6"/>
    <w:rsid w:val="002E5A13"/>
    <w:rsid w:val="002F3983"/>
    <w:rsid w:val="002F66B6"/>
    <w:rsid w:val="003058C9"/>
    <w:rsid w:val="00320CA7"/>
    <w:rsid w:val="00326F90"/>
    <w:rsid w:val="00337C0D"/>
    <w:rsid w:val="00346618"/>
    <w:rsid w:val="00357476"/>
    <w:rsid w:val="0036556D"/>
    <w:rsid w:val="003F2382"/>
    <w:rsid w:val="0040305B"/>
    <w:rsid w:val="00423D82"/>
    <w:rsid w:val="00452D3A"/>
    <w:rsid w:val="0045588B"/>
    <w:rsid w:val="004A0B4A"/>
    <w:rsid w:val="0052506F"/>
    <w:rsid w:val="00577D1A"/>
    <w:rsid w:val="005800AD"/>
    <w:rsid w:val="005D35B3"/>
    <w:rsid w:val="006833BB"/>
    <w:rsid w:val="006D168C"/>
    <w:rsid w:val="006E0D00"/>
    <w:rsid w:val="0071152C"/>
    <w:rsid w:val="00723D0D"/>
    <w:rsid w:val="007369E9"/>
    <w:rsid w:val="00784028"/>
    <w:rsid w:val="007904DB"/>
    <w:rsid w:val="00792816"/>
    <w:rsid w:val="007B014D"/>
    <w:rsid w:val="007C260E"/>
    <w:rsid w:val="007E6BB3"/>
    <w:rsid w:val="00806350"/>
    <w:rsid w:val="00874125"/>
    <w:rsid w:val="008A2FD9"/>
    <w:rsid w:val="008A4877"/>
    <w:rsid w:val="008D2E6A"/>
    <w:rsid w:val="008D4D7E"/>
    <w:rsid w:val="00996CBF"/>
    <w:rsid w:val="00A2667E"/>
    <w:rsid w:val="00A34981"/>
    <w:rsid w:val="00A54A6A"/>
    <w:rsid w:val="00A757E2"/>
    <w:rsid w:val="00AA1D8D"/>
    <w:rsid w:val="00AC7D7B"/>
    <w:rsid w:val="00AD4E6A"/>
    <w:rsid w:val="00B13161"/>
    <w:rsid w:val="00B47730"/>
    <w:rsid w:val="00B51BAF"/>
    <w:rsid w:val="00B52D56"/>
    <w:rsid w:val="00B52E69"/>
    <w:rsid w:val="00B659A1"/>
    <w:rsid w:val="00B93808"/>
    <w:rsid w:val="00BD6B30"/>
    <w:rsid w:val="00BF6B59"/>
    <w:rsid w:val="00C557A3"/>
    <w:rsid w:val="00C932E5"/>
    <w:rsid w:val="00CB0664"/>
    <w:rsid w:val="00CC19B5"/>
    <w:rsid w:val="00CD1576"/>
    <w:rsid w:val="00CE6EB6"/>
    <w:rsid w:val="00CF420A"/>
    <w:rsid w:val="00DA1889"/>
    <w:rsid w:val="00E56F17"/>
    <w:rsid w:val="00E66705"/>
    <w:rsid w:val="00EB3FEB"/>
    <w:rsid w:val="00EE12FB"/>
    <w:rsid w:val="00F07C53"/>
    <w:rsid w:val="00F760D3"/>
    <w:rsid w:val="00FA3256"/>
    <w:rsid w:val="00FB7394"/>
    <w:rsid w:val="00FC693F"/>
    <w:rsid w:val="00FE343A"/>
    <w:rsid w:val="00FF4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643E08"/>
  <w14:defaultImageDpi w14:val="300"/>
  <w15:docId w15:val="{F9F10E5F-E330-4C23-BE81-08D7607B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lang w:val="es-PR"/>
    </w:rPr>
  </w:style>
  <w:style w:type="paragraph" w:styleId="Heading1">
    <w:name w:val="heading 1"/>
    <w:basedOn w:val="Normal"/>
    <w:next w:val="Normal"/>
    <w:link w:val="Heading1Char"/>
    <w:uiPriority w:val="9"/>
    <w:qFormat/>
    <w:rsid w:val="00CF420A"/>
    <w:pPr>
      <w:keepNext/>
      <w:keepLines/>
      <w:spacing w:after="0" w:line="480" w:lineRule="auto"/>
      <w:outlineLvl w:val="0"/>
    </w:pPr>
    <w:rPr>
      <w:rFonts w:ascii="Arial" w:eastAsiaTheme="majorEastAsia" w:hAnsi="Arial" w:cs="Arial"/>
      <w:b/>
      <w:bCs/>
      <w:lang w:eastAsia="en-PR"/>
    </w:rPr>
  </w:style>
  <w:style w:type="paragraph" w:styleId="Heading2">
    <w:name w:val="heading 2"/>
    <w:basedOn w:val="Heading1"/>
    <w:next w:val="Normal"/>
    <w:link w:val="Heading2Char"/>
    <w:uiPriority w:val="9"/>
    <w:unhideWhenUsed/>
    <w:qFormat/>
    <w:rsid w:val="00FA3256"/>
    <w:pPr>
      <w:outlineLvl w:val="1"/>
    </w:pPr>
  </w:style>
  <w:style w:type="paragraph" w:styleId="Heading3">
    <w:name w:val="heading 3"/>
    <w:basedOn w:val="ListParagraph"/>
    <w:next w:val="Normal"/>
    <w:link w:val="Heading3Char"/>
    <w:uiPriority w:val="9"/>
    <w:unhideWhenUsed/>
    <w:qFormat/>
    <w:rsid w:val="003058C9"/>
    <w:pPr>
      <w:spacing w:after="0" w:line="480" w:lineRule="auto"/>
      <w:ind w:left="360"/>
      <w:outlineLvl w:val="2"/>
    </w:pPr>
    <w:rPr>
      <w:rFonts w:ascii="Arial" w:hAnsi="Arial" w:cs="Arial"/>
      <w:b/>
      <w:lang w:val="en-US"/>
    </w:rPr>
  </w:style>
  <w:style w:type="paragraph" w:styleId="Heading4">
    <w:name w:val="heading 4"/>
    <w:basedOn w:val="Heading3"/>
    <w:next w:val="Normal"/>
    <w:link w:val="Heading4Char"/>
    <w:uiPriority w:val="9"/>
    <w:unhideWhenUsed/>
    <w:qFormat/>
    <w:rsid w:val="00FA3256"/>
    <w:pPr>
      <w:outlineLvl w:val="3"/>
    </w:p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6833BB"/>
    <w:rPr>
      <w:rFonts w:ascii="Arial" w:hAnsi="Arial" w:cs="Arial"/>
      <w:lang w:eastAsia="en-PR"/>
    </w:rPr>
  </w:style>
  <w:style w:type="character" w:customStyle="1" w:styleId="Heading1Char">
    <w:name w:val="Heading 1 Char"/>
    <w:basedOn w:val="DefaultParagraphFont"/>
    <w:link w:val="Heading1"/>
    <w:uiPriority w:val="9"/>
    <w:rsid w:val="00CF420A"/>
    <w:rPr>
      <w:rFonts w:ascii="Arial" w:eastAsiaTheme="majorEastAsia" w:hAnsi="Arial" w:cs="Arial"/>
      <w:b/>
      <w:bCs/>
      <w:lang w:val="es-PR" w:eastAsia="en-PR"/>
    </w:rPr>
  </w:style>
  <w:style w:type="character" w:customStyle="1" w:styleId="Heading2Char">
    <w:name w:val="Heading 2 Char"/>
    <w:basedOn w:val="DefaultParagraphFont"/>
    <w:link w:val="Heading2"/>
    <w:uiPriority w:val="9"/>
    <w:rsid w:val="00FA3256"/>
    <w:rPr>
      <w:rFonts w:ascii="Arial" w:eastAsiaTheme="majorEastAsia" w:hAnsi="Arial" w:cs="Arial"/>
      <w:b/>
      <w:bCs/>
      <w:lang w:val="es-PR"/>
    </w:rPr>
  </w:style>
  <w:style w:type="character" w:customStyle="1" w:styleId="Heading3Char">
    <w:name w:val="Heading 3 Char"/>
    <w:basedOn w:val="DefaultParagraphFont"/>
    <w:link w:val="Heading3"/>
    <w:uiPriority w:val="9"/>
    <w:rsid w:val="003058C9"/>
    <w:rPr>
      <w:rFonts w:ascii="Arial" w:hAnsi="Arial" w:cs="Arial"/>
      <w:b/>
    </w:rPr>
  </w:style>
  <w:style w:type="paragraph" w:styleId="Title">
    <w:name w:val="Title"/>
    <w:basedOn w:val="Normal"/>
    <w:next w:val="Normal"/>
    <w:link w:val="TitleChar"/>
    <w:uiPriority w:val="10"/>
    <w:qFormat/>
    <w:rsid w:val="007369E9"/>
    <w:pPr>
      <w:spacing w:after="0" w:line="480" w:lineRule="auto"/>
      <w:contextualSpacing/>
      <w:jc w:val="center"/>
    </w:pPr>
    <w:rPr>
      <w:rFonts w:ascii="Arial" w:eastAsiaTheme="majorEastAsia" w:hAnsi="Arial" w:cs="Arial"/>
      <w:b/>
      <w:color w:val="007B5F"/>
      <w:spacing w:val="5"/>
      <w:kern w:val="28"/>
      <w:sz w:val="24"/>
      <w:szCs w:val="24"/>
    </w:rPr>
  </w:style>
  <w:style w:type="character" w:customStyle="1" w:styleId="TitleChar">
    <w:name w:val="Title Char"/>
    <w:basedOn w:val="DefaultParagraphFont"/>
    <w:link w:val="Title"/>
    <w:uiPriority w:val="10"/>
    <w:rsid w:val="007369E9"/>
    <w:rPr>
      <w:rFonts w:ascii="Arial" w:eastAsiaTheme="majorEastAsia" w:hAnsi="Arial" w:cs="Arial"/>
      <w:b/>
      <w:color w:val="007B5F"/>
      <w:spacing w:val="5"/>
      <w:kern w:val="28"/>
      <w:sz w:val="24"/>
      <w:szCs w:val="24"/>
      <w:lang w:val="es-P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A3256"/>
    <w:rPr>
      <w:rFonts w:ascii="Arial" w:eastAsiaTheme="majorEastAsia" w:hAnsi="Arial" w:cs="Arial"/>
      <w:b/>
      <w:bCs/>
      <w:lang w:val="es-P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2E6A"/>
    <w:pPr>
      <w:spacing w:after="100"/>
    </w:pPr>
  </w:style>
  <w:style w:type="character" w:styleId="Hyperlink">
    <w:name w:val="Hyperlink"/>
    <w:basedOn w:val="DefaultParagraphFont"/>
    <w:uiPriority w:val="99"/>
    <w:unhideWhenUsed/>
    <w:rsid w:val="008D2E6A"/>
    <w:rPr>
      <w:color w:val="0000FF" w:themeColor="hyperlink"/>
      <w:u w:val="single"/>
    </w:rPr>
  </w:style>
  <w:style w:type="character" w:styleId="UnresolvedMention">
    <w:name w:val="Unresolved Mention"/>
    <w:basedOn w:val="DefaultParagraphFont"/>
    <w:uiPriority w:val="99"/>
    <w:semiHidden/>
    <w:unhideWhenUsed/>
    <w:rsid w:val="00FB7394"/>
    <w:rPr>
      <w:color w:val="605E5C"/>
      <w:shd w:val="clear" w:color="auto" w:fill="E1DFDD"/>
    </w:rPr>
  </w:style>
  <w:style w:type="paragraph" w:styleId="NormalWeb">
    <w:name w:val="Normal (Web)"/>
    <w:basedOn w:val="Normal"/>
    <w:uiPriority w:val="99"/>
    <w:unhideWhenUsed/>
    <w:rsid w:val="00423D82"/>
    <w:pPr>
      <w:spacing w:before="100" w:beforeAutospacing="1" w:after="100" w:afterAutospacing="1" w:line="240" w:lineRule="auto"/>
    </w:pPr>
    <w:rPr>
      <w:rFonts w:ascii="Times New Roman" w:eastAsia="Times New Roman" w:hAnsi="Times New Roman" w:cs="Times New Roman"/>
      <w:sz w:val="24"/>
      <w:szCs w:val="24"/>
      <w:lang w:val="en-PR" w:eastAsia="en-PR"/>
    </w:rPr>
  </w:style>
  <w:style w:type="character" w:styleId="FollowedHyperlink">
    <w:name w:val="FollowedHyperlink"/>
    <w:basedOn w:val="DefaultParagraphFont"/>
    <w:uiPriority w:val="99"/>
    <w:semiHidden/>
    <w:unhideWhenUsed/>
    <w:rsid w:val="00577D1A"/>
    <w:rPr>
      <w:color w:val="800080" w:themeColor="followedHyperlink"/>
      <w:u w:val="single"/>
    </w:rPr>
  </w:style>
  <w:style w:type="paragraph" w:styleId="TOC2">
    <w:name w:val="toc 2"/>
    <w:basedOn w:val="Normal"/>
    <w:next w:val="Normal"/>
    <w:autoRedefine/>
    <w:uiPriority w:val="39"/>
    <w:unhideWhenUsed/>
    <w:rsid w:val="00E56F17"/>
    <w:pPr>
      <w:spacing w:after="100"/>
      <w:ind w:left="220"/>
    </w:pPr>
  </w:style>
  <w:style w:type="paragraph" w:styleId="TOC3">
    <w:name w:val="toc 3"/>
    <w:basedOn w:val="Normal"/>
    <w:next w:val="Normal"/>
    <w:autoRedefine/>
    <w:uiPriority w:val="39"/>
    <w:unhideWhenUsed/>
    <w:rsid w:val="00E56F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858433">
      <w:bodyDiv w:val="1"/>
      <w:marLeft w:val="0"/>
      <w:marRight w:val="0"/>
      <w:marTop w:val="0"/>
      <w:marBottom w:val="0"/>
      <w:divBdr>
        <w:top w:val="none" w:sz="0" w:space="0" w:color="auto"/>
        <w:left w:val="none" w:sz="0" w:space="0" w:color="auto"/>
        <w:bottom w:val="none" w:sz="0" w:space="0" w:color="auto"/>
        <w:right w:val="none" w:sz="0" w:space="0" w:color="auto"/>
      </w:divBdr>
      <w:divsChild>
        <w:div w:id="298730368">
          <w:marLeft w:val="0"/>
          <w:marRight w:val="0"/>
          <w:marTop w:val="0"/>
          <w:marBottom w:val="0"/>
          <w:divBdr>
            <w:top w:val="none" w:sz="0" w:space="0" w:color="auto"/>
            <w:left w:val="none" w:sz="0" w:space="0" w:color="auto"/>
            <w:bottom w:val="none" w:sz="0" w:space="0" w:color="auto"/>
            <w:right w:val="none" w:sz="0" w:space="0" w:color="auto"/>
          </w:divBdr>
          <w:divsChild>
            <w:div w:id="10535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30815">
      <w:bodyDiv w:val="1"/>
      <w:marLeft w:val="0"/>
      <w:marRight w:val="0"/>
      <w:marTop w:val="0"/>
      <w:marBottom w:val="0"/>
      <w:divBdr>
        <w:top w:val="none" w:sz="0" w:space="0" w:color="auto"/>
        <w:left w:val="none" w:sz="0" w:space="0" w:color="auto"/>
        <w:bottom w:val="none" w:sz="0" w:space="0" w:color="auto"/>
        <w:right w:val="none" w:sz="0" w:space="0" w:color="auto"/>
      </w:divBdr>
    </w:div>
    <w:div w:id="1012878871">
      <w:bodyDiv w:val="1"/>
      <w:marLeft w:val="0"/>
      <w:marRight w:val="0"/>
      <w:marTop w:val="0"/>
      <w:marBottom w:val="0"/>
      <w:divBdr>
        <w:top w:val="none" w:sz="0" w:space="0" w:color="auto"/>
        <w:left w:val="none" w:sz="0" w:space="0" w:color="auto"/>
        <w:bottom w:val="none" w:sz="0" w:space="0" w:color="auto"/>
        <w:right w:val="none" w:sz="0" w:space="0" w:color="auto"/>
      </w:divBdr>
    </w:div>
    <w:div w:id="1119028062">
      <w:bodyDiv w:val="1"/>
      <w:marLeft w:val="0"/>
      <w:marRight w:val="0"/>
      <w:marTop w:val="0"/>
      <w:marBottom w:val="0"/>
      <w:divBdr>
        <w:top w:val="none" w:sz="0" w:space="0" w:color="auto"/>
        <w:left w:val="none" w:sz="0" w:space="0" w:color="auto"/>
        <w:bottom w:val="none" w:sz="0" w:space="0" w:color="auto"/>
        <w:right w:val="none" w:sz="0" w:space="0" w:color="auto"/>
      </w:divBdr>
    </w:div>
    <w:div w:id="1251767711">
      <w:bodyDiv w:val="1"/>
      <w:marLeft w:val="0"/>
      <w:marRight w:val="0"/>
      <w:marTop w:val="0"/>
      <w:marBottom w:val="0"/>
      <w:divBdr>
        <w:top w:val="none" w:sz="0" w:space="0" w:color="auto"/>
        <w:left w:val="none" w:sz="0" w:space="0" w:color="auto"/>
        <w:bottom w:val="none" w:sz="0" w:space="0" w:color="auto"/>
        <w:right w:val="none" w:sz="0" w:space="0" w:color="auto"/>
      </w:divBdr>
    </w:div>
    <w:div w:id="1394237341">
      <w:bodyDiv w:val="1"/>
      <w:marLeft w:val="0"/>
      <w:marRight w:val="0"/>
      <w:marTop w:val="0"/>
      <w:marBottom w:val="0"/>
      <w:divBdr>
        <w:top w:val="none" w:sz="0" w:space="0" w:color="auto"/>
        <w:left w:val="none" w:sz="0" w:space="0" w:color="auto"/>
        <w:bottom w:val="none" w:sz="0" w:space="0" w:color="auto"/>
        <w:right w:val="none" w:sz="0" w:space="0" w:color="auto"/>
      </w:divBdr>
    </w:div>
    <w:div w:id="1394348449">
      <w:bodyDiv w:val="1"/>
      <w:marLeft w:val="0"/>
      <w:marRight w:val="0"/>
      <w:marTop w:val="0"/>
      <w:marBottom w:val="0"/>
      <w:divBdr>
        <w:top w:val="none" w:sz="0" w:space="0" w:color="auto"/>
        <w:left w:val="none" w:sz="0" w:space="0" w:color="auto"/>
        <w:bottom w:val="none" w:sz="0" w:space="0" w:color="auto"/>
        <w:right w:val="none" w:sz="0" w:space="0" w:color="auto"/>
      </w:divBdr>
    </w:div>
    <w:div w:id="1924728534">
      <w:bodyDiv w:val="1"/>
      <w:marLeft w:val="0"/>
      <w:marRight w:val="0"/>
      <w:marTop w:val="0"/>
      <w:marBottom w:val="0"/>
      <w:divBdr>
        <w:top w:val="none" w:sz="0" w:space="0" w:color="auto"/>
        <w:left w:val="none" w:sz="0" w:space="0" w:color="auto"/>
        <w:bottom w:val="none" w:sz="0" w:space="0" w:color="auto"/>
        <w:right w:val="none" w:sz="0" w:space="0" w:color="auto"/>
      </w:divBdr>
    </w:div>
    <w:div w:id="2074229111">
      <w:bodyDiv w:val="1"/>
      <w:marLeft w:val="0"/>
      <w:marRight w:val="0"/>
      <w:marTop w:val="0"/>
      <w:marBottom w:val="0"/>
      <w:divBdr>
        <w:top w:val="none" w:sz="0" w:space="0" w:color="auto"/>
        <w:left w:val="none" w:sz="0" w:space="0" w:color="auto"/>
        <w:bottom w:val="none" w:sz="0" w:space="0" w:color="auto"/>
        <w:right w:val="none" w:sz="0" w:space="0" w:color="auto"/>
      </w:divBdr>
      <w:divsChild>
        <w:div w:id="1034960859">
          <w:marLeft w:val="0"/>
          <w:marRight w:val="0"/>
          <w:marTop w:val="0"/>
          <w:marBottom w:val="0"/>
          <w:divBdr>
            <w:top w:val="none" w:sz="0" w:space="0" w:color="auto"/>
            <w:left w:val="none" w:sz="0" w:space="0" w:color="auto"/>
            <w:bottom w:val="none" w:sz="0" w:space="0" w:color="auto"/>
            <w:right w:val="none" w:sz="0" w:space="0" w:color="auto"/>
          </w:divBdr>
          <w:divsChild>
            <w:div w:id="99037589">
              <w:marLeft w:val="0"/>
              <w:marRight w:val="0"/>
              <w:marTop w:val="0"/>
              <w:marBottom w:val="0"/>
              <w:divBdr>
                <w:top w:val="none" w:sz="0" w:space="0" w:color="auto"/>
                <w:left w:val="none" w:sz="0" w:space="0" w:color="auto"/>
                <w:bottom w:val="none" w:sz="0" w:space="0" w:color="auto"/>
                <w:right w:val="none" w:sz="0" w:space="0" w:color="auto"/>
              </w:divBdr>
            </w:div>
          </w:divsChild>
        </w:div>
        <w:div w:id="621041159">
          <w:marLeft w:val="0"/>
          <w:marRight w:val="0"/>
          <w:marTop w:val="0"/>
          <w:marBottom w:val="0"/>
          <w:divBdr>
            <w:top w:val="none" w:sz="0" w:space="0" w:color="auto"/>
            <w:left w:val="none" w:sz="0" w:space="0" w:color="auto"/>
            <w:bottom w:val="none" w:sz="0" w:space="0" w:color="auto"/>
            <w:right w:val="none" w:sz="0" w:space="0" w:color="auto"/>
          </w:divBdr>
          <w:divsChild>
            <w:div w:id="12616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1023-018-9482-5"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ducationaltechnologyjournal.springeropen.com/articles/10.1186/s41239-019-0171-0" TargetMode="External"/><Relationship Id="rId17"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07/s11023-018-948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learn/ai-for-everyone" TargetMode="External"/><Relationship Id="rId5" Type="http://schemas.openxmlformats.org/officeDocument/2006/relationships/webSettings" Target="webSettings.xml"/><Relationship Id="rId15" Type="http://schemas.openxmlformats.org/officeDocument/2006/relationships/hyperlink" Target="https://chat.openai.com" TargetMode="External"/><Relationship Id="rId10" Type="http://schemas.openxmlformats.org/officeDocument/2006/relationships/hyperlink" Target="https://www.youtube.com/watch?v=2ePf9rue1Ao"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spotify.com/show/6zQhX6bYQh8n7Cz4GvYh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C621A-B2A0-46DF-8223-EA71BCF24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19</Pages>
  <Words>4866</Words>
  <Characters>27740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García</dc:creator>
  <cp:keywords/>
  <cp:lastModifiedBy>EDUARDO A. GARCIA RODRIGUEZ</cp:lastModifiedBy>
  <cp:revision>85</cp:revision>
  <cp:lastPrinted>2026-04-01T17:57:00Z</cp:lastPrinted>
  <dcterms:created xsi:type="dcterms:W3CDTF">2026-04-01T14:19:00Z</dcterms:created>
  <dcterms:modified xsi:type="dcterms:W3CDTF">2026-04-01T18:50:00Z</dcterms:modified>
  <cp:category/>
</cp:coreProperties>
</file>