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RIOT Headbanger Rev A Engineering Dossier</w:t>
      </w:r>
    </w:p>
    <w:p>
      <w:r>
        <w:rPr>
          <w:i/>
          <w:sz w:val="20"/>
        </w:rPr>
        <w:t>Mono Class A headphone amplifier and preamplifier</w:t>
      </w:r>
    </w:p>
    <w:p>
      <w:r>
        <w:t>This dossier records the current Rev A design, the evidence supplied with the KiCad engineering-review package, the remaining release blockers and the exact sequence for prototype bring-up. The board is routed and electrically checked, but it is not yet released for fabrication or headphone use.</w:t>
      </w:r>
    </w:p>
    <w:p>
      <w:pPr>
        <w:pStyle w:val="Heading1"/>
      </w:pPr>
      <w:r>
        <w:t>Release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232"/>
            <w:vAlign w:val="center"/>
            <w:shd w:fill="D9EAF7"/>
          </w:tcPr>
          <w:p>
            <w:r/>
            <w:r>
              <w:rPr>
                <w:b/>
                <w:sz w:val="18"/>
              </w:rPr>
              <w:t>Gate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6120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or next action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8"/>
              </w:rPr>
              <w:t>Schematic ERC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Pass</w:t>
            </w:r>
          </w:p>
        </w:tc>
        <w:tc>
          <w:tcPr>
            <w:tcW w:type="dxa" w:w="6120"/>
            <w:vAlign w:val="center"/>
          </w:tcPr>
          <w:p>
            <w:r/>
            <w:r>
              <w:rPr>
                <w:b w:val="0"/>
                <w:sz w:val="18"/>
              </w:rPr>
              <w:t>0 violations in KiCad 10.0.1.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8"/>
              </w:rPr>
              <w:t>PCB DRC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Pass</w:t>
            </w:r>
          </w:p>
        </w:tc>
        <w:tc>
          <w:tcPr>
            <w:tcW w:type="dxa" w:w="6120"/>
            <w:vAlign w:val="center"/>
          </w:tcPr>
          <w:p>
            <w:r/>
            <w:r>
              <w:rPr>
                <w:b w:val="0"/>
                <w:sz w:val="18"/>
              </w:rPr>
              <w:t>0 violations and 0 unconnected items.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8"/>
              </w:rPr>
              <w:t>Schematic to PCB parity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Pass</w:t>
            </w:r>
          </w:p>
        </w:tc>
        <w:tc>
          <w:tcPr>
            <w:tcW w:type="dxa" w:w="6120"/>
            <w:vAlign w:val="center"/>
          </w:tcPr>
          <w:p>
            <w:r/>
            <w:r>
              <w:rPr>
                <w:b w:val="0"/>
                <w:sz w:val="18"/>
              </w:rPr>
              <w:t>0 electrical differences; 115 classified non-electrical warnings.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8"/>
              </w:rPr>
              <w:t>Real-device DC validation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Open</w:t>
            </w:r>
          </w:p>
        </w:tc>
        <w:tc>
          <w:tcPr>
            <w:tcW w:type="dxa" w:w="6120"/>
            <w:vAlign w:val="center"/>
          </w:tcPr>
          <w:p>
            <w:r/>
            <w:r>
              <w:rPr>
                <w:b w:val="0"/>
                <w:sz w:val="18"/>
              </w:rPr>
              <w:t>Verify pinouts, JFET current and all bias nodes on the assembled board.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8"/>
              </w:rPr>
              <w:t>Thermal soak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Open</w:t>
            </w:r>
          </w:p>
        </w:tc>
        <w:tc>
          <w:tcPr>
            <w:tcW w:type="dxa" w:w="6120"/>
            <w:vAlign w:val="center"/>
          </w:tcPr>
          <w:p>
            <w:r/>
            <w:r>
              <w:rPr>
                <w:b w:val="0"/>
                <w:sz w:val="18"/>
              </w:rPr>
              <w:t>60-minute test at +/-15 V; confirm bias settles and temperatures remain safe.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8"/>
              </w:rPr>
              <w:t>Protection validation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Open</w:t>
            </w:r>
          </w:p>
        </w:tc>
        <w:tc>
          <w:tcPr>
            <w:tcW w:type="dxa" w:w="6120"/>
            <w:vAlign w:val="center"/>
          </w:tcPr>
          <w:p>
            <w:r/>
            <w:r>
              <w:rPr>
                <w:b w:val="0"/>
                <w:sz w:val="18"/>
              </w:rPr>
              <w:t>Measure relay delay, DC trip and rail-loss response with real parts.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8"/>
              </w:rPr>
              <w:t>Load and stability test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Open</w:t>
            </w:r>
          </w:p>
        </w:tc>
        <w:tc>
          <w:tcPr>
            <w:tcW w:type="dxa" w:w="6120"/>
            <w:vAlign w:val="center"/>
          </w:tcPr>
          <w:p>
            <w:r/>
            <w:r>
              <w:rPr>
                <w:b w:val="0"/>
                <w:sz w:val="18"/>
              </w:rPr>
              <w:t>Oscilloscope test into 16 ohm non-inductive dummy load before headphones.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8"/>
              </w:rPr>
              <w:t>Fabrication release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Blocked</w:t>
            </w:r>
          </w:p>
        </w:tc>
        <w:tc>
          <w:tcPr>
            <w:tcW w:type="dxa" w:w="6120"/>
            <w:vAlign w:val="center"/>
          </w:tcPr>
          <w:p>
            <w:r/>
            <w:r>
              <w:rPr>
                <w:b w:val="0"/>
                <w:sz w:val="18"/>
              </w:rPr>
              <w:t>Release only after all staged prototype tests pass and are logged.</w:t>
            </w:r>
          </w:p>
        </w:tc>
      </w:tr>
    </w:tbl>
    <w:p/>
    <w:p>
      <w:pPr>
        <w:pStyle w:val="Heading1"/>
      </w:pPr>
      <w:r>
        <w:t>Architecture</w:t>
      </w:r>
    </w:p>
    <w:p>
      <w:pPr>
        <w:pStyle w:val="ListBullet"/>
      </w:pPr>
      <w:r>
        <w:t>J5 unbalanced input.</w:t>
      </w:r>
    </w:p>
    <w:p>
      <w:pPr>
        <w:pStyle w:val="ListBullet"/>
      </w:pPr>
      <w:r>
        <w:t>U310 and LSK170 all-JFET cascoded source follower.</w:t>
      </w:r>
    </w:p>
    <w:p>
      <w:pPr>
        <w:pStyle w:val="ListBullet"/>
      </w:pPr>
      <w:r>
        <w:t>C49/R38 AC coupling into the complementary EF2 stage.</w:t>
      </w:r>
    </w:p>
    <w:p>
      <w:pPr>
        <w:pStyle w:val="ListBullet"/>
      </w:pPr>
      <w:r>
        <w:t>KSC1845 and KSA992 drivers, BD139 VBE multiplier, KSC2690A/KSA1220A output pair.</w:t>
      </w:r>
    </w:p>
    <w:p>
      <w:pPr>
        <w:pStyle w:val="ListBullet"/>
      </w:pPr>
      <w:r>
        <w:t>Two series 4700 uF output capacitors with DC midpoint bias.</w:t>
      </w:r>
    </w:p>
    <w:p>
      <w:pPr>
        <w:pStyle w:val="ListBullet"/>
      </w:pPr>
      <w:r>
        <w:t>DC and rail-fault sensing with delayed 24 V Omron relay output.</w:t>
      </w:r>
    </w:p>
    <w:p>
      <w:pPr>
        <w:pStyle w:val="ListBullet"/>
      </w:pPr>
      <w:r>
        <w:t>On-board 18-0-18 VAC rectification, CRC filtering and LM317/LM337 +/-15 V regulation.</w:t>
      </w:r>
    </w:p>
    <w:p>
      <w:pPr>
        <w:pStyle w:val="Heading1"/>
      </w:pPr>
      <w:r>
        <w:t>Electrical targets and calculated performance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384"/>
            <w:vAlign w:val="center"/>
            <w:shd w:fill="D9EAF7"/>
          </w:tcPr>
          <w:p>
            <w:r/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6408"/>
            <w:vAlign w:val="center"/>
            <w:shd w:fill="D9EAF7"/>
          </w:tcPr>
          <w:p>
            <w:r/>
            <w:r>
              <w:rPr>
                <w:b/>
                <w:sz w:val="18"/>
              </w:rPr>
              <w:t>Current documented value</w:t>
            </w:r>
          </w:p>
        </w:tc>
      </w:tr>
      <w:tr>
        <w:tc>
          <w:tcPr>
            <w:tcW w:type="dxa" w:w="3384"/>
            <w:vAlign w:val="center"/>
          </w:tcPr>
          <w:p>
            <w:r/>
            <w:r>
              <w:rPr>
                <w:b w:val="0"/>
                <w:sz w:val="18"/>
              </w:rPr>
              <w:t>Supply rails</w:t>
            </w:r>
          </w:p>
        </w:tc>
        <w:tc>
          <w:tcPr>
            <w:tcW w:type="dxa" w:w="6408"/>
            <w:vAlign w:val="center"/>
          </w:tcPr>
          <w:p>
            <w:r/>
            <w:r>
              <w:rPr>
                <w:b w:val="0"/>
                <w:sz w:val="18"/>
              </w:rPr>
              <w:t>+15 V and -15 V regulated</w:t>
            </w:r>
          </w:p>
        </w:tc>
      </w:tr>
      <w:tr>
        <w:tc>
          <w:tcPr>
            <w:tcW w:type="dxa" w:w="3384"/>
            <w:vAlign w:val="center"/>
          </w:tcPr>
          <w:p>
            <w:r/>
            <w:r>
              <w:rPr>
                <w:b w:val="0"/>
                <w:sz w:val="18"/>
              </w:rPr>
              <w:t>Loaded voltage gain</w:t>
            </w:r>
          </w:p>
        </w:tc>
        <w:tc>
          <w:tcPr>
            <w:tcW w:type="dxa" w:w="6408"/>
            <w:vAlign w:val="center"/>
          </w:tcPr>
          <w:p>
            <w:r/>
            <w:r>
              <w:rPr>
                <w:b w:val="0"/>
                <w:sz w:val="18"/>
              </w:rPr>
              <w:t>Approximately 0.89 V/V</w:t>
            </w:r>
          </w:p>
        </w:tc>
      </w:tr>
      <w:tr>
        <w:tc>
          <w:tcPr>
            <w:tcW w:type="dxa" w:w="3384"/>
            <w:vAlign w:val="center"/>
          </w:tcPr>
          <w:p>
            <w:r/>
            <w:r>
              <w:rPr>
                <w:b w:val="0"/>
                <w:sz w:val="18"/>
              </w:rPr>
              <w:t>Input reference used in model</w:t>
            </w:r>
          </w:p>
        </w:tc>
        <w:tc>
          <w:tcPr>
            <w:tcW w:type="dxa" w:w="6408"/>
            <w:vAlign w:val="center"/>
          </w:tcPr>
          <w:p>
            <w:r/>
            <w:r>
              <w:rPr>
                <w:b w:val="0"/>
                <w:sz w:val="18"/>
              </w:rPr>
              <w:t>2.5 Vrms at 1 kHz</w:t>
            </w:r>
          </w:p>
        </w:tc>
      </w:tr>
      <w:tr>
        <w:tc>
          <w:tcPr>
            <w:tcW w:type="dxa" w:w="3384"/>
            <w:vAlign w:val="center"/>
          </w:tcPr>
          <w:p>
            <w:r/>
            <w:r>
              <w:rPr>
                <w:b w:val="0"/>
                <w:sz w:val="18"/>
              </w:rPr>
              <w:t>Modelled output</w:t>
            </w:r>
          </w:p>
        </w:tc>
        <w:tc>
          <w:tcPr>
            <w:tcW w:type="dxa" w:w="6408"/>
            <w:vAlign w:val="center"/>
          </w:tcPr>
          <w:p>
            <w:r/>
            <w:r>
              <w:rPr>
                <w:b w:val="0"/>
                <w:sz w:val="18"/>
              </w:rPr>
              <w:t>2.224 Vrms at J1</w:t>
            </w:r>
          </w:p>
        </w:tc>
      </w:tr>
      <w:tr>
        <w:tc>
          <w:tcPr>
            <w:tcW w:type="dxa" w:w="3384"/>
            <w:vAlign w:val="center"/>
          </w:tcPr>
          <w:p>
            <w:r/>
            <w:r>
              <w:rPr>
                <w:b w:val="0"/>
                <w:sz w:val="18"/>
              </w:rPr>
              <w:t>Modelled power into 16 ohm</w:t>
            </w:r>
          </w:p>
        </w:tc>
        <w:tc>
          <w:tcPr>
            <w:tcW w:type="dxa" w:w="6408"/>
            <w:vAlign w:val="center"/>
          </w:tcPr>
          <w:p>
            <w:r/>
            <w:r>
              <w:rPr>
                <w:b w:val="0"/>
                <w:sz w:val="18"/>
              </w:rPr>
              <w:t>0.309 W</w:t>
            </w:r>
          </w:p>
        </w:tc>
      </w:tr>
      <w:tr>
        <w:tc>
          <w:tcPr>
            <w:tcW w:type="dxa" w:w="3384"/>
            <w:vAlign w:val="center"/>
          </w:tcPr>
          <w:p>
            <w:r/>
            <w:r>
              <w:rPr>
                <w:b w:val="0"/>
                <w:sz w:val="18"/>
              </w:rPr>
              <w:t>Modelled load current</w:t>
            </w:r>
          </w:p>
        </w:tc>
        <w:tc>
          <w:tcPr>
            <w:tcW w:type="dxa" w:w="6408"/>
            <w:vAlign w:val="center"/>
          </w:tcPr>
          <w:p>
            <w:r/>
            <w:r>
              <w:rPr>
                <w:b w:val="0"/>
                <w:sz w:val="18"/>
              </w:rPr>
              <w:t>139 mArms, 197 mA peak</w:t>
            </w:r>
          </w:p>
        </w:tc>
      </w:tr>
      <w:tr>
        <w:tc>
          <w:tcPr>
            <w:tcW w:type="dxa" w:w="3384"/>
            <w:vAlign w:val="center"/>
          </w:tcPr>
          <w:p>
            <w:r/>
            <w:r>
              <w:rPr>
                <w:b w:val="0"/>
                <w:sz w:val="18"/>
              </w:rPr>
              <w:t>Output coupling</w:t>
            </w:r>
          </w:p>
        </w:tc>
        <w:tc>
          <w:tcPr>
            <w:tcW w:type="dxa" w:w="6408"/>
            <w:vAlign w:val="center"/>
          </w:tcPr>
          <w:p>
            <w:r/>
            <w:r>
              <w:rPr>
                <w:b w:val="0"/>
                <w:sz w:val="18"/>
              </w:rPr>
              <w:t>Two 4700 uF capacitors in series; approximately 2350 uF effective</w:t>
            </w:r>
          </w:p>
        </w:tc>
      </w:tr>
      <w:tr>
        <w:tc>
          <w:tcPr>
            <w:tcW w:type="dxa" w:w="3384"/>
            <w:vAlign w:val="center"/>
          </w:tcPr>
          <w:p>
            <w:r/>
            <w:r>
              <w:rPr>
                <w:b w:val="0"/>
                <w:sz w:val="18"/>
              </w:rPr>
              <w:t>Output capacitor corner</w:t>
            </w:r>
          </w:p>
        </w:tc>
        <w:tc>
          <w:tcPr>
            <w:tcW w:type="dxa" w:w="6408"/>
            <w:vAlign w:val="center"/>
          </w:tcPr>
          <w:p>
            <w:r/>
            <w:r>
              <w:rPr>
                <w:b w:val="0"/>
                <w:sz w:val="18"/>
              </w:rPr>
              <w:t>Approximately 4.23 Hz into 16 ohm</w:t>
            </w:r>
          </w:p>
        </w:tc>
      </w:tr>
      <w:tr>
        <w:tc>
          <w:tcPr>
            <w:tcW w:type="dxa" w:w="3384"/>
            <w:vAlign w:val="center"/>
          </w:tcPr>
          <w:p>
            <w:r/>
            <w:r>
              <w:rPr>
                <w:b w:val="0"/>
                <w:sz w:val="18"/>
              </w:rPr>
              <w:t>EF2 idle-current target</w:t>
            </w:r>
          </w:p>
        </w:tc>
        <w:tc>
          <w:tcPr>
            <w:tcW w:type="dxa" w:w="6408"/>
            <w:vAlign w:val="center"/>
          </w:tcPr>
          <w:p>
            <w:r/>
            <w:r>
              <w:rPr>
                <w:b w:val="0"/>
                <w:sz w:val="18"/>
              </w:rPr>
              <w:t>Approximately 75 mA; acceptance 65-85 mA after warm-up</w:t>
            </w:r>
          </w:p>
        </w:tc>
      </w:tr>
      <w:tr>
        <w:tc>
          <w:tcPr>
            <w:tcW w:type="dxa" w:w="3384"/>
            <w:vAlign w:val="center"/>
          </w:tcPr>
          <w:p>
            <w:r/>
            <w:r>
              <w:rPr>
                <w:b w:val="0"/>
                <w:sz w:val="18"/>
              </w:rPr>
              <w:t>Emitter resistor adjustment</w:t>
            </w:r>
          </w:p>
        </w:tc>
        <w:tc>
          <w:tcPr>
            <w:tcW w:type="dxa" w:w="6408"/>
            <w:vAlign w:val="center"/>
          </w:tcPr>
          <w:p>
            <w:r/>
            <w:r>
              <w:rPr>
                <w:b w:val="0"/>
                <w:sz w:val="18"/>
              </w:rPr>
              <w:t>35.25 mV across each 0.47 ohm resistor</w:t>
            </w:r>
          </w:p>
        </w:tc>
      </w:tr>
      <w:tr>
        <w:tc>
          <w:tcPr>
            <w:tcW w:type="dxa" w:w="3384"/>
            <w:vAlign w:val="center"/>
          </w:tcPr>
          <w:p>
            <w:r/>
            <w:r>
              <w:rPr>
                <w:b w:val="0"/>
                <w:sz w:val="18"/>
              </w:rPr>
              <w:t>CAPMID target</w:t>
            </w:r>
          </w:p>
        </w:tc>
        <w:tc>
          <w:tcPr>
            <w:tcW w:type="dxa" w:w="6408"/>
            <w:vAlign w:val="center"/>
          </w:tcPr>
          <w:p>
            <w:r/>
            <w:r>
              <w:rPr>
                <w:b w:val="0"/>
                <w:sz w:val="18"/>
              </w:rPr>
              <w:t>-9.5 V to -11.5 V before headphones</w:t>
            </w:r>
          </w:p>
        </w:tc>
      </w:tr>
    </w:tbl>
    <w:p/>
    <w:p>
      <w:pPr>
        <w:pStyle w:val="Heading1"/>
      </w:pPr>
      <w:r>
        <w:t>JFET front end</w:t>
      </w:r>
    </w:p>
    <w:p>
      <w:r>
        <w:t>Q6/Q8 are U310 cascode devices and Q7/Q9 are LSK170 devices. The selected current is device-specific rather than a single assumed value.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3168"/>
            <w:vAlign w:val="center"/>
            <w:shd w:fill="D9EAF7"/>
          </w:tcPr>
          <w:p>
            <w:r/>
            <w:r>
              <w:rPr>
                <w:b/>
                <w:sz w:val="18"/>
              </w:rPr>
              <w:t>Device basis</w:t>
            </w:r>
          </w:p>
        </w:tc>
        <w:tc>
          <w:tcPr>
            <w:tcW w:type="dxa" w:w="1944"/>
            <w:vAlign w:val="center"/>
            <w:shd w:fill="D9EAF7"/>
          </w:tcPr>
          <w:p>
            <w:r/>
            <w:r>
              <w:rPr>
                <w:b/>
                <w:sz w:val="18"/>
              </w:rPr>
              <w:t>FE current target</w:t>
            </w:r>
          </w:p>
        </w:tc>
        <w:tc>
          <w:tcPr>
            <w:tcW w:type="dxa" w:w="2160"/>
            <w:vAlign w:val="center"/>
            <w:shd w:fill="D9EAF7"/>
          </w:tcPr>
          <w:p>
            <w:r/>
            <w:r>
              <w:rPr>
                <w:b/>
                <w:sz w:val="18"/>
              </w:rPr>
              <w:t>Modelled FE output</w:t>
            </w:r>
          </w:p>
        </w:tc>
        <w:tc>
          <w:tcPr>
            <w:tcW w:type="dxa" w:w="1944"/>
            <w:vAlign w:val="center"/>
            <w:shd w:fill="D9EAF7"/>
          </w:tcPr>
          <w:p>
            <w:r/>
            <w:r>
              <w:rPr>
                <w:b/>
                <w:sz w:val="18"/>
              </w:rPr>
              <w:t>Modelled FE THD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Idss 3.35 mA, Vp 0.31 V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8"/>
              </w:rPr>
              <w:t>1.45 mA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2.480 Vrms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8"/>
              </w:rPr>
              <w:t>0.0205%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Idss 5.5 mA, Vp 0.41 V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8"/>
              </w:rPr>
              <w:t>2.30 mA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2.483 Vrms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8"/>
              </w:rPr>
              <w:t>0.0105%</w:t>
            </w:r>
          </w:p>
        </w:tc>
      </w:tr>
    </w:tbl>
    <w:p/>
    <w:p>
      <w:r>
        <w:t>Set and verify current by measuring TP2-TP1 across R35, where 14.5 mV corresponds to 1.45 mA and 23.0 mV corresponds to 2.30 mA. These are generic-model calculations, not a substitute for measurements on the purchased devices.</w:t>
      </w:r>
    </w:p>
    <w:p>
      <w:pPr>
        <w:pStyle w:val="Heading1"/>
      </w:pPr>
      <w:r>
        <w:t>Thermal and mechanical requirements</w:t>
      </w:r>
    </w:p>
    <w:p>
      <w:pPr>
        <w:pStyle w:val="ListBullet"/>
      </w:pPr>
      <w:r>
        <w:t>Q3, Q5 and Q4 require close thermal contact on one shared, electrically insulated heatsink rated at 5 K/W or lower.</w:t>
      </w:r>
    </w:p>
    <w:p>
      <w:pPr>
        <w:pStyle w:val="ListBullet"/>
      </w:pPr>
      <w:r>
        <w:t>Q3 and Q4 tabs must be electrically isolated from the heatsink and from one another as required by their node potentials.</w:t>
      </w:r>
    </w:p>
    <w:p>
      <w:pPr>
        <w:pStyle w:val="ListBullet"/>
      </w:pPr>
      <w:r>
        <w:t>U3 and U4 require separate heatsinks; their tabs are at different electrical potentials.</w:t>
      </w:r>
    </w:p>
    <w:p>
      <w:pPr>
        <w:pStyle w:val="ListBullet"/>
      </w:pPr>
      <w:r>
        <w:t>The enclosure still requires a safe mains inlet, primary fuse, switch, protective earth and transformer mounting.</w:t>
      </w:r>
    </w:p>
    <w:p>
      <w:pPr>
        <w:pStyle w:val="ListBullet"/>
      </w:pPr>
      <w:r>
        <w:t>The circuit has no output short-circuit or over-current limiter. Do not hot-plug a connector that can short the output.</w:t>
      </w:r>
    </w:p>
    <w:p>
      <w:pPr>
        <w:pStyle w:val="Heading1"/>
      </w:pPr>
      <w:r>
        <w:t>Bring-up procedure</w:t>
      </w:r>
    </w:p>
    <w:p>
      <w:pPr>
        <w:pStyle w:val="ListNumber"/>
      </w:pPr>
      <w:r>
        <w:t>Verify the actual lead order and authenticity of U310, LSK170, KSC1845, KSA992, KSC2690A, KSA1220A and BD139.</w:t>
      </w:r>
    </w:p>
    <w:p>
      <w:pPr>
        <w:pStyle w:val="ListNumber"/>
      </w:pPr>
      <w:r>
        <w:t>Populate rectifiers, CRC network and regulators only. Use fused primary wiring and a current-limited AC source.</w:t>
      </w:r>
    </w:p>
    <w:p>
      <w:pPr>
        <w:pStyle w:val="ListNumber"/>
      </w:pPr>
      <w:r>
        <w:t>Set the regulators to +15.00 V and -15.00 V. Accept +/-0.10 V and less than 100 mV rail imbalance.</w:t>
      </w:r>
    </w:p>
    <w:p>
      <w:pPr>
        <w:pStyle w:val="ListNumber"/>
      </w:pPr>
      <w:r>
        <w:t>Load each rail at 120 mA for 30 minutes. Confirm regulation, temperature and absence of thermal shutdown.</w:t>
      </w:r>
    </w:p>
    <w:p>
      <w:pPr>
        <w:pStyle w:val="ListNumber"/>
      </w:pPr>
      <w:r>
        <w:t>Populate the JFET front end. Set the selected current and log source, drain, cascode-drain and BUF_OUT voltages.</w:t>
      </w:r>
    </w:p>
    <w:p>
      <w:pPr>
        <w:pStyle w:val="ListNumber"/>
      </w:pPr>
      <w:r>
        <w:t>Populate the EF2 without K1 or headphones. Start from a current-limited +/-5 V bench supply and increase in steps.</w:t>
      </w:r>
    </w:p>
    <w:p>
      <w:pPr>
        <w:pStyle w:val="ListNumber"/>
      </w:pPr>
      <w:r>
        <w:t>Set 35.25 mV across R11 and R12. The readings must agree within 5 mV.</w:t>
      </w:r>
    </w:p>
    <w:p>
      <w:pPr>
        <w:pStyle w:val="ListNumber"/>
      </w:pPr>
      <w:r>
        <w:t>Thermal-soak for 60 minutes at +/-15 V. Confirm 65-85 mA settled idle current, AMP_OUT within +/-100 mV and cases below 80 C.</w:t>
      </w:r>
    </w:p>
    <w:p>
      <w:pPr>
        <w:pStyle w:val="ListNumber"/>
      </w:pPr>
      <w:r>
        <w:t>Confirm CAPMID is -9.5 V to -11.5 V and J1 is below 10 mV DC after relay closure.</w:t>
      </w:r>
    </w:p>
    <w:p>
      <w:pPr>
        <w:pStyle w:val="ListNumber"/>
      </w:pPr>
      <w:r>
        <w:t>Test relay timing and DC protection with a dummy load, including +/-1 V forced faults and loss of either rail.</w:t>
      </w:r>
    </w:p>
    <w:p>
      <w:pPr>
        <w:pStyle w:val="ListNumber"/>
      </w:pPr>
      <w:r>
        <w:t>Use a 16 ohm, 5 W non-inductive dummy load and oscilloscope before any headphone connection.</w:t>
      </w:r>
    </w:p>
    <w:p>
      <w:pPr>
        <w:pStyle w:val="ListNumber"/>
      </w:pPr>
      <w:r>
        <w:t>Use a disposable 32 ohm headphone pair for the first listening test; the 15/16 ohm Ananda comes last.</w:t>
      </w:r>
    </w:p>
    <w:p>
      <w:pPr>
        <w:pStyle w:val="Heading1"/>
      </w:pPr>
      <w:r>
        <w:t>Validation evidence in the supplied package</w:t>
      </w:r>
    </w:p>
    <w:p>
      <w:pPr>
        <w:pStyle w:val="ListBullet"/>
      </w:pPr>
      <w:r>
        <w:t>design/ contains the active KiCad project, schematic sheets, PCB and project settings.</w:t>
      </w:r>
    </w:p>
    <w:p>
      <w:pPr>
        <w:pStyle w:val="ListBullet"/>
      </w:pPr>
      <w:r>
        <w:t>source_snapshot/ contains the recovered baseline before the final routing pass.</w:t>
      </w:r>
    </w:p>
    <w:p>
      <w:pPr>
        <w:pStyle w:val="ListBullet"/>
      </w:pPr>
      <w:r>
        <w:t>validation/ contains ERC, DRC, parity, BOM, connections, critical parts, board statistics, renders and generic simulation results.</w:t>
      </w:r>
    </w:p>
    <w:p>
      <w:pPr>
        <w:pStyle w:val="ListBullet"/>
      </w:pPr>
      <w:r>
        <w:t>The package includes a NOT RELEASED fabrication-review archive; it must remain treated as a review artifact, not a manufacturing release.</w:t>
      </w:r>
    </w:p>
    <w:p>
      <w:pPr>
        <w:pStyle w:val="Heading1"/>
      </w:pPr>
      <w:r>
        <w:t>Known risks and unresolved questions</w:t>
      </w:r>
    </w:p>
    <w:p>
      <w:pPr>
        <w:pStyle w:val="ListBullet"/>
      </w:pPr>
      <w:r>
        <w:t>Real-device pinouts, authenticity and semiconductor spread are not yet verified.</w:t>
      </w:r>
    </w:p>
    <w:p>
      <w:pPr>
        <w:pStyle w:val="ListBullet"/>
      </w:pPr>
      <w:r>
        <w:t>Generic transistor models do not establish distortion, stability or safe thermal behaviour.</w:t>
      </w:r>
    </w:p>
    <w:p>
      <w:pPr>
        <w:pStyle w:val="ListBullet"/>
      </w:pPr>
      <w:r>
        <w:t>Oscilloscope stability with a 15/16 ohm load and reactive headphone cable has not been tested.</w:t>
      </w:r>
    </w:p>
    <w:p>
      <w:pPr>
        <w:pStyle w:val="ListBullet"/>
      </w:pPr>
      <w:r>
        <w:t>Relay timing, trip threshold and rail-loss behaviour remain simulation-only until measured on the assembled board.</w:t>
      </w:r>
    </w:p>
    <w:p>
      <w:pPr>
        <w:pStyle w:val="ListBullet"/>
      </w:pPr>
      <w:r>
        <w:t>Shared output-heatsink mechanics and electrical insulation remain enclosure-level work.</w:t>
      </w:r>
    </w:p>
    <w:p>
      <w:pPr>
        <w:pStyle w:val="ListBullet"/>
      </w:pPr>
      <w:r>
        <w:t>The 115 parity warnings are classified as non-electrical, but the classification should be retained with the package.</w:t>
      </w:r>
    </w:p>
    <w:p>
      <w:pPr>
        <w:pStyle w:val="Heading1"/>
      </w:pPr>
      <w:r>
        <w:t>Where to resume</w:t>
      </w:r>
    </w:p>
    <w:p>
      <w:r>
        <w:t>Do not reroute Rev A unless a genuine defect is found. The next engineering action is controlled prototype bring-up, beginning with regulator-only testing and real-device pinout verification. Append measured values to this dossier after each gate; do not rely on memory or chat history.</w:t>
      </w:r>
    </w:p>
    <w:p>
      <w:pPr>
        <w:pStyle w:val="Heading1"/>
      </w:pPr>
      <w:r>
        <w:t>Revision note</w:t>
      </w:r>
    </w:p>
    <w:p>
      <w:r>
        <w:t>This dossier is based on RIOT_HEADBANGER_REV_A_ENGINEERING_REVIEW.zip supplied on 15 October 2026. It supersedes older Headbanger notes where they conflict with the current Rev A engineering review, especially the output-stage idle-current target.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RIOT Electric Ballroom engineering archive | 15 October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