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FBEDF" w14:textId="77777777" w:rsidR="00C24EBB" w:rsidRDefault="00C24EBB">
      <w:pPr>
        <w:pStyle w:val="MSGENFONTSTYLENAMETEMPLATEROLENUMBERMSGENFONTSTYLENAMEBYROLETEXT21"/>
        <w:shd w:val="clear" w:color="auto" w:fill="auto"/>
        <w:spacing w:after="0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19"/>
        <w:gridCol w:w="8155"/>
      </w:tblGrid>
      <w:tr w:rsidR="00C24EBB" w14:paraId="5ECA35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9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5B4A64ED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ind w:left="220"/>
            </w:pPr>
            <w:r>
              <w:rPr>
                <w:rStyle w:val="MSGENFONTSTYLENAMETEMPLATEROLENUMBERMSGENFONTSTYLENAMEBYROLETEXT22"/>
              </w:rPr>
              <w:t>CN code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500EB1DC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jc w:val="center"/>
            </w:pPr>
            <w:r>
              <w:rPr>
                <w:rStyle w:val="MSGENFONTSTYLENAMETEMPLATEROLENUMBERMSGENFONTSTYLENAMEBYROLETEXT22"/>
              </w:rPr>
              <w:t>Description</w:t>
            </w:r>
          </w:p>
        </w:tc>
      </w:tr>
      <w:tr w:rsidR="00C24EBB" w14:paraId="154A4C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0E86086D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8407 10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46FDE516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Spark-ignition reciprocating or rotary internal combustion piston engine, for aircraft</w:t>
            </w:r>
          </w:p>
        </w:tc>
      </w:tr>
      <w:tr w:rsidR="00C24EBB" w14:paraId="10FE292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5E5CAD49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8409 10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2470A888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64" w:lineRule="exact"/>
            </w:pPr>
            <w:r>
              <w:rPr>
                <w:rStyle w:val="MSGENFONTSTYLENAMETEMPLATEROLENUMBERMSGENFONTSTYLENAMEBYROLETEXT22"/>
              </w:rPr>
              <w:t>Parts suitable for use solely or principally with internal combustion piston engine for aircraft</w:t>
            </w:r>
          </w:p>
        </w:tc>
      </w:tr>
      <w:tr w:rsidR="00C24EBB" w14:paraId="34DDBD4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017E4691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8409 99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6465EA6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64" w:lineRule="exact"/>
            </w:pPr>
            <w:r>
              <w:rPr>
                <w:rStyle w:val="MSGENFONTSTYLENAMETEMPLATEROLENUMBERMSGENFONTSTYLENAMEBYROLETEXT22"/>
              </w:rPr>
              <w:t>Parts suitable for use solely or principally with compression-ignition internal combustion piston engine (diesel or semi-diesel engine), n.e.s.</w:t>
            </w:r>
          </w:p>
        </w:tc>
      </w:tr>
      <w:tr w:rsidR="00C24EBB" w14:paraId="26E5DCE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9B2D530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8412 21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CA9531A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Hydraulic power engines and motors, linear acting (cylinders)</w:t>
            </w:r>
          </w:p>
        </w:tc>
      </w:tr>
      <w:tr w:rsidR="00C24EBB" w14:paraId="527B99A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9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5B59005B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8413 50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006F8CDD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Reciprocating positive displacement pumps for liquids, power-driven, n.e.s.</w:t>
            </w:r>
          </w:p>
        </w:tc>
      </w:tr>
      <w:tr w:rsidR="00C24EBB" w14:paraId="7BE4CE4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6AC3862B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8421 23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69FF22BE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Oil or petrol-filters for internal combustion engines</w:t>
            </w:r>
          </w:p>
        </w:tc>
      </w:tr>
      <w:tr w:rsidR="00C24EBB" w14:paraId="7DCBFE5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13CA7248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8421 31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588EEAA1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Intake air filters for internal combustion engines</w:t>
            </w:r>
          </w:p>
        </w:tc>
      </w:tr>
      <w:tr w:rsidR="00C24EBB" w14:paraId="6A961E9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5E990B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8428 39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3C60D9F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Continuous-action elevators and conveyors, for goods or materials (excluding those for underground use and bucket, belt or pneumatic types)</w:t>
            </w:r>
          </w:p>
        </w:tc>
      </w:tr>
      <w:tr w:rsidR="00C24EBB" w14:paraId="3B3807FD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C203C22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8429 59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BAF9D7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Self-propelled mechanical shovels, excavators and shovel loaders (excluding machinery with a 360° revolving superstructure and front-end shovel loaders)</w:t>
            </w:r>
          </w:p>
        </w:tc>
      </w:tr>
      <w:tr w:rsidR="00C24EBB" w14:paraId="1664A78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6F974C20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8431 39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A5051F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64" w:lineRule="exact"/>
            </w:pPr>
            <w:r>
              <w:rPr>
                <w:rStyle w:val="MSGENFONTSTYLENAMETEMPLATEROLENUMBERMSGENFONTSTYLENAMEBYROLETEXT22"/>
              </w:rPr>
              <w:t>Parts suitable for use solely or principally with the machinery of heading, (excluding parts of lifts, skip hoists or escalators), n.e.s.</w:t>
            </w:r>
          </w:p>
        </w:tc>
      </w:tr>
      <w:tr w:rsidR="00C24EBB" w14:paraId="2E16073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2E7BAE20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8471 30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59D3D16C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64" w:lineRule="exact"/>
            </w:pPr>
            <w:r>
              <w:rPr>
                <w:rStyle w:val="MSGENFONTSTYLENAMETEMPLATEROLENUMBERMSGENFONTSTYLENAMEBYROLETEXT22"/>
              </w:rPr>
              <w:t>Portable automatic data-processing machines, weighing not more than 10 kg, consisting of at least a central processing unit, a keyboard and a display</w:t>
            </w:r>
          </w:p>
        </w:tc>
      </w:tr>
      <w:tr w:rsidR="00C24EBB" w14:paraId="0DC6A06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9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1E204AF6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8471 70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57E881C1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Storage units for automatic data-processing machines</w:t>
            </w:r>
          </w:p>
        </w:tc>
      </w:tr>
      <w:tr w:rsidR="00C24EBB" w14:paraId="195663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180480B6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8481 20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7FCA922A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Valves for oleohydraulic or pneumatic transmission</w:t>
            </w:r>
          </w:p>
        </w:tc>
      </w:tr>
      <w:tr w:rsidR="00C24EBB" w14:paraId="052E809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2232E982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8502 20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634DDD2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Generating sets with spark-ignition internal combustion piston engines</w:t>
            </w:r>
          </w:p>
        </w:tc>
      </w:tr>
      <w:tr w:rsidR="00C24EBB" w14:paraId="31F4237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94"/>
          <w:jc w:val="center"/>
        </w:trPr>
        <w:tc>
          <w:tcPr>
            <w:tcW w:w="1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bottom"/>
          </w:tcPr>
          <w:p w14:paraId="64088071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8507 10</w:t>
            </w:r>
          </w:p>
        </w:tc>
        <w:tc>
          <w:tcPr>
            <w:tcW w:w="8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534497D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Lead-acid accumulators of a kind used for starting piston engines</w:t>
            </w:r>
          </w:p>
        </w:tc>
      </w:tr>
    </w:tbl>
    <w:p w14:paraId="7E016B03" w14:textId="77777777" w:rsidR="00C24EBB" w:rsidRDefault="00C24EBB">
      <w:pPr>
        <w:framePr w:w="9374" w:wrap="notBeside" w:vAnchor="text" w:hAnchor="text" w:xAlign="center" w:y="1"/>
        <w:rPr>
          <w:color w:val="auto"/>
          <w:sz w:val="2"/>
          <w:szCs w:val="2"/>
        </w:rPr>
      </w:pPr>
    </w:p>
    <w:p w14:paraId="177349AE" w14:textId="77777777" w:rsidR="00C24EBB" w:rsidRDefault="00C24EBB">
      <w:pPr>
        <w:rPr>
          <w:color w:val="auto"/>
          <w:sz w:val="2"/>
          <w:szCs w:val="2"/>
        </w:rPr>
        <w:sectPr w:rsidR="00C24EBB">
          <w:headerReference w:type="even" r:id="rId6"/>
          <w:headerReference w:type="default" r:id="rId7"/>
          <w:footerReference w:type="even" r:id="rId8"/>
          <w:footerReference w:type="default" r:id="rId9"/>
          <w:pgSz w:w="11900" w:h="16840"/>
          <w:pgMar w:top="1554" w:right="1164" w:bottom="1554" w:left="1361" w:header="0" w:footer="3" w:gutter="0"/>
          <w:cols w:space="720"/>
          <w:noEndnote/>
          <w:docGrid w:linePitch="360"/>
        </w:sectPr>
      </w:pPr>
    </w:p>
    <w:p w14:paraId="3CDE47CA" w14:textId="77777777" w:rsidR="00C24EBB" w:rsidRDefault="00C24EBB" w:rsidP="00675AA9">
      <w:pPr>
        <w:pStyle w:val="MSGENFONTSTYLENAMETEMPLATEROLENUMBERMSGENFONTSTYLENAMEBYROLETEXT21"/>
        <w:shd w:val="clear" w:color="auto" w:fill="auto"/>
        <w:spacing w:after="0" w:line="394" w:lineRule="exact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4"/>
        <w:gridCol w:w="7910"/>
      </w:tblGrid>
      <w:tr w:rsidR="00C24EBB" w14:paraId="2835EB7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9"/>
          <w:jc w:val="center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674F756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ind w:right="340"/>
              <w:jc w:val="right"/>
            </w:pPr>
            <w:r>
              <w:rPr>
                <w:rStyle w:val="MSGENFONTSTYLENAMETEMPLATEROLENUMBERMSGENFONTSTYLENAMEBYROLETEXT22"/>
              </w:rPr>
              <w:t>CN code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404167BF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ind w:left="80"/>
              <w:jc w:val="center"/>
            </w:pPr>
            <w:r>
              <w:rPr>
                <w:rStyle w:val="MSGENFONTSTYLENAMETEMPLATEROLENUMBERMSGENFONTSTYLENAMEBYROLETEXT22"/>
              </w:rPr>
              <w:t>Description</w:t>
            </w:r>
          </w:p>
        </w:tc>
      </w:tr>
      <w:tr w:rsidR="00C24EBB" w14:paraId="4D40646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7982A33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ind w:right="340"/>
              <w:jc w:val="right"/>
            </w:pPr>
            <w:r>
              <w:rPr>
                <w:rStyle w:val="MSGENFONTSTYLENAMETEMPLATEROLENUMBERMSGENFONTSTYLENAMEBYROLETEXT22"/>
              </w:rPr>
              <w:t>2710 19 21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6397AFCE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Jet fuel, kerosene type</w:t>
            </w:r>
          </w:p>
        </w:tc>
      </w:tr>
      <w:tr w:rsidR="00C24EBB" w14:paraId="4F8440E4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9"/>
          <w:jc w:val="center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A5892D8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  <w:ind w:right="340"/>
              <w:jc w:val="right"/>
            </w:pPr>
            <w:r>
              <w:rPr>
                <w:rStyle w:val="MSGENFONTSTYLENAMETEMPLATEROLENUMBERMSGENFONTSTYLENAMEBYROLETEXT22"/>
              </w:rPr>
              <w:t>2710 19 29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7306309F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Medium oils and preparations, of petroleum or bituminous minerals</w:t>
            </w:r>
          </w:p>
        </w:tc>
      </w:tr>
      <w:tr w:rsidR="00C24EBB" w14:paraId="26C482E5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907"/>
          <w:jc w:val="center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FBA51DB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3811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49E30F08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Anti-knock preparations, oxidation inhibitors, gum inhibitors, viscosity improvers, anti-corrosive preparations and other prepared additives, for mineral oils, incl. gasoline, or for other liquids used for the same purposes as mineral oils</w:t>
            </w:r>
          </w:p>
        </w:tc>
      </w:tr>
      <w:tr w:rsidR="00C24EBB" w14:paraId="64C31AD8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98"/>
          <w:jc w:val="center"/>
        </w:trPr>
        <w:tc>
          <w:tcPr>
            <w:tcW w:w="14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BDE4EA0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8705 10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A7B3C3E" w14:textId="77777777" w:rsidR="00C24EBB" w:rsidRDefault="00C24EBB">
            <w:pPr>
              <w:pStyle w:val="MSGENFONTSTYLENAMETEMPLATEROLENUMBERMSGENFONTSTYLENAMEBYROLETEXT21"/>
              <w:framePr w:w="9374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Crane lorries</w:t>
            </w:r>
          </w:p>
        </w:tc>
      </w:tr>
    </w:tbl>
    <w:p w14:paraId="2BE9C848" w14:textId="77777777" w:rsidR="00C24EBB" w:rsidRDefault="00C24EBB">
      <w:pPr>
        <w:framePr w:w="9374" w:wrap="notBeside" w:vAnchor="text" w:hAnchor="text" w:xAlign="center" w:y="1"/>
        <w:rPr>
          <w:color w:val="auto"/>
          <w:sz w:val="2"/>
          <w:szCs w:val="2"/>
        </w:rPr>
      </w:pPr>
    </w:p>
    <w:p w14:paraId="42B536A4" w14:textId="77777777" w:rsidR="00C24EBB" w:rsidRDefault="00C24EBB">
      <w:pPr>
        <w:rPr>
          <w:color w:val="auto"/>
          <w:sz w:val="2"/>
          <w:szCs w:val="2"/>
        </w:rPr>
        <w:sectPr w:rsidR="00C24EBB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0" w:h="16840"/>
          <w:pgMar w:top="5163" w:right="1164" w:bottom="5163" w:left="1361" w:header="0" w:footer="3" w:gutter="0"/>
          <w:cols w:space="720"/>
          <w:noEndnote/>
          <w:titlePg/>
          <w:docGrid w:linePitch="360"/>
        </w:sectPr>
      </w:pPr>
    </w:p>
    <w:p w14:paraId="3CFE0C2B" w14:textId="77777777" w:rsidR="00C24EBB" w:rsidRDefault="00C24EBB">
      <w:pPr>
        <w:pStyle w:val="MSGENFONTSTYLENAMETEMPLATEROLEMSGENFONTSTYLENAMEBYROLETABLECAPTION1"/>
        <w:framePr w:w="7958" w:wrap="notBeside" w:vAnchor="text" w:hAnchor="text" w:xAlign="center" w:y="1"/>
        <w:shd w:val="clear" w:color="auto" w:fill="auto"/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8"/>
        <w:gridCol w:w="1886"/>
        <w:gridCol w:w="5554"/>
      </w:tblGrid>
      <w:tr w:rsidR="00C24EBB" w14:paraId="0F7EF79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94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7925983F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24EA5CB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jc w:val="center"/>
            </w:pPr>
            <w:r>
              <w:rPr>
                <w:rStyle w:val="MSGENFONTSTYLENAMETEMPLATEROLENUMBERMSGENFONTSTYLENAMEBYROLETEXT22"/>
              </w:rPr>
              <w:t>CN code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0E3B2ECC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ind w:left="80"/>
              <w:jc w:val="center"/>
            </w:pPr>
            <w:r>
              <w:rPr>
                <w:rStyle w:val="MSGENFONTSTYLENAMETEMPLATEROLENUMBERMSGENFONTSTYLENAMEBYROLETEXT22"/>
              </w:rPr>
              <w:t>Description</w:t>
            </w:r>
          </w:p>
        </w:tc>
      </w:tr>
      <w:tr w:rsidR="00C24EBB" w14:paraId="4CAC779A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4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4EE2205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0E9BE772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7102 10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0E0ABAC9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Unsorted diamonds</w:t>
            </w:r>
          </w:p>
        </w:tc>
      </w:tr>
      <w:tr w:rsidR="00C24EBB" w14:paraId="6717FA7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0F752CD5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D45B1B6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7102 31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5BF4DCA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Non-industrial diamonds, unworked or simply sawn, cleaved or bruted</w:t>
            </w:r>
          </w:p>
        </w:tc>
      </w:tr>
      <w:tr w:rsidR="00C24EBB" w14:paraId="30F106BE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58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1DF0E7B9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3DF67009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7102 39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234DC37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Non-industrial diamonds, other than unworked or simply sawn, cleaved or bruted</w:t>
            </w:r>
          </w:p>
        </w:tc>
      </w:tr>
      <w:tr w:rsidR="00C24EBB" w14:paraId="2362BA9C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89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299C7BEB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734AB87D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jc w:val="center"/>
            </w:pPr>
            <w:r>
              <w:rPr>
                <w:rStyle w:val="MSGENFONTSTYLENAMETEMPLATEROLENUMBERMSGENFONTSTYLENAMEBYROLETEXT22"/>
              </w:rPr>
              <w:t>CN code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494969D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ind w:left="20"/>
              <w:jc w:val="center"/>
            </w:pPr>
            <w:r>
              <w:rPr>
                <w:rStyle w:val="MSGENFONTSTYLENAMETEMPLATEROLENUMBERMSGENFONTSTYLENAMEBYROLETEXT22"/>
              </w:rPr>
              <w:t>Description</w:t>
            </w:r>
          </w:p>
        </w:tc>
      </w:tr>
      <w:tr w:rsidR="00C24EBB" w14:paraId="0FA134FB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48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1D9DC7A5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4900B7AB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7104 21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3B92F3D6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  <w:jc w:val="both"/>
            </w:pPr>
            <w:r>
              <w:rPr>
                <w:rStyle w:val="MSGENFONTSTYLENAMETEMPLATEROLENUMBERMSGENFONTSTYLENAMEBYROLETEXT22"/>
              </w:rPr>
              <w:t>Synthetic or reconstructed diamonds, unworked or simply sawn or roughly shaped</w:t>
            </w:r>
          </w:p>
        </w:tc>
      </w:tr>
      <w:tr w:rsidR="00C24EBB" w14:paraId="27837927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658"/>
          <w:jc w:val="center"/>
        </w:trPr>
        <w:tc>
          <w:tcPr>
            <w:tcW w:w="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367A4BAA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0CB5815E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7104 91</w:t>
            </w:r>
          </w:p>
        </w:tc>
        <w:tc>
          <w:tcPr>
            <w:tcW w:w="5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A30A700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  <w:jc w:val="both"/>
            </w:pPr>
            <w:r>
              <w:rPr>
                <w:rStyle w:val="MSGENFONTSTYLENAMETEMPLATEROLENUMBERMSGENFONTSTYLENAMEBYROLETEXT22"/>
              </w:rPr>
              <w:t>Synthetic or reconstructed diamonds, other than unworked or simply sawn or roughly shaped</w:t>
            </w:r>
          </w:p>
        </w:tc>
      </w:tr>
    </w:tbl>
    <w:p w14:paraId="79CB91F3" w14:textId="77777777" w:rsidR="00C24EBB" w:rsidRDefault="00C24EBB">
      <w:pPr>
        <w:framePr w:w="7958" w:wrap="notBeside" w:vAnchor="text" w:hAnchor="text" w:xAlign="center" w:y="1"/>
        <w:rPr>
          <w:color w:val="auto"/>
          <w:sz w:val="2"/>
          <w:szCs w:val="2"/>
        </w:rPr>
      </w:pPr>
    </w:p>
    <w:p w14:paraId="11AB0DBE" w14:textId="77777777" w:rsidR="00C24EBB" w:rsidRDefault="00C24EBB">
      <w:pPr>
        <w:rPr>
          <w:color w:val="auto"/>
          <w:sz w:val="2"/>
          <w:szCs w:val="2"/>
        </w:rPr>
      </w:pPr>
    </w:p>
    <w:p w14:paraId="6A3AEC3E" w14:textId="77777777" w:rsidR="00C24EBB" w:rsidRDefault="00C24EBB">
      <w:pPr>
        <w:rPr>
          <w:color w:val="auto"/>
          <w:sz w:val="2"/>
          <w:szCs w:val="2"/>
        </w:rPr>
        <w:sectPr w:rsidR="00C24EBB">
          <w:pgSz w:w="11900" w:h="16840"/>
          <w:pgMar w:top="1529" w:right="1164" w:bottom="1529" w:left="1361" w:header="0" w:footer="3" w:gutter="0"/>
          <w:cols w:space="720"/>
          <w:noEndnote/>
          <w:docGrid w:linePitch="360"/>
        </w:sectPr>
      </w:pPr>
    </w:p>
    <w:p w14:paraId="7185E588" w14:textId="77777777" w:rsidR="00C24EBB" w:rsidRDefault="00C24EBB">
      <w:pPr>
        <w:pStyle w:val="MSGENFONTSTYLENAMETEMPLATEROLEMSGENFONTSTYLENAMEBYROLETABLECAPTION1"/>
        <w:framePr w:w="7958" w:wrap="notBeside" w:vAnchor="text" w:hAnchor="text" w:xAlign="center" w:y="1"/>
        <w:shd w:val="clear" w:color="auto" w:fill="auto"/>
      </w:pPr>
      <w:r>
        <w:rPr>
          <w:rStyle w:val="MSGENFONTSTYLENAMETEMPLATEROLEMSGENFONTSTYLENAMEBYROLETABLECAPTION0"/>
        </w:rPr>
        <w:lastRenderedPageBreak/>
        <w:t>Part C</w:t>
      </w: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78"/>
        <w:gridCol w:w="1800"/>
        <w:gridCol w:w="5280"/>
      </w:tblGrid>
      <w:tr w:rsidR="00C24EBB" w14:paraId="55A65BF9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394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38C37889" w14:textId="77777777" w:rsidR="00C24EBB" w:rsidRDefault="00C24EBB">
            <w:pPr>
              <w:framePr w:w="7958" w:wrap="notBeside" w:vAnchor="text" w:hAnchor="text" w:xAlign="center" w:y="1"/>
              <w:rPr>
                <w:color w:val="auto"/>
                <w:sz w:val="10"/>
                <w:szCs w:val="10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vAlign w:val="bottom"/>
          </w:tcPr>
          <w:p w14:paraId="3DF3E96D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jc w:val="center"/>
            </w:pPr>
            <w:r>
              <w:rPr>
                <w:rStyle w:val="MSGENFONTSTYLENAMETEMPLATEROLENUMBERMSGENFONTSTYLENAMEBYROLETEXT22"/>
              </w:rPr>
              <w:t>CN code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514EC347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  <w:ind w:left="120"/>
              <w:jc w:val="center"/>
            </w:pPr>
            <w:r>
              <w:rPr>
                <w:rStyle w:val="MSGENFONTSTYLENAMETEMPLATEROLENUMBERMSGENFONTSTYLENAMEBYROLETEXT22"/>
              </w:rPr>
              <w:t>Description</w:t>
            </w:r>
          </w:p>
        </w:tc>
      </w:tr>
      <w:tr w:rsidR="00C24EBB" w14:paraId="17FF071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912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6A234FD9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Ex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67BB235A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7113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114826A3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Articles of jewellery and parts thereof, of precious metal or of metal clad with precious metal, incorporating diamonds</w:t>
            </w:r>
          </w:p>
        </w:tc>
      </w:tr>
      <w:tr w:rsidR="00C24EBB" w14:paraId="00F0A68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907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2DC0E3D0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Ex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5BF07B34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7114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33B34F29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Articles of goldsmiths’ or silversmiths’ wares and parts thereof, of precious metal or of metal clad with precious metal, incorporating diamonds</w:t>
            </w:r>
          </w:p>
        </w:tc>
      </w:tr>
      <w:tr w:rsidR="00C24EBB" w14:paraId="11531806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1171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2B301E5F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Ex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7009D9E2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7115 90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44F8A15C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Other articles of precious metal or of metal clad with precious metal, incorporating diamonds, not elsewhere specified, excluding platinum catalysts in the form of wire cloth or grill</w:t>
            </w:r>
          </w:p>
        </w:tc>
      </w:tr>
      <w:tr w:rsidR="00C24EBB" w14:paraId="4FF00FCF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912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3BCD4A3D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Ex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</w:tcPr>
          <w:p w14:paraId="4DA5D881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7116 20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/>
            <w:vAlign w:val="bottom"/>
          </w:tcPr>
          <w:p w14:paraId="6E6FBE9A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Articles of natural or cultured pearls, precious or semi</w:t>
            </w:r>
            <w:r>
              <w:rPr>
                <w:rStyle w:val="MSGENFONTSTYLENAMETEMPLATEROLENUMBERMSGENFONTSTYLENAMEBYROLETEXT22"/>
              </w:rPr>
              <w:softHyphen/>
              <w:t>precious stones (natural, synthetic or reconstructed), incorporating diamonds</w:t>
            </w:r>
          </w:p>
        </w:tc>
      </w:tr>
      <w:tr w:rsidR="00C24EBB" w14:paraId="56372900" w14:textId="7777777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hRule="exact" w:val="1181"/>
          <w:jc w:val="center"/>
        </w:trPr>
        <w:tc>
          <w:tcPr>
            <w:tcW w:w="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479B4766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Ex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/>
          </w:tcPr>
          <w:p w14:paraId="2B0EEDAC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/>
            </w:pPr>
            <w:r>
              <w:rPr>
                <w:rStyle w:val="MSGENFONTSTYLENAMETEMPLATEROLENUMBERMSGENFONTSTYLENAMEBYROLETEXT22"/>
              </w:rPr>
              <w:t>9101</w:t>
            </w:r>
          </w:p>
        </w:tc>
        <w:tc>
          <w:tcPr>
            <w:tcW w:w="5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6C09C40" w14:textId="77777777" w:rsidR="00C24EBB" w:rsidRDefault="00C24EBB">
            <w:pPr>
              <w:pStyle w:val="MSGENFONTSTYLENAMETEMPLATEROLENUMBERMSGENFONTSTYLENAMEBYROLETEXT21"/>
              <w:framePr w:w="7958" w:wrap="notBeside" w:vAnchor="text" w:hAnchor="text" w:xAlign="center" w:y="1"/>
              <w:shd w:val="clear" w:color="auto" w:fill="auto"/>
              <w:spacing w:after="0" w:line="259" w:lineRule="exact"/>
            </w:pPr>
            <w:r>
              <w:rPr>
                <w:rStyle w:val="MSGENFONTSTYLENAMETEMPLATEROLENUMBERMSGENFONTSTYLENAMEBYROLETEXT22"/>
              </w:rPr>
              <w:t>Wristwatches, pocket-watches and other watches, including stopwatches, incorporating diamonds, with case of precious metal or of metal clad with precious metal</w:t>
            </w:r>
          </w:p>
        </w:tc>
      </w:tr>
    </w:tbl>
    <w:p w14:paraId="1D2CD89E" w14:textId="77777777" w:rsidR="00C24EBB" w:rsidRDefault="00C24EBB">
      <w:pPr>
        <w:framePr w:w="7958" w:wrap="notBeside" w:vAnchor="text" w:hAnchor="text" w:xAlign="center" w:y="1"/>
        <w:rPr>
          <w:color w:val="auto"/>
          <w:sz w:val="2"/>
          <w:szCs w:val="2"/>
        </w:rPr>
      </w:pPr>
    </w:p>
    <w:p w14:paraId="5C7EE34A" w14:textId="77777777" w:rsidR="00C24EBB" w:rsidRDefault="00C24EBB">
      <w:pPr>
        <w:rPr>
          <w:color w:val="auto"/>
          <w:sz w:val="2"/>
          <w:szCs w:val="2"/>
        </w:rPr>
      </w:pPr>
    </w:p>
    <w:p w14:paraId="0AE26913" w14:textId="77777777" w:rsidR="00C24EBB" w:rsidRDefault="00C24EBB">
      <w:pPr>
        <w:rPr>
          <w:color w:val="auto"/>
          <w:sz w:val="2"/>
          <w:szCs w:val="2"/>
        </w:rPr>
      </w:pPr>
    </w:p>
    <w:p w14:paraId="2AE5B38D" w14:textId="77777777" w:rsidR="00675AA9" w:rsidRDefault="00675AA9">
      <w:pPr>
        <w:rPr>
          <w:color w:val="auto"/>
          <w:sz w:val="2"/>
          <w:szCs w:val="2"/>
        </w:rPr>
      </w:pPr>
    </w:p>
    <w:p w14:paraId="49260429" w14:textId="77777777" w:rsidR="00675AA9" w:rsidRDefault="00675AA9" w:rsidP="00675AA9">
      <w:pPr>
        <w:pStyle w:val="MSGENFONTSTYLENAMETEMPLATEROLENUMBERMSGENFONTSTYLENAMEBYROLETEXT21"/>
        <w:shd w:val="clear" w:color="auto" w:fill="auto"/>
        <w:jc w:val="center"/>
      </w:pPr>
      <w:r>
        <w:rPr>
          <w:rStyle w:val="MSGENFONTSTYLENAMETEMPLATEROLENUMBERMSGENFONTSTYLENAMEBYROLETEXT20"/>
        </w:rPr>
        <w:t>‘ANNEX XlVa</w:t>
      </w:r>
    </w:p>
    <w:p w14:paraId="527A6DDD" w14:textId="77777777" w:rsidR="00675AA9" w:rsidRDefault="00675AA9" w:rsidP="00675AA9">
      <w:pPr>
        <w:pStyle w:val="MSGENFONTSTYLENAMETEMPLATEROLENUMBERMSGENFONTSTYLENAMEBYROLETEXT21"/>
        <w:shd w:val="clear" w:color="auto" w:fill="auto"/>
        <w:spacing w:after="140"/>
        <w:jc w:val="center"/>
      </w:pPr>
      <w:r>
        <w:rPr>
          <w:rStyle w:val="MSGENFONTSTYLENAMETEMPLATEROLENUMBERMSGENFONTSTYLENAMEBYROLETEXT20"/>
        </w:rPr>
        <w:t>LIST OF GOODS AND TECHNOLOGY</w:t>
      </w:r>
    </w:p>
    <w:p w14:paraId="3DD59060" w14:textId="77777777" w:rsidR="00675AA9" w:rsidRDefault="00675AA9" w:rsidP="00675AA9">
      <w:pPr>
        <w:rPr>
          <w:rStyle w:val="MSGENFONTSTYLENAMETEMPLATEROLENUMBERMSGENFONTSTYLENAMEBYROLETEXT20"/>
        </w:rPr>
      </w:pPr>
      <w:r>
        <w:rPr>
          <w:rStyle w:val="MSGENFONTSTYLENAMETEMPLATEROLENUMBERMSGENFONTSTYLENAMEBYROLETEXT20"/>
        </w:rPr>
        <w:t>AS REFERRED TO IN ARTICLE 1s(1a) ON THE PROHIBITION OF TRANSIT VIA BELARUS</w:t>
      </w:r>
    </w:p>
    <w:p w14:paraId="45108B97" w14:textId="77777777" w:rsidR="00675AA9" w:rsidRDefault="00675AA9" w:rsidP="00675AA9">
      <w:pPr>
        <w:rPr>
          <w:rStyle w:val="MSGENFONTSTYLENAMETEMPLATEROLENUMBERMSGENFONTSTYLENAMEBYROLETEXT20"/>
        </w:rPr>
      </w:pPr>
    </w:p>
    <w:p w14:paraId="26C7FC18" w14:textId="77777777" w:rsidR="00675AA9" w:rsidRDefault="00675AA9" w:rsidP="00675AA9">
      <w:pPr>
        <w:pStyle w:val="MSGENFONTSTYLENAMETEMPLATEROLENUMBERMSGENFONTSTYLENAMEBYROLETEXT21"/>
        <w:shd w:val="clear" w:color="auto" w:fill="auto"/>
        <w:spacing w:after="260"/>
        <w:jc w:val="center"/>
      </w:pPr>
      <w:r>
        <w:rPr>
          <w:rStyle w:val="MSGENFONTSTYLENAMETEMPLATEROLENUMBERMSGENFONTSTYLENAMEBYROLETEXT20"/>
        </w:rPr>
        <w:t>ANNEX XIX</w:t>
      </w:r>
    </w:p>
    <w:p w14:paraId="611EEF32" w14:textId="77777777" w:rsidR="00675AA9" w:rsidRDefault="00675AA9" w:rsidP="00675AA9">
      <w:pPr>
        <w:rPr>
          <w:rStyle w:val="MSGENFONTSTYLENAMETEMPLATEROLENUMBERMSGENFONTSTYLENAMEBYROLETEXT20"/>
        </w:rPr>
      </w:pPr>
      <w:r>
        <w:rPr>
          <w:rStyle w:val="MSGENFONTSTYLENAMETEMPLATEROLENUMBERMSGENFONTSTYLENAMEBYROLETEXT20"/>
        </w:rPr>
        <w:t>List of goods and technology as referred to in Article 1bb(2)</w:t>
      </w:r>
      <w:r>
        <w:rPr>
          <w:rStyle w:val="MSGENFONTSTYLENAMETEMPLATEROLENUMBERMSGENFONTSTYLENAMEBYROLETEXT20"/>
        </w:rPr>
        <w:br/>
        <w:t>on the prohibition of transit via Belarus</w:t>
      </w:r>
    </w:p>
    <w:p w14:paraId="7ACB4021" w14:textId="77777777" w:rsidR="00675AA9" w:rsidRDefault="00675AA9" w:rsidP="00675AA9">
      <w:pPr>
        <w:rPr>
          <w:rStyle w:val="MSGENFONTSTYLENAMETEMPLATEROLENUMBERMSGENFONTSTYLENAMEBYROLETEXT20"/>
        </w:rPr>
      </w:pPr>
    </w:p>
    <w:p w14:paraId="62683290" w14:textId="77777777" w:rsidR="00675AA9" w:rsidRDefault="00675AA9" w:rsidP="00675AA9">
      <w:pPr>
        <w:rPr>
          <w:rStyle w:val="MSGENFONTSTYLENAMETEMPLATEROLENUMBERMSGENFONTSTYLENAMEBYROLETEXT20"/>
        </w:rPr>
      </w:pPr>
    </w:p>
    <w:p w14:paraId="5268B2D3" w14:textId="77777777" w:rsidR="00675AA9" w:rsidRDefault="00675AA9" w:rsidP="00675AA9">
      <w:pPr>
        <w:pStyle w:val="MSGENFONTSTYLENAMETEMPLATEROLENUMBERMSGENFONTSTYLENAMEBYROLETEXT21"/>
        <w:shd w:val="clear" w:color="auto" w:fill="auto"/>
        <w:spacing w:after="400"/>
        <w:ind w:left="40"/>
        <w:jc w:val="center"/>
      </w:pPr>
      <w:r>
        <w:rPr>
          <w:rStyle w:val="MSGENFONTSTYLENAMETEMPLATEROLENUMBERMSGENFONTSTYLENAMEBYROLETEXT20"/>
        </w:rPr>
        <w:t>ANNEX XXIX</w:t>
      </w:r>
    </w:p>
    <w:p w14:paraId="15A133CD" w14:textId="77777777" w:rsidR="00675AA9" w:rsidRDefault="00675AA9" w:rsidP="00675AA9">
      <w:pPr>
        <w:pStyle w:val="MSGENFONTSTYLENAMETEMPLATEROLENUMBERMSGENFONTSTYLENAMEBYROLETEXT21"/>
        <w:shd w:val="clear" w:color="auto" w:fill="auto"/>
        <w:spacing w:after="351"/>
        <w:ind w:left="40"/>
        <w:jc w:val="center"/>
      </w:pPr>
      <w:r>
        <w:rPr>
          <w:rStyle w:val="MSGENFONTSTYLENAMETEMPLATEROLENUMBERMSGENFONTSTYLENAMEBYROLETEXT20"/>
        </w:rPr>
        <w:t>List of goods and products as referred to in Article 1rc</w:t>
      </w:r>
    </w:p>
    <w:p w14:paraId="644D0F92" w14:textId="77777777" w:rsidR="00675AA9" w:rsidRDefault="00675AA9" w:rsidP="00675AA9">
      <w:pPr>
        <w:rPr>
          <w:color w:val="auto"/>
          <w:sz w:val="2"/>
          <w:szCs w:val="2"/>
        </w:rPr>
      </w:pPr>
    </w:p>
    <w:sectPr w:rsidR="00675AA9">
      <w:pgSz w:w="11900" w:h="16840"/>
      <w:pgMar w:top="2034" w:right="1164" w:bottom="2034" w:left="1361" w:header="0" w:footer="3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DD2A3" w14:textId="77777777" w:rsidR="0074157B" w:rsidRDefault="0074157B">
      <w:r>
        <w:separator/>
      </w:r>
    </w:p>
  </w:endnote>
  <w:endnote w:type="continuationSeparator" w:id="0">
    <w:p w14:paraId="457828F1" w14:textId="77777777" w:rsidR="0074157B" w:rsidRDefault="00741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40BDA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416C9ACA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42.6pt;margin-top:813.15pt;width:509.3pt;height:9.85pt;z-index:-16;mso-wrap-distance-left:5pt;mso-wrap-distance-right:5pt;mso-position-horizontal-relative:page;mso-position-vertical-relative:page" filled="f" stroked="f">
          <v:textbox style="mso-next-textbox:#_x0000_s1029;mso-fit-shape-to-text:t" inset="0,0,0,0">
            <w:txbxContent>
              <w:p w14:paraId="3A03DDC7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86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ELI: http://data.europa.eu/eli/reg/2024/1865/oj</w:t>
                </w:r>
                <w:r>
                  <w:rPr>
                    <w:rStyle w:val="MSGENFONTSTYLENAMETEMPLATEROLEMSGENFONTSTYLENAMEBYROLERUNNINGTITLE0"/>
                  </w:rPr>
                  <w:tab/>
                  <w:t>195/265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7E7B1856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0" type="#_x0000_t32" style="position:absolute;margin-left:42.4pt;margin-top:806.45pt;width:510.5pt;height:0;z-index:6;mso-position-horizontal-relative:page;mso-position-vertical-relative:page" o:allowincell="f" strokeweight="1pt"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BC4E0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53619D18">
        <v:shapetype id="_x0000_t202" coordsize="21600,21600" o:spt="202" path="m,l,21600r21600,l21600,xe">
          <v:stroke joinstyle="miter"/>
          <v:path gradientshapeok="t" o:connecttype="rect"/>
        </v:shapetype>
        <v:shape id="_x0000_s1031" type="#_x0000_t202" style="position:absolute;margin-left:42.6pt;margin-top:813.15pt;width:509.3pt;height:9.85pt;z-index:-14;mso-wrap-distance-left:5pt;mso-wrap-distance-right:5pt;mso-position-horizontal-relative:page;mso-position-vertical-relative:page" filled="f" stroked="f">
          <v:textbox style="mso-next-textbox:#_x0000_s1031;mso-fit-shape-to-text:t" inset="0,0,0,0">
            <w:txbxContent>
              <w:p w14:paraId="188E3390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86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ELI: http://data.europa.eu/eli/reg/2024/1865/oj</w:t>
                </w:r>
                <w:r>
                  <w:rPr>
                    <w:rStyle w:val="MSGENFONTSTYLENAMETEMPLATEROLEMSGENFONTSTYLENAMEBYROLERUNNINGTITLE0"/>
                  </w:rPr>
                  <w:tab/>
                  <w:t>195/265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62D4735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2" type="#_x0000_t32" style="position:absolute;margin-left:42.4pt;margin-top:806.45pt;width:510.5pt;height:0;z-index:8;mso-position-horizontal-relative:page;mso-position-vertical-relative:page" o:allowincell="f" strokeweight="1pt"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15685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15109CB0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margin-left:42.85pt;margin-top:813.15pt;width:509.3pt;height:9.85pt;z-index:-8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7C6A3257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86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262/265</w:t>
                </w:r>
                <w:r>
                  <w:rPr>
                    <w:rStyle w:val="MSGENFONTSTYLENAMETEMPLATEROLEMSGENFONTSTYLENAMEBYROLERUNNINGTITLE0"/>
                  </w:rPr>
                  <w:tab/>
                  <w:t>ELI: http://data.europa.eu/eli/reg/2024/1865/oj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3957B839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8" type="#_x0000_t32" style="position:absolute;margin-left:42.4pt;margin-top:806.45pt;width:510.5pt;height:0;z-index:14;mso-position-horizontal-relative:page;mso-position-vertical-relative:page" o:allowincell="f" strokeweight="1pt"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37387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75432398">
        <v:shapetype id="_x0000_t202" coordsize="21600,21600" o:spt="202" path="m,l,21600r21600,l21600,xe">
          <v:stroke joinstyle="miter"/>
          <v:path gradientshapeok="t" o:connecttype="rect"/>
        </v:shapetype>
        <v:shape id="_x0000_s1039" type="#_x0000_t202" style="position:absolute;margin-left:42.6pt;margin-top:813.15pt;width:509.3pt;height:9.85pt;z-index:-6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3716E8F1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86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ELI: http://data.europa.eu/eli/reg/2024/1865/oj</w:t>
                </w:r>
                <w:r>
                  <w:rPr>
                    <w:rStyle w:val="MSGENFONTSTYLENAMETEMPLATEROLEMSGENFONTSTYLENAMEBYROLERUNNINGTITLE0"/>
                  </w:rPr>
                  <w:tab/>
                  <w:t>261/265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2BB96399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40" type="#_x0000_t32" style="position:absolute;margin-left:42.4pt;margin-top:806.45pt;width:510.5pt;height:0;z-index:16;mso-position-horizontal-relative:page;mso-position-vertical-relative:page" o:allowincell="f" strokeweight="1pt"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43F87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30235503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42.85pt;margin-top:813.15pt;width:509.3pt;height:9.85pt;z-index:-2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5CBA3821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86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230/265</w:t>
                </w:r>
                <w:r>
                  <w:rPr>
                    <w:rStyle w:val="MSGENFONTSTYLENAMETEMPLATEROLEMSGENFONTSTYLENAMEBYROLERUNNINGTITLE0"/>
                  </w:rPr>
                  <w:tab/>
                  <w:t>ELI: http://data.europa.eu/eli/reg/2024/1865/oj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568131F9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44" type="#_x0000_t32" style="position:absolute;margin-left:42.4pt;margin-top:806.45pt;width:510.5pt;height:0;z-index:20;mso-position-horizontal-relative:page;mso-position-vertical-relative:page" o:allowincell="f" strokeweight="1pt"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2AEB7" w14:textId="77777777" w:rsidR="0074157B" w:rsidRDefault="0074157B">
      <w:r>
        <w:separator/>
      </w:r>
    </w:p>
  </w:footnote>
  <w:footnote w:type="continuationSeparator" w:id="0">
    <w:p w14:paraId="339C6CF3" w14:textId="77777777" w:rsidR="0074157B" w:rsidRDefault="00741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EC522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2D8CA7C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42.85pt;margin-top:47.3pt;width:509.5pt;height:11.75pt;z-index:-20;mso-wrap-distance-left:5pt;mso-wrap-distance-right:5pt;mso-position-horizontal-relative:page;mso-position-vertical-relative:page" filled="f" stroked="f">
          <v:textbox style="mso-next-textbox:#_x0000_s1025;mso-fit-shape-to-text:t" inset="0,0,0,0">
            <w:txbxContent>
              <w:p w14:paraId="27D7FC33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90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OJ L, 30.6.2024</w:t>
                </w:r>
                <w:r>
                  <w:rPr>
                    <w:rStyle w:val="MSGENFONTSTYLENAMETEMPLATEROLEMSGENFONTSTYLENAMEBYROLERUNNINGTITLE0"/>
                  </w:rPr>
                  <w:tab/>
                </w:r>
                <w:r>
                  <w:rPr>
                    <w:rStyle w:val="MSGENFONTSTYLENAMETEMPLATEROLEMSGENFONTSTYLENAMEBYROLERUNNINGTITLEMSGENFONTSTYLEMODIFERSIZE15"/>
                  </w:rPr>
                  <w:t>EN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080E53B8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42.4pt;margin-top:63.9pt;width:510.5pt;height:0;z-index:2;mso-position-horizontal-relative:page;mso-position-vertical-relative:page" o:allowincell="f" strokeweight="1pt"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73F21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28AE7111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42.85pt;margin-top:47.3pt;width:509.5pt;height:11.75pt;z-index:-18;mso-wrap-distance-left:5pt;mso-wrap-distance-right:5pt;mso-position-horizontal-relative:page;mso-position-vertical-relative:page" filled="f" stroked="f">
          <v:textbox style="mso-next-textbox:#_x0000_s1027;mso-fit-shape-to-text:t" inset="0,0,0,0">
            <w:txbxContent>
              <w:p w14:paraId="3C045F4A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90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OJ L, 30.6.2024</w:t>
                </w:r>
                <w:r>
                  <w:rPr>
                    <w:rStyle w:val="MSGENFONTSTYLENAMETEMPLATEROLEMSGENFONTSTYLENAMEBYROLERUNNINGTITLE0"/>
                  </w:rPr>
                  <w:tab/>
                </w:r>
                <w:r>
                  <w:rPr>
                    <w:rStyle w:val="MSGENFONTSTYLENAMETEMPLATEROLEMSGENFONTSTYLENAMEBYROLERUNNINGTITLEMSGENFONTSTYLEMODIFERSIZE15"/>
                  </w:rPr>
                  <w:t>EN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47346DFF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8" type="#_x0000_t32" style="position:absolute;margin-left:42.4pt;margin-top:63.9pt;width:510.5pt;height:0;z-index:4;mso-position-horizontal-relative:page;mso-position-vertical-relative:page" o:allowincell="f" strokeweight="1pt"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062B1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0B58BCD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margin-left:42.85pt;margin-top:46.1pt;width:509.5pt;height:14.15pt;z-index:-12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5DE8E7E1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90"/>
                  </w:tabs>
                  <w:spacing w:line="240" w:lineRule="auto"/>
                </w:pPr>
                <w:r>
                  <w:rPr>
                    <w:rStyle w:val="MSGENFONTSTYLENAMETEMPLATEROLEMSGENFONTSTYLENAMEBYROLERUNNINGTITLEMSGENFONTSTYLEMODIFERSIZE15"/>
                  </w:rPr>
                  <w:t>EN</w:t>
                </w:r>
                <w:r>
                  <w:rPr>
                    <w:rStyle w:val="MSGENFONTSTYLENAMETEMPLATEROLEMSGENFONTSTYLENAMEBYROLERUNNINGTITLEMSGENFONTSTYLEMODIFERSIZE15"/>
                  </w:rPr>
                  <w:tab/>
                </w:r>
                <w:r>
                  <w:rPr>
                    <w:rStyle w:val="MSGENFONTSTYLENAMETEMPLATEROLEMSGENFONTSTYLENAMEBYROLERUNNINGTITLE0"/>
                  </w:rPr>
                  <w:t>OJ L, 30.6.2024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6651A32D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4" type="#_x0000_t32" style="position:absolute;margin-left:42.4pt;margin-top:63.9pt;width:510.5pt;height:0;z-index:10;mso-position-horizontal-relative:page;mso-position-vertical-relative:page" o:allowincell="f" strokeweight="1pt">
          <w10:wrap anchorx="page" anchory="page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D7688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64EDE716">
        <v:shapetype id="_x0000_t202" coordsize="21600,21600" o:spt="202" path="m,l,21600r21600,l21600,xe">
          <v:stroke joinstyle="miter"/>
          <v:path gradientshapeok="t" o:connecttype="rect"/>
        </v:shapetype>
        <v:shape id="_x0000_s1035" type="#_x0000_t202" style="position:absolute;margin-left:42.85pt;margin-top:47.3pt;width:509.5pt;height:11.75pt;z-index:-10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6FF59DA7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90"/>
                  </w:tabs>
                  <w:spacing w:line="240" w:lineRule="auto"/>
                </w:pPr>
                <w:r>
                  <w:rPr>
                    <w:rStyle w:val="MSGENFONTSTYLENAMETEMPLATEROLEMSGENFONTSTYLENAMEBYROLERUNNINGTITLE0"/>
                  </w:rPr>
                  <w:t>OJ L, 30.6.2024</w:t>
                </w:r>
                <w:r>
                  <w:rPr>
                    <w:rStyle w:val="MSGENFONTSTYLENAMETEMPLATEROLEMSGENFONTSTYLENAMEBYROLERUNNINGTITLE0"/>
                  </w:rPr>
                  <w:tab/>
                </w:r>
                <w:r>
                  <w:rPr>
                    <w:rStyle w:val="MSGENFONTSTYLENAMETEMPLATEROLEMSGENFONTSTYLENAMEBYROLERUNNINGTITLEMSGENFONTSTYLEMODIFERSIZE15"/>
                  </w:rPr>
                  <w:t>EN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15C72CDB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6" type="#_x0000_t32" style="position:absolute;margin-left:42.4pt;margin-top:63.9pt;width:510.5pt;height:0;z-index:12;mso-position-horizontal-relative:page;mso-position-vertical-relative:page" o:allowincell="f" strokeweight="1pt">
          <w10:wrap anchorx="page" anchory="page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FF958" w14:textId="77777777" w:rsidR="00C24EBB" w:rsidRDefault="00000000">
    <w:pPr>
      <w:rPr>
        <w:color w:val="auto"/>
        <w:sz w:val="2"/>
        <w:szCs w:val="2"/>
      </w:rPr>
    </w:pPr>
    <w:r>
      <w:rPr>
        <w:noProof/>
      </w:rPr>
      <w:pict w14:anchorId="022EB549">
        <v:shapetype id="_x0000_t202" coordsize="21600,21600" o:spt="202" path="m,l,21600r21600,l21600,xe">
          <v:stroke joinstyle="miter"/>
          <v:path gradientshapeok="t" o:connecttype="rect"/>
        </v:shapetype>
        <v:shape id="_x0000_s1041" type="#_x0000_t202" style="position:absolute;margin-left:42.85pt;margin-top:46.1pt;width:509.5pt;height:14.15pt;z-index:-4;mso-wrap-distance-left:5pt;mso-wrap-distance-right:5pt;mso-position-horizontal-relative:page;mso-position-vertical-relative:page" filled="f" stroked="f">
          <v:textbox style="mso-fit-shape-to-text:t" inset="0,0,0,0">
            <w:txbxContent>
              <w:p w14:paraId="01EADB7B" w14:textId="77777777" w:rsidR="00C24EBB" w:rsidRDefault="00C24EBB">
                <w:pPr>
                  <w:pStyle w:val="MSGENFONTSTYLENAMETEMPLATEROLEMSGENFONTSTYLENAMEBYROLERUNNINGTITLE1"/>
                  <w:shd w:val="clear" w:color="auto" w:fill="auto"/>
                  <w:tabs>
                    <w:tab w:val="right" w:pos="10190"/>
                  </w:tabs>
                  <w:spacing w:line="240" w:lineRule="auto"/>
                </w:pPr>
                <w:r>
                  <w:rPr>
                    <w:rStyle w:val="MSGENFONTSTYLENAMETEMPLATEROLEMSGENFONTSTYLENAMEBYROLERUNNINGTITLEMSGENFONTSTYLEMODIFERSIZE15"/>
                  </w:rPr>
                  <w:t>EN</w:t>
                </w:r>
                <w:r>
                  <w:rPr>
                    <w:rStyle w:val="MSGENFONTSTYLENAMETEMPLATEROLEMSGENFONTSTYLENAMEBYROLERUNNINGTITLEMSGENFONTSTYLEMODIFERSIZE15"/>
                  </w:rPr>
                  <w:tab/>
                </w:r>
                <w:r>
                  <w:rPr>
                    <w:rStyle w:val="MSGENFONTSTYLENAMETEMPLATEROLEMSGENFONTSTYLENAMEBYROLERUNNINGTITLE0"/>
                  </w:rPr>
                  <w:t>OJ L, 30.6.2024</w:t>
                </w:r>
              </w:p>
            </w:txbxContent>
          </v:textbox>
          <w10:wrap anchorx="page" anchory="page"/>
        </v:shape>
      </w:pict>
    </w:r>
    <w:r>
      <w:rPr>
        <w:noProof/>
      </w:rPr>
      <w:pict w14:anchorId="54ED56AF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42" type="#_x0000_t32" style="position:absolute;margin-left:42.4pt;margin-top:63.9pt;width:510.5pt;height:0;z-index:18;mso-position-horizontal-relative:page;mso-position-vertical-relative:page" o:allowincell="f" strokeweight="1pt">
          <w10:wrap anchorx="page" anchory="pag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oNotTrackMoves/>
  <w:defaultTabStop w:val="720"/>
  <w:evenAndOddHeaders/>
  <w:drawingGridHorizontalSpacing w:val="181"/>
  <w:drawingGridVerticalSpacing w:val="181"/>
  <w:doNotShadeFormData/>
  <w:characterSpacingControl w:val="compressPunctuation"/>
  <w:doNotValidateAgainstSchema/>
  <w:doNotDemarcateInvalidXml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ExpandShiftReturn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259E"/>
    <w:rsid w:val="00675AA9"/>
    <w:rsid w:val="0074157B"/>
    <w:rsid w:val="00AB7770"/>
    <w:rsid w:val="00C24EBB"/>
    <w:rsid w:val="00E141DF"/>
    <w:rsid w:val="00F42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D02B416"/>
  <w14:defaultImageDpi w14:val="0"/>
  <w15:docId w15:val="{02C2D2AA-8AD1-45DC-97F0-DEADC367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color w:val="000000"/>
      <w:sz w:val="24"/>
      <w:szCs w:val="24"/>
    </w:rPr>
  </w:style>
  <w:style w:type="character" w:default="1" w:styleId="DefaultParagraphFont">
    <w:name w:val="Default Paragraph Font"/>
    <w:uiPriority w:val="99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1"/>
    <w:uiPriority w:val="99"/>
    <w:rPr>
      <w:rFonts w:cs="Times New Roman"/>
      <w:sz w:val="22"/>
      <w:szCs w:val="22"/>
      <w:u w:val="none"/>
    </w:rPr>
  </w:style>
  <w:style w:type="character" w:customStyle="1" w:styleId="MSGENFONTSTYLENAMETEMPLATEROLENUMBERMSGENFONTSTYLENAMEBYROLETEXT20">
    <w:name w:val="MSG_EN_FONT_STYLE_NAME_TEMPLATE_ROLE_NUMBER MSG_EN_FONT_STYLE_NAME_BY_ROLE_TEXT 2"/>
    <w:uiPriority w:val="99"/>
    <w:rPr>
      <w:rFonts w:cs="Times New Roman"/>
      <w:color w:val="1D1B18"/>
      <w:sz w:val="22"/>
      <w:szCs w:val="22"/>
      <w:u w:val="none"/>
    </w:rPr>
  </w:style>
  <w:style w:type="character" w:customStyle="1" w:styleId="MSGENFONTSTYLENAMETEMPLATEROLEMSGENFONTSTYLENAMEBYROLERUNNINGTITLE">
    <w:name w:val="MSG_EN_FONT_STYLE_NAME_TEMPLATE_ROLE MSG_EN_FONT_STYLE_NAME_BY_ROLE_RUNNING_TITLE_"/>
    <w:link w:val="MSGENFONTSTYLENAMETEMPLATEROLEMSGENFONTSTYLENAMEBYROLERUNNINGTITLE1"/>
    <w:uiPriority w:val="99"/>
    <w:rPr>
      <w:rFonts w:cs="Times New Roman"/>
      <w:sz w:val="18"/>
      <w:szCs w:val="18"/>
      <w:u w:val="none"/>
    </w:rPr>
  </w:style>
  <w:style w:type="character" w:customStyle="1" w:styleId="MSGENFONTSTYLENAMETEMPLATEROLEMSGENFONTSTYLENAMEBYROLERUNNINGTITLE0">
    <w:name w:val="MSG_EN_FONT_STYLE_NAME_TEMPLATE_ROLE MSG_EN_FONT_STYLE_NAME_BY_ROLE_RUNNING_TITLE"/>
    <w:uiPriority w:val="99"/>
    <w:rPr>
      <w:rFonts w:cs="Times New Roman"/>
      <w:color w:val="1D1B18"/>
      <w:sz w:val="18"/>
      <w:szCs w:val="18"/>
      <w:u w:val="none"/>
    </w:rPr>
  </w:style>
  <w:style w:type="character" w:customStyle="1" w:styleId="MSGENFONTSTYLENAMETEMPLATEROLEMSGENFONTSTYLENAMEBYROLERUNNINGTITLEMSGENFONTSTYLEMODIFERSIZE15">
    <w:name w:val="MSG_EN_FONT_STYLE_NAME_TEMPLATE_ROLE MSG_EN_FONT_STYLE_NAME_BY_ROLE_RUNNING_TITLE + MSG_EN_FONT_STYLE_MODIFER_SIZE 15"/>
    <w:uiPriority w:val="99"/>
    <w:rPr>
      <w:rFonts w:cs="Times New Roman"/>
      <w:color w:val="1D1B18"/>
      <w:sz w:val="30"/>
      <w:szCs w:val="30"/>
      <w:u w:val="none"/>
    </w:rPr>
  </w:style>
  <w:style w:type="character" w:customStyle="1" w:styleId="MSGENFONTSTYLENAMETEMPLATEROLENUMBERMSGENFONTSTYLENAMEBYROLETEXT22">
    <w:name w:val="MSG_EN_FONT_STYLE_NAME_TEMPLATE_ROLE_NUMBER MSG_EN_FONT_STYLE_NAME_BY_ROLE_TEXT 22"/>
    <w:uiPriority w:val="99"/>
    <w:rPr>
      <w:rFonts w:cs="Times New Roman"/>
      <w:color w:val="1D1B18"/>
      <w:sz w:val="22"/>
      <w:szCs w:val="22"/>
      <w:u w:val="none"/>
    </w:rPr>
  </w:style>
  <w:style w:type="character" w:customStyle="1" w:styleId="MSGENFONTSTYLENAMETEMPLATEROLEMSGENFONTSTYLENAMEBYROLETABLECAPTION">
    <w:name w:val="MSG_EN_FONT_STYLE_NAME_TEMPLATE_ROLE MSG_EN_FONT_STYLE_NAME_BY_ROLE_TABLE_CAPTION_"/>
    <w:link w:val="MSGENFONTSTYLENAMETEMPLATEROLEMSGENFONTSTYLENAMEBYROLETABLECAPTION1"/>
    <w:uiPriority w:val="99"/>
    <w:rPr>
      <w:rFonts w:cs="Times New Roman"/>
      <w:sz w:val="22"/>
      <w:szCs w:val="22"/>
      <w:u w:val="none"/>
    </w:rPr>
  </w:style>
  <w:style w:type="character" w:customStyle="1" w:styleId="MSGENFONTSTYLENAMETEMPLATEROLEMSGENFONTSTYLENAMEBYROLETABLECAPTION0">
    <w:name w:val="MSG_EN_FONT_STYLE_NAME_TEMPLATE_ROLE MSG_EN_FONT_STYLE_NAME_BY_ROLE_TABLE_CAPTION"/>
    <w:uiPriority w:val="99"/>
    <w:rPr>
      <w:rFonts w:cs="Times New Roman"/>
      <w:color w:val="1D1B18"/>
      <w:sz w:val="22"/>
      <w:szCs w:val="22"/>
      <w:u w:val="none"/>
    </w:rPr>
  </w:style>
  <w:style w:type="paragraph" w:customStyle="1" w:styleId="MSGENFONTSTYLENAMETEMPLATEROLENUMBERMSGENFONTSTYLENAMEBYROLETEXT21">
    <w:name w:val="MSG_EN_FONT_STYLE_NAME_TEMPLATE_ROLE_NUMBER MSG_EN_FONT_STYLE_NAME_BY_ROLE_TEXT 21"/>
    <w:basedOn w:val="Normal"/>
    <w:link w:val="MSGENFONTSTYLENAMETEMPLATEROLENUMBERMSGENFONTSTYLENAMEBYROLETEXT2"/>
    <w:uiPriority w:val="99"/>
    <w:pPr>
      <w:shd w:val="clear" w:color="auto" w:fill="FFFFFF"/>
      <w:spacing w:after="380" w:line="244" w:lineRule="exact"/>
    </w:pPr>
    <w:rPr>
      <w:color w:val="auto"/>
      <w:sz w:val="22"/>
      <w:szCs w:val="22"/>
    </w:rPr>
  </w:style>
  <w:style w:type="paragraph" w:customStyle="1" w:styleId="MSGENFONTSTYLENAMETEMPLATEROLEMSGENFONTSTYLENAMEBYROLERUNNINGTITLE1">
    <w:name w:val="MSG_EN_FONT_STYLE_NAME_TEMPLATE_ROLE MSG_EN_FONT_STYLE_NAME_BY_ROLE_RUNNING_TITLE1"/>
    <w:basedOn w:val="Normal"/>
    <w:link w:val="MSGENFONTSTYLENAMETEMPLATEROLEMSGENFONTSTYLENAMEBYROLERUNNINGTITLE"/>
    <w:uiPriority w:val="99"/>
    <w:pPr>
      <w:shd w:val="clear" w:color="auto" w:fill="FFFFFF"/>
      <w:spacing w:line="200" w:lineRule="exact"/>
    </w:pPr>
    <w:rPr>
      <w:color w:val="auto"/>
      <w:sz w:val="18"/>
      <w:szCs w:val="18"/>
    </w:rPr>
  </w:style>
  <w:style w:type="paragraph" w:customStyle="1" w:styleId="MSGENFONTSTYLENAMETEMPLATEROLEMSGENFONTSTYLENAMEBYROLETABLECAPTION1">
    <w:name w:val="MSG_EN_FONT_STYLE_NAME_TEMPLATE_ROLE MSG_EN_FONT_STYLE_NAME_BY_ROLE_TABLE_CAPTION1"/>
    <w:basedOn w:val="Normal"/>
    <w:link w:val="MSGENFONTSTYLENAMETEMPLATEROLEMSGENFONTSTYLENAMEBYROLETABLECAPTION"/>
    <w:uiPriority w:val="99"/>
    <w:pPr>
      <w:shd w:val="clear" w:color="auto" w:fill="FFFFFF"/>
      <w:spacing w:line="244" w:lineRule="exact"/>
    </w:pPr>
    <w:rPr>
      <w:color w:val="auto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73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header" Target="header4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525</Words>
  <Characters>2996</Characters>
  <Application>Microsoft Office Word</Application>
  <DocSecurity>0</DocSecurity>
  <Lines>24</Lines>
  <Paragraphs>7</Paragraphs>
  <ScaleCrop>false</ScaleCrop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Gediminas Lapė</dc:creator>
  <cp:keywords/>
  <dc:description/>
  <cp:lastModifiedBy>Gediminas Lapė</cp:lastModifiedBy>
  <cp:revision>2</cp:revision>
  <dcterms:created xsi:type="dcterms:W3CDTF">2026-02-10T18:32:00Z</dcterms:created>
  <dcterms:modified xsi:type="dcterms:W3CDTF">2026-02-10T18:32:00Z</dcterms:modified>
</cp:coreProperties>
</file>