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BEDF" w14:textId="77777777" w:rsidR="00C24EBB" w:rsidRDefault="00C24EBB">
      <w:pPr>
        <w:pStyle w:val="MSGENFONTSTYLENAMETEMPLATEROLENUMBERMSGENFONTSTYLENAMEBYROLETEXT21"/>
        <w:shd w:val="clear" w:color="auto" w:fill="auto"/>
        <w:spacing w:after="0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9"/>
        <w:gridCol w:w="8155"/>
      </w:tblGrid>
      <w:tr w:rsidR="00C24EBB" w14:paraId="5ECA35FD" w14:textId="77777777">
        <w:trPr>
          <w:trHeight w:hRule="exact" w:val="394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4A64ED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  <w:ind w:left="220"/>
            </w:pPr>
            <w:r>
              <w:rPr>
                <w:rStyle w:val="MSGENFONTSTYLENAMETEMPLATEROLENUMBERMSGENFONTSTYLENAMEBYROLETEXT22"/>
              </w:rPr>
              <w:t>CN code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00EB1DC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  <w:jc w:val="center"/>
            </w:pPr>
            <w:r>
              <w:rPr>
                <w:rStyle w:val="MSGENFONTSTYLENAMETEMPLATEROLENUMBERMSGENFONTSTYLENAMEBYROLETEXT22"/>
              </w:rPr>
              <w:t>Description</w:t>
            </w:r>
          </w:p>
        </w:tc>
      </w:tr>
      <w:tr w:rsidR="00C24EBB" w14:paraId="154A4C45" w14:textId="77777777">
        <w:trPr>
          <w:trHeight w:hRule="exact" w:val="384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E86086D" w14:textId="7B11D18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840710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46FDE516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Spark-ignition reciprocating or rotary internal combustion piston engine, for aircraft</w:t>
            </w:r>
          </w:p>
        </w:tc>
      </w:tr>
      <w:tr w:rsidR="00C24EBB" w14:paraId="10FE292C" w14:textId="77777777">
        <w:trPr>
          <w:trHeight w:hRule="exact" w:val="648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5CAD49" w14:textId="75A01F2D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840910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470A888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 w:line="264" w:lineRule="exact"/>
            </w:pPr>
            <w:r>
              <w:rPr>
                <w:rStyle w:val="MSGENFONTSTYLENAMETEMPLATEROLENUMBERMSGENFONTSTYLENAMEBYROLETEXT22"/>
              </w:rPr>
              <w:t>Parts suitable for use solely or principally with internal combustion piston engine for aircraft</w:t>
            </w:r>
          </w:p>
        </w:tc>
      </w:tr>
      <w:tr w:rsidR="00C24EBB" w14:paraId="34DDBD45" w14:textId="77777777">
        <w:trPr>
          <w:trHeight w:hRule="exact" w:val="648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7E4691" w14:textId="1AD8FA5C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840999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6465EA63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 w:line="264" w:lineRule="exact"/>
            </w:pPr>
            <w:r>
              <w:rPr>
                <w:rStyle w:val="MSGENFONTSTYLENAMETEMPLATEROLENUMBERMSGENFONTSTYLENAMEBYROLETEXT22"/>
              </w:rPr>
              <w:t xml:space="preserve">Parts suitable for use solely or principally with compression-ignition internal combustion piston engine (diesel or semi-diesel engine), </w:t>
            </w:r>
            <w:proofErr w:type="spellStart"/>
            <w:r>
              <w:rPr>
                <w:rStyle w:val="MSGENFONTSTYLENAMETEMPLATEROLENUMBERMSGENFONTSTYLENAMEBYROLETEXT22"/>
              </w:rPr>
              <w:t>n.e.s.</w:t>
            </w:r>
            <w:proofErr w:type="spellEnd"/>
          </w:p>
        </w:tc>
      </w:tr>
      <w:tr w:rsidR="00C24EBB" w14:paraId="26E5DCEC" w14:textId="77777777">
        <w:trPr>
          <w:trHeight w:hRule="exact" w:val="384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9B2D530" w14:textId="11095C63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841221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CA9531A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Hydraulic power engines and motors, linear acting (cylinders)</w:t>
            </w:r>
          </w:p>
        </w:tc>
      </w:tr>
      <w:tr w:rsidR="00C24EBB" w14:paraId="527B99AE" w14:textId="77777777">
        <w:trPr>
          <w:trHeight w:hRule="exact" w:val="389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59005B" w14:textId="2F2A07F3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841350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06F8CDD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 xml:space="preserve">Reciprocating positive displacement pumps for liquids, power-driven, </w:t>
            </w:r>
            <w:proofErr w:type="spellStart"/>
            <w:r>
              <w:rPr>
                <w:rStyle w:val="MSGENFONTSTYLENAMETEMPLATEROLENUMBERMSGENFONTSTYLENAMEBYROLETEXT22"/>
              </w:rPr>
              <w:t>n.e.s.</w:t>
            </w:r>
            <w:proofErr w:type="spellEnd"/>
          </w:p>
        </w:tc>
      </w:tr>
      <w:tr w:rsidR="00C24EBB" w14:paraId="7BE4CE47" w14:textId="77777777">
        <w:trPr>
          <w:trHeight w:hRule="exact" w:val="384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AC3862B" w14:textId="7A7FC1C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842123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69FF22BE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Oil or petrol-filters for internal combustion engines</w:t>
            </w:r>
          </w:p>
        </w:tc>
      </w:tr>
      <w:tr w:rsidR="00C24EBB" w14:paraId="7DCBFE59" w14:textId="77777777">
        <w:trPr>
          <w:trHeight w:hRule="exact" w:val="384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3CA7248" w14:textId="1239DA98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842131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88EEAA1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Intake air filters for internal combustion engines</w:t>
            </w:r>
          </w:p>
        </w:tc>
      </w:tr>
      <w:tr w:rsidR="00C24EBB" w14:paraId="6A961E95" w14:textId="77777777">
        <w:trPr>
          <w:trHeight w:hRule="exact" w:val="648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E990B3" w14:textId="5083B0E4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842839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C60D9F3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 w:line="259" w:lineRule="exact"/>
            </w:pPr>
            <w:r>
              <w:rPr>
                <w:rStyle w:val="MSGENFONTSTYLENAMETEMPLATEROLENUMBERMSGENFONTSTYLENAMEBYROLETEXT22"/>
              </w:rPr>
              <w:t>Continuous-action elevators and conveyors, for goods or materials (excluding those for underground use and bucket, belt or pneumatic types)</w:t>
            </w:r>
          </w:p>
        </w:tc>
      </w:tr>
      <w:tr w:rsidR="00C24EBB" w14:paraId="3B3807FD" w14:textId="77777777">
        <w:trPr>
          <w:trHeight w:hRule="exact" w:val="648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203C22" w14:textId="6725F31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842959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BAF9D73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 w:line="259" w:lineRule="exact"/>
            </w:pPr>
            <w:r>
              <w:rPr>
                <w:rStyle w:val="MSGENFONTSTYLENAMETEMPLATEROLENUMBERMSGENFONTSTYLENAMEBYROLETEXT22"/>
              </w:rPr>
              <w:t>Self-propelled mechanical shovels, excavators and shovel loaders (excluding machinery with a 360° revolving superstructure and front-end shovel loaders)</w:t>
            </w:r>
          </w:p>
        </w:tc>
      </w:tr>
      <w:tr w:rsidR="00C24EBB" w14:paraId="1664A787" w14:textId="77777777">
        <w:trPr>
          <w:trHeight w:hRule="exact" w:val="648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F974C20" w14:textId="35EBB882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843139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A5051F3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 w:line="264" w:lineRule="exact"/>
            </w:pPr>
            <w:r>
              <w:rPr>
                <w:rStyle w:val="MSGENFONTSTYLENAMETEMPLATEROLENUMBERMSGENFONTSTYLENAMEBYROLETEXT22"/>
              </w:rPr>
              <w:t xml:space="preserve">Parts suitable for use solely or principally with the machinery of heading, (excluding parts of lifts, skip hoists or escalators), </w:t>
            </w:r>
            <w:proofErr w:type="spellStart"/>
            <w:r>
              <w:rPr>
                <w:rStyle w:val="MSGENFONTSTYLENAMETEMPLATEROLENUMBERMSGENFONTSTYLENAMEBYROLETEXT22"/>
              </w:rPr>
              <w:t>n.e.s.</w:t>
            </w:r>
            <w:proofErr w:type="spellEnd"/>
          </w:p>
        </w:tc>
      </w:tr>
      <w:tr w:rsidR="00C24EBB" w14:paraId="2E16073C" w14:textId="77777777">
        <w:trPr>
          <w:trHeight w:hRule="exact" w:val="648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E7BAE20" w14:textId="2F12366F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847130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9D3D16C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 w:line="264" w:lineRule="exact"/>
            </w:pPr>
            <w:r>
              <w:rPr>
                <w:rStyle w:val="MSGENFONTSTYLENAMETEMPLATEROLENUMBERMSGENFONTSTYLENAMEBYROLETEXT22"/>
              </w:rPr>
              <w:t>Portable automatic data-processing machines, weighing not more than 10 kg, consisting of at least a central processing unit, a keyboard and a display</w:t>
            </w:r>
          </w:p>
        </w:tc>
      </w:tr>
      <w:tr w:rsidR="00C24EBB" w14:paraId="0DC6A068" w14:textId="77777777">
        <w:trPr>
          <w:trHeight w:hRule="exact" w:val="389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E204AF6" w14:textId="68BF06AE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847170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7E881C1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Storage units for automatic data-processing machines</w:t>
            </w:r>
          </w:p>
        </w:tc>
      </w:tr>
      <w:tr w:rsidR="00C24EBB" w14:paraId="19566379" w14:textId="77777777">
        <w:trPr>
          <w:trHeight w:hRule="exact" w:val="384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0480B6" w14:textId="0370308F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848120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7FCA922A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 xml:space="preserve">Valves for </w:t>
            </w:r>
            <w:proofErr w:type="spellStart"/>
            <w:r>
              <w:rPr>
                <w:rStyle w:val="MSGENFONTSTYLENAMETEMPLATEROLENUMBERMSGENFONTSTYLENAMEBYROLETEXT22"/>
              </w:rPr>
              <w:t>oleohydraulic</w:t>
            </w:r>
            <w:proofErr w:type="spellEnd"/>
            <w:r>
              <w:rPr>
                <w:rStyle w:val="MSGENFONTSTYLENAMETEMPLATEROLENUMBERMSGENFONTSTYLENAMEBYROLETEXT22"/>
              </w:rPr>
              <w:t xml:space="preserve"> or pneumatic transmission</w:t>
            </w:r>
          </w:p>
        </w:tc>
      </w:tr>
      <w:tr w:rsidR="00C24EBB" w14:paraId="052E809B" w14:textId="77777777">
        <w:trPr>
          <w:trHeight w:hRule="exact" w:val="384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32E982" w14:textId="02038E48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850220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634DDD2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Generating sets with spark-ignition internal combustion piston engines</w:t>
            </w:r>
          </w:p>
        </w:tc>
      </w:tr>
      <w:tr w:rsidR="00C24EBB" w14:paraId="31F42377" w14:textId="77777777">
        <w:trPr>
          <w:trHeight w:hRule="exact" w:val="394"/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4088071" w14:textId="63B56BB3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850710</w:t>
            </w:r>
          </w:p>
        </w:tc>
        <w:tc>
          <w:tcPr>
            <w:tcW w:w="8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534497D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Lead-acid accumulators of a kind used for starting piston engines</w:t>
            </w:r>
          </w:p>
        </w:tc>
      </w:tr>
    </w:tbl>
    <w:p w14:paraId="7E016B03" w14:textId="77777777" w:rsidR="00C24EBB" w:rsidRDefault="00C24EBB">
      <w:pPr>
        <w:framePr w:w="9374" w:wrap="notBeside" w:vAnchor="text" w:hAnchor="text" w:xAlign="center" w:y="1"/>
        <w:rPr>
          <w:color w:val="auto"/>
          <w:sz w:val="2"/>
          <w:szCs w:val="2"/>
        </w:rPr>
      </w:pPr>
    </w:p>
    <w:p w14:paraId="177349AE" w14:textId="77777777" w:rsidR="00C24EBB" w:rsidRDefault="00C24EBB">
      <w:pPr>
        <w:rPr>
          <w:color w:val="auto"/>
          <w:sz w:val="2"/>
          <w:szCs w:val="2"/>
        </w:rPr>
        <w:sectPr w:rsidR="00C24EBB">
          <w:headerReference w:type="even" r:id="rId6"/>
          <w:headerReference w:type="default" r:id="rId7"/>
          <w:footerReference w:type="even" r:id="rId8"/>
          <w:footerReference w:type="default" r:id="rId9"/>
          <w:pgSz w:w="11900" w:h="16840"/>
          <w:pgMar w:top="1554" w:right="1164" w:bottom="1554" w:left="1361" w:header="0" w:footer="3" w:gutter="0"/>
          <w:cols w:space="720"/>
          <w:noEndnote/>
          <w:docGrid w:linePitch="360"/>
        </w:sectPr>
      </w:pPr>
    </w:p>
    <w:p w14:paraId="3CDE47CA" w14:textId="77777777" w:rsidR="00C24EBB" w:rsidRDefault="00C24EBB" w:rsidP="00675AA9">
      <w:pPr>
        <w:pStyle w:val="MSGENFONTSTYLENAMETEMPLATEROLENUMBERMSGENFONTSTYLENAMEBYROLETEXT21"/>
        <w:shd w:val="clear" w:color="auto" w:fill="auto"/>
        <w:spacing w:after="0" w:line="394" w:lineRule="exact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4"/>
        <w:gridCol w:w="7910"/>
      </w:tblGrid>
      <w:tr w:rsidR="00C24EBB" w14:paraId="2835EB7F" w14:textId="77777777">
        <w:trPr>
          <w:trHeight w:hRule="exact" w:val="389"/>
          <w:jc w:val="center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674F756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  <w:ind w:right="340"/>
              <w:jc w:val="right"/>
            </w:pPr>
            <w:r>
              <w:rPr>
                <w:rStyle w:val="MSGENFONTSTYLENAMETEMPLATEROLENUMBERMSGENFONTSTYLENAMEBYROLETEXT22"/>
              </w:rPr>
              <w:t>CN code</w:t>
            </w: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404167BF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  <w:ind w:left="80"/>
              <w:jc w:val="center"/>
            </w:pPr>
            <w:r>
              <w:rPr>
                <w:rStyle w:val="MSGENFONTSTYLENAMETEMPLATEROLENUMBERMSGENFONTSTYLENAMEBYROLETEXT22"/>
              </w:rPr>
              <w:t>Description</w:t>
            </w:r>
          </w:p>
        </w:tc>
      </w:tr>
      <w:tr w:rsidR="00C24EBB" w14:paraId="4D406467" w14:textId="77777777">
        <w:trPr>
          <w:trHeight w:hRule="exact" w:val="384"/>
          <w:jc w:val="center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7982A33" w14:textId="6AA9742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  <w:ind w:right="340"/>
              <w:jc w:val="right"/>
            </w:pPr>
            <w:r>
              <w:rPr>
                <w:rStyle w:val="MSGENFONTSTYLENAMETEMPLATEROLENUMBERMSGENFONTSTYLENAMEBYROLETEXT22"/>
              </w:rPr>
              <w:t>27101921</w:t>
            </w: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6397AFCE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Jet fuel, kerosene type</w:t>
            </w:r>
          </w:p>
        </w:tc>
      </w:tr>
      <w:tr w:rsidR="00C24EBB" w14:paraId="4F8440E4" w14:textId="77777777">
        <w:trPr>
          <w:trHeight w:hRule="exact" w:val="389"/>
          <w:jc w:val="center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5892D8" w14:textId="22D338C3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  <w:ind w:right="340"/>
              <w:jc w:val="right"/>
            </w:pPr>
            <w:r>
              <w:rPr>
                <w:rStyle w:val="MSGENFONTSTYLENAMETEMPLATEROLENUMBERMSGENFONTSTYLENAMEBYROLETEXT22"/>
              </w:rPr>
              <w:t>27101929</w:t>
            </w: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7306309F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Medium oils and preparations, of petroleum or bituminous minerals</w:t>
            </w:r>
          </w:p>
        </w:tc>
      </w:tr>
      <w:tr w:rsidR="00C24EBB" w14:paraId="26C482E5" w14:textId="77777777">
        <w:trPr>
          <w:trHeight w:hRule="exact" w:val="907"/>
          <w:jc w:val="center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FBA51DB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3811</w:t>
            </w: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49E30F08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 w:line="259" w:lineRule="exact"/>
            </w:pPr>
            <w:r>
              <w:rPr>
                <w:rStyle w:val="MSGENFONTSTYLENAMETEMPLATEROLENUMBERMSGENFONTSTYLENAMEBYROLETEXT22"/>
              </w:rPr>
              <w:t>Anti-knock preparations, oxidation inhibitors, gum inhibitors, viscosity improvers, anti-corrosive preparations and other prepared additives, for mineral oils, incl. gasoline, or for other liquids used for the same purposes as mineral oils</w:t>
            </w:r>
          </w:p>
        </w:tc>
      </w:tr>
      <w:tr w:rsidR="00C24EBB" w14:paraId="64C31AD8" w14:textId="77777777">
        <w:trPr>
          <w:trHeight w:hRule="exact" w:val="398"/>
          <w:jc w:val="center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DE4EA0" w14:textId="1C356344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870510</w:t>
            </w: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7B3C3E" w14:textId="77777777" w:rsidR="00C24EBB" w:rsidRDefault="00C24EBB">
            <w:pPr>
              <w:pStyle w:val="MSGENFONTSTYLENAMETEMPLATEROLENUMBERMSGENFONTSTYLENAMEBYROLETEXT21"/>
              <w:framePr w:w="9374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Crane lorries</w:t>
            </w:r>
          </w:p>
        </w:tc>
      </w:tr>
    </w:tbl>
    <w:p w14:paraId="2BE9C848" w14:textId="77777777" w:rsidR="00C24EBB" w:rsidRDefault="00C24EBB">
      <w:pPr>
        <w:framePr w:w="9374" w:wrap="notBeside" w:vAnchor="text" w:hAnchor="text" w:xAlign="center" w:y="1"/>
        <w:rPr>
          <w:color w:val="auto"/>
          <w:sz w:val="2"/>
          <w:szCs w:val="2"/>
        </w:rPr>
      </w:pPr>
    </w:p>
    <w:p w14:paraId="42B536A4" w14:textId="77777777" w:rsidR="00C24EBB" w:rsidRDefault="00C24EBB">
      <w:pPr>
        <w:rPr>
          <w:color w:val="auto"/>
          <w:sz w:val="2"/>
          <w:szCs w:val="2"/>
        </w:rPr>
        <w:sectPr w:rsidR="00C24EB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0" w:h="16840"/>
          <w:pgMar w:top="5163" w:right="1164" w:bottom="5163" w:left="1361" w:header="0" w:footer="3" w:gutter="0"/>
          <w:cols w:space="720"/>
          <w:noEndnote/>
          <w:titlePg/>
          <w:docGrid w:linePitch="360"/>
        </w:sectPr>
      </w:pPr>
    </w:p>
    <w:p w14:paraId="3CFE0C2B" w14:textId="77777777" w:rsidR="00C24EBB" w:rsidRDefault="00C24EBB">
      <w:pPr>
        <w:pStyle w:val="MSGENFONTSTYLENAMETEMPLATEROLEMSGENFONTSTYLENAMEBYROLETABLECAPTION1"/>
        <w:framePr w:w="7958" w:wrap="notBeside" w:vAnchor="text" w:hAnchor="text" w:xAlign="center" w:y="1"/>
        <w:shd w:val="clear" w:color="auto" w:fill="auto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8"/>
        <w:gridCol w:w="1886"/>
        <w:gridCol w:w="5554"/>
      </w:tblGrid>
      <w:tr w:rsidR="00C24EBB" w14:paraId="0F7EF79E" w14:textId="77777777">
        <w:trPr>
          <w:trHeight w:hRule="exact" w:val="394"/>
          <w:jc w:val="center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25983F" w14:textId="77777777" w:rsidR="00C24EBB" w:rsidRDefault="00C24EBB">
            <w:pPr>
              <w:framePr w:w="7958" w:wrap="notBeside" w:vAnchor="text" w:hAnchor="text" w:xAlign="center" w:y="1"/>
              <w:rPr>
                <w:color w:val="auto"/>
                <w:sz w:val="10"/>
                <w:szCs w:val="10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24EA5CB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  <w:jc w:val="center"/>
            </w:pPr>
            <w:r>
              <w:rPr>
                <w:rStyle w:val="MSGENFONTSTYLENAMETEMPLATEROLENUMBERMSGENFONTSTYLENAMEBYROLETEXT22"/>
              </w:rPr>
              <w:t>CN code</w:t>
            </w:r>
          </w:p>
        </w:tc>
        <w:tc>
          <w:tcPr>
            <w:tcW w:w="55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E3B2ECC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  <w:ind w:left="80"/>
              <w:jc w:val="center"/>
            </w:pPr>
            <w:r>
              <w:rPr>
                <w:rStyle w:val="MSGENFONTSTYLENAMETEMPLATEROLENUMBERMSGENFONTSTYLENAMEBYROLETEXT22"/>
              </w:rPr>
              <w:t>Description</w:t>
            </w:r>
          </w:p>
        </w:tc>
      </w:tr>
      <w:tr w:rsidR="00C24EBB" w14:paraId="4CAC779A" w14:textId="77777777">
        <w:trPr>
          <w:trHeight w:hRule="exact" w:val="384"/>
          <w:jc w:val="center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EE2205" w14:textId="77777777" w:rsidR="00C24EBB" w:rsidRDefault="00C24EBB">
            <w:pPr>
              <w:framePr w:w="7958" w:wrap="notBeside" w:vAnchor="text" w:hAnchor="text" w:xAlign="center" w:y="1"/>
              <w:rPr>
                <w:color w:val="auto"/>
                <w:sz w:val="10"/>
                <w:szCs w:val="10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E9BE772" w14:textId="472DEAB0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710210</w:t>
            </w:r>
          </w:p>
        </w:tc>
        <w:tc>
          <w:tcPr>
            <w:tcW w:w="55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E0ABAC9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Unsorted diamonds</w:t>
            </w:r>
          </w:p>
        </w:tc>
      </w:tr>
      <w:tr w:rsidR="00C24EBB" w14:paraId="6717FA79" w14:textId="77777777">
        <w:trPr>
          <w:trHeight w:hRule="exact" w:val="648"/>
          <w:jc w:val="center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F752CD5" w14:textId="77777777" w:rsidR="00C24EBB" w:rsidRDefault="00C24EBB">
            <w:pPr>
              <w:framePr w:w="7958" w:wrap="notBeside" w:vAnchor="text" w:hAnchor="text" w:xAlign="center" w:y="1"/>
              <w:rPr>
                <w:color w:val="auto"/>
                <w:sz w:val="10"/>
                <w:szCs w:val="10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45B1B6" w14:textId="47914A9D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710231</w:t>
            </w:r>
          </w:p>
        </w:tc>
        <w:tc>
          <w:tcPr>
            <w:tcW w:w="55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5BF4DCA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 w:line="259" w:lineRule="exact"/>
            </w:pPr>
            <w:r>
              <w:rPr>
                <w:rStyle w:val="MSGENFONTSTYLENAMETEMPLATEROLENUMBERMSGENFONTSTYLENAMEBYROLETEXT22"/>
              </w:rPr>
              <w:t xml:space="preserve">Non-industrial diamonds, unworked or simply sawn, cleaved or </w:t>
            </w:r>
            <w:proofErr w:type="spellStart"/>
            <w:r>
              <w:rPr>
                <w:rStyle w:val="MSGENFONTSTYLENAMETEMPLATEROLENUMBERMSGENFONTSTYLENAMEBYROLETEXT22"/>
              </w:rPr>
              <w:t>bruted</w:t>
            </w:r>
            <w:proofErr w:type="spellEnd"/>
          </w:p>
        </w:tc>
      </w:tr>
      <w:tr w:rsidR="00C24EBB" w14:paraId="30F106BE" w14:textId="77777777">
        <w:trPr>
          <w:trHeight w:hRule="exact" w:val="658"/>
          <w:jc w:val="center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DF0E7B9" w14:textId="77777777" w:rsidR="00C24EBB" w:rsidRDefault="00C24EBB">
            <w:pPr>
              <w:framePr w:w="7958" w:wrap="notBeside" w:vAnchor="text" w:hAnchor="text" w:xAlign="center" w:y="1"/>
              <w:rPr>
                <w:color w:val="auto"/>
                <w:sz w:val="10"/>
                <w:szCs w:val="10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DF67009" w14:textId="2BE8395C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710239</w:t>
            </w:r>
          </w:p>
        </w:tc>
        <w:tc>
          <w:tcPr>
            <w:tcW w:w="5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234DC37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 w:line="259" w:lineRule="exact"/>
            </w:pPr>
            <w:r>
              <w:rPr>
                <w:rStyle w:val="MSGENFONTSTYLENAMETEMPLATEROLENUMBERMSGENFONTSTYLENAMEBYROLETEXT22"/>
              </w:rPr>
              <w:t xml:space="preserve">Non-industrial diamonds, other than unworked or simply sawn, cleaved or </w:t>
            </w:r>
            <w:proofErr w:type="spellStart"/>
            <w:r>
              <w:rPr>
                <w:rStyle w:val="MSGENFONTSTYLENAMETEMPLATEROLENUMBERMSGENFONTSTYLENAMEBYROLETEXT22"/>
              </w:rPr>
              <w:t>bruted</w:t>
            </w:r>
            <w:proofErr w:type="spellEnd"/>
          </w:p>
        </w:tc>
      </w:tr>
      <w:tr w:rsidR="00C24EBB" w14:paraId="2362BA9C" w14:textId="77777777">
        <w:trPr>
          <w:trHeight w:hRule="exact" w:val="389"/>
          <w:jc w:val="center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9C7BEB" w14:textId="77777777" w:rsidR="00C24EBB" w:rsidRDefault="00C24EBB">
            <w:pPr>
              <w:framePr w:w="7958" w:wrap="notBeside" w:vAnchor="text" w:hAnchor="text" w:xAlign="center" w:y="1"/>
              <w:rPr>
                <w:color w:val="auto"/>
                <w:sz w:val="10"/>
                <w:szCs w:val="10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34AB87D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  <w:jc w:val="center"/>
            </w:pPr>
            <w:r>
              <w:rPr>
                <w:rStyle w:val="MSGENFONTSTYLENAMETEMPLATEROLENUMBERMSGENFONTSTYLENAMEBYROLETEXT22"/>
              </w:rPr>
              <w:t>CN code</w:t>
            </w:r>
          </w:p>
        </w:tc>
        <w:tc>
          <w:tcPr>
            <w:tcW w:w="55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494969D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  <w:ind w:left="20"/>
              <w:jc w:val="center"/>
            </w:pPr>
            <w:r>
              <w:rPr>
                <w:rStyle w:val="MSGENFONTSTYLENAMETEMPLATEROLENUMBERMSGENFONTSTYLENAMEBYROLETEXT22"/>
              </w:rPr>
              <w:t>Description</w:t>
            </w:r>
          </w:p>
        </w:tc>
      </w:tr>
      <w:tr w:rsidR="00C24EBB" w14:paraId="0FA134FB" w14:textId="77777777">
        <w:trPr>
          <w:trHeight w:hRule="exact" w:val="648"/>
          <w:jc w:val="center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9DC7A5" w14:textId="77777777" w:rsidR="00C24EBB" w:rsidRDefault="00C24EBB">
            <w:pPr>
              <w:framePr w:w="7958" w:wrap="notBeside" w:vAnchor="text" w:hAnchor="text" w:xAlign="center" w:y="1"/>
              <w:rPr>
                <w:color w:val="auto"/>
                <w:sz w:val="10"/>
                <w:szCs w:val="10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00B7AB" w14:textId="06ED4D7A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710421</w:t>
            </w:r>
          </w:p>
        </w:tc>
        <w:tc>
          <w:tcPr>
            <w:tcW w:w="55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B92F3D6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 w:line="259" w:lineRule="exact"/>
              <w:jc w:val="both"/>
            </w:pPr>
            <w:r>
              <w:rPr>
                <w:rStyle w:val="MSGENFONTSTYLENAMETEMPLATEROLENUMBERMSGENFONTSTYLENAMEBYROLETEXT22"/>
              </w:rPr>
              <w:t>Synthetic or reconstructed diamonds, unworked or simply sawn or roughly shaped</w:t>
            </w:r>
          </w:p>
        </w:tc>
      </w:tr>
      <w:tr w:rsidR="00C24EBB" w14:paraId="27837927" w14:textId="77777777">
        <w:trPr>
          <w:trHeight w:hRule="exact" w:val="658"/>
          <w:jc w:val="center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67A4BAA" w14:textId="77777777" w:rsidR="00C24EBB" w:rsidRDefault="00C24EBB">
            <w:pPr>
              <w:framePr w:w="7958" w:wrap="notBeside" w:vAnchor="text" w:hAnchor="text" w:xAlign="center" w:y="1"/>
              <w:rPr>
                <w:color w:val="auto"/>
                <w:sz w:val="10"/>
                <w:szCs w:val="10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CB5815E" w14:textId="58C1E6A2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710491</w:t>
            </w:r>
          </w:p>
        </w:tc>
        <w:tc>
          <w:tcPr>
            <w:tcW w:w="5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A30A700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 w:line="259" w:lineRule="exact"/>
              <w:jc w:val="both"/>
            </w:pPr>
            <w:r>
              <w:rPr>
                <w:rStyle w:val="MSGENFONTSTYLENAMETEMPLATEROLENUMBERMSGENFONTSTYLENAMEBYROLETEXT22"/>
              </w:rPr>
              <w:t>Synthetic or reconstructed diamonds, other than unworked or simply sawn or roughly shaped</w:t>
            </w:r>
          </w:p>
        </w:tc>
      </w:tr>
    </w:tbl>
    <w:p w14:paraId="79CB91F3" w14:textId="77777777" w:rsidR="00C24EBB" w:rsidRDefault="00C24EBB">
      <w:pPr>
        <w:framePr w:w="7958" w:wrap="notBeside" w:vAnchor="text" w:hAnchor="text" w:xAlign="center" w:y="1"/>
        <w:rPr>
          <w:color w:val="auto"/>
          <w:sz w:val="2"/>
          <w:szCs w:val="2"/>
        </w:rPr>
      </w:pPr>
    </w:p>
    <w:p w14:paraId="11AB0DBE" w14:textId="77777777" w:rsidR="00C24EBB" w:rsidRDefault="00C24EBB">
      <w:pPr>
        <w:rPr>
          <w:color w:val="auto"/>
          <w:sz w:val="2"/>
          <w:szCs w:val="2"/>
        </w:rPr>
      </w:pPr>
    </w:p>
    <w:p w14:paraId="6A3AEC3E" w14:textId="77777777" w:rsidR="00C24EBB" w:rsidRDefault="00C24EBB">
      <w:pPr>
        <w:rPr>
          <w:color w:val="auto"/>
          <w:sz w:val="2"/>
          <w:szCs w:val="2"/>
        </w:rPr>
        <w:sectPr w:rsidR="00C24EBB">
          <w:pgSz w:w="11900" w:h="16840"/>
          <w:pgMar w:top="1529" w:right="1164" w:bottom="1529" w:left="1361" w:header="0" w:footer="3" w:gutter="0"/>
          <w:cols w:space="720"/>
          <w:noEndnote/>
          <w:docGrid w:linePitch="360"/>
        </w:sectPr>
      </w:pPr>
    </w:p>
    <w:p w14:paraId="7185E588" w14:textId="77777777" w:rsidR="00C24EBB" w:rsidRDefault="00C24EBB">
      <w:pPr>
        <w:pStyle w:val="MSGENFONTSTYLENAMETEMPLATEROLEMSGENFONTSTYLENAMEBYROLETABLECAPTION1"/>
        <w:framePr w:w="7958" w:wrap="notBeside" w:vAnchor="text" w:hAnchor="text" w:xAlign="center" w:y="1"/>
        <w:shd w:val="clear" w:color="auto" w:fill="auto"/>
      </w:pPr>
      <w:r>
        <w:rPr>
          <w:rStyle w:val="MSGENFONTSTYLENAMETEMPLATEROLEMSGENFONTSTYLENAMEBYROLETABLECAPTION0"/>
        </w:rPr>
        <w:lastRenderedPageBreak/>
        <w:t>Part C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8"/>
        <w:gridCol w:w="1800"/>
        <w:gridCol w:w="5280"/>
      </w:tblGrid>
      <w:tr w:rsidR="00C24EBB" w14:paraId="55A65BF9" w14:textId="77777777">
        <w:trPr>
          <w:trHeight w:hRule="exact" w:val="394"/>
          <w:jc w:val="center"/>
        </w:trPr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8C37889" w14:textId="77777777" w:rsidR="00C24EBB" w:rsidRDefault="00C24EBB">
            <w:pPr>
              <w:framePr w:w="7958" w:wrap="notBeside" w:vAnchor="text" w:hAnchor="text" w:xAlign="center" w:y="1"/>
              <w:rPr>
                <w:color w:val="auto"/>
                <w:sz w:val="10"/>
                <w:szCs w:val="1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DF3E96D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  <w:jc w:val="center"/>
            </w:pPr>
            <w:r>
              <w:rPr>
                <w:rStyle w:val="MSGENFONTSTYLENAMETEMPLATEROLENUMBERMSGENFONTSTYLENAMEBYROLETEXT22"/>
              </w:rPr>
              <w:t>CN code</w:t>
            </w:r>
          </w:p>
        </w:tc>
        <w:tc>
          <w:tcPr>
            <w:tcW w:w="5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14EC347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  <w:ind w:left="120"/>
              <w:jc w:val="center"/>
            </w:pPr>
            <w:r>
              <w:rPr>
                <w:rStyle w:val="MSGENFONTSTYLENAMETEMPLATEROLENUMBERMSGENFONTSTYLENAMEBYROLETEXT22"/>
              </w:rPr>
              <w:t>Description</w:t>
            </w:r>
          </w:p>
        </w:tc>
      </w:tr>
      <w:tr w:rsidR="00C24EBB" w14:paraId="17FF071F" w14:textId="77777777">
        <w:trPr>
          <w:trHeight w:hRule="exact" w:val="912"/>
          <w:jc w:val="center"/>
        </w:trPr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234FD9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Ex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BB235A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7113</w:t>
            </w:r>
          </w:p>
        </w:tc>
        <w:tc>
          <w:tcPr>
            <w:tcW w:w="5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14826A3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 w:line="259" w:lineRule="exact"/>
            </w:pPr>
            <w:r>
              <w:rPr>
                <w:rStyle w:val="MSGENFONTSTYLENAMETEMPLATEROLENUMBERMSGENFONTSTYLENAMEBYROLETEXT22"/>
              </w:rPr>
              <w:t xml:space="preserve">Articles of </w:t>
            </w:r>
            <w:proofErr w:type="spellStart"/>
            <w:r>
              <w:rPr>
                <w:rStyle w:val="MSGENFONTSTYLENAMETEMPLATEROLENUMBERMSGENFONTSTYLENAMEBYROLETEXT22"/>
              </w:rPr>
              <w:t>jewellery</w:t>
            </w:r>
            <w:proofErr w:type="spellEnd"/>
            <w:r>
              <w:rPr>
                <w:rStyle w:val="MSGENFONTSTYLENAMETEMPLATEROLENUMBERMSGENFONTSTYLENAMEBYROLETEXT22"/>
              </w:rPr>
              <w:t xml:space="preserve"> and parts thereof, of precious metal or of metal clad with precious metal, incorporating diamonds</w:t>
            </w:r>
          </w:p>
        </w:tc>
      </w:tr>
      <w:tr w:rsidR="00C24EBB" w14:paraId="00F0A680" w14:textId="77777777">
        <w:trPr>
          <w:trHeight w:hRule="exact" w:val="907"/>
          <w:jc w:val="center"/>
        </w:trPr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C0E3D0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Ex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BF07B34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7114</w:t>
            </w:r>
          </w:p>
        </w:tc>
        <w:tc>
          <w:tcPr>
            <w:tcW w:w="5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3B34F29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 w:line="259" w:lineRule="exact"/>
            </w:pPr>
            <w:r>
              <w:rPr>
                <w:rStyle w:val="MSGENFONTSTYLENAMETEMPLATEROLENUMBERMSGENFONTSTYLENAMEBYROLETEXT22"/>
              </w:rPr>
              <w:t>Articles of goldsmiths’ or silversmiths’ wares and parts thereof, of precious metal or of metal clad with precious metal, incorporating diamonds</w:t>
            </w:r>
          </w:p>
        </w:tc>
      </w:tr>
      <w:tr w:rsidR="00C24EBB" w14:paraId="11531806" w14:textId="77777777">
        <w:trPr>
          <w:trHeight w:hRule="exact" w:val="1171"/>
          <w:jc w:val="center"/>
        </w:trPr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301E5F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Ex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09D9E2" w14:textId="21B9C03A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711590</w:t>
            </w:r>
          </w:p>
        </w:tc>
        <w:tc>
          <w:tcPr>
            <w:tcW w:w="5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44F8A15C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 w:line="259" w:lineRule="exact"/>
            </w:pPr>
            <w:r>
              <w:rPr>
                <w:rStyle w:val="MSGENFONTSTYLENAMETEMPLATEROLENUMBERMSGENFONTSTYLENAMEBYROLETEXT22"/>
              </w:rPr>
              <w:t>Other articles of precious metal or of metal clad with precious metal, incorporating diamonds, not elsewhere specified, excluding platinum catalysts in the form of wire cloth or grill</w:t>
            </w:r>
          </w:p>
        </w:tc>
      </w:tr>
      <w:tr w:rsidR="00C24EBB" w14:paraId="4FF00FCF" w14:textId="77777777">
        <w:trPr>
          <w:trHeight w:hRule="exact" w:val="912"/>
          <w:jc w:val="center"/>
        </w:trPr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CD4A3D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Ex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DA5D881" w14:textId="6E102FB5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711620</w:t>
            </w:r>
          </w:p>
        </w:tc>
        <w:tc>
          <w:tcPr>
            <w:tcW w:w="5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6E6FBE9A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 w:line="259" w:lineRule="exact"/>
            </w:pPr>
            <w:r>
              <w:rPr>
                <w:rStyle w:val="MSGENFONTSTYLENAMETEMPLATEROLENUMBERMSGENFONTSTYLENAMEBYROLETEXT22"/>
              </w:rPr>
              <w:t>Articles of natural or cultured pearls, precious or semi</w:t>
            </w:r>
            <w:r>
              <w:rPr>
                <w:rStyle w:val="MSGENFONTSTYLENAMETEMPLATEROLENUMBERMSGENFONTSTYLENAMEBYROLETEXT22"/>
              </w:rPr>
              <w:softHyphen/>
              <w:t>precious stones (natural, synthetic or reconstructed), incorporating diamonds</w:t>
            </w:r>
          </w:p>
        </w:tc>
      </w:tr>
      <w:tr w:rsidR="00C24EBB" w14:paraId="56372900" w14:textId="77777777">
        <w:trPr>
          <w:trHeight w:hRule="exact" w:val="1181"/>
          <w:jc w:val="center"/>
        </w:trPr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79B4766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Ex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B0EEDAC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/>
            </w:pPr>
            <w:r>
              <w:rPr>
                <w:rStyle w:val="MSGENFONTSTYLENAMETEMPLATEROLENUMBERMSGENFONTSTYLENAMEBYROLETEXT22"/>
              </w:rPr>
              <w:t>9101</w:t>
            </w:r>
          </w:p>
        </w:tc>
        <w:tc>
          <w:tcPr>
            <w:tcW w:w="5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C09C40" w14:textId="77777777" w:rsidR="00C24EBB" w:rsidRDefault="00C24EBB">
            <w:pPr>
              <w:pStyle w:val="MSGENFONTSTYLENAMETEMPLATEROLENUMBERMSGENFONTSTYLENAMEBYROLETEXT21"/>
              <w:framePr w:w="7958" w:wrap="notBeside" w:vAnchor="text" w:hAnchor="text" w:xAlign="center" w:y="1"/>
              <w:shd w:val="clear" w:color="auto" w:fill="auto"/>
              <w:spacing w:after="0" w:line="259" w:lineRule="exact"/>
            </w:pPr>
            <w:r>
              <w:rPr>
                <w:rStyle w:val="MSGENFONTSTYLENAMETEMPLATEROLENUMBERMSGENFONTSTYLENAMEBYROLETEXT22"/>
              </w:rPr>
              <w:t>Wristwatches, pocket-watches and other watches, including stopwatches, incorporating diamonds, with case of precious metal or of metal clad with precious metal</w:t>
            </w:r>
          </w:p>
        </w:tc>
      </w:tr>
    </w:tbl>
    <w:p w14:paraId="1D2CD89E" w14:textId="77777777" w:rsidR="00C24EBB" w:rsidRDefault="00C24EBB">
      <w:pPr>
        <w:framePr w:w="7958" w:wrap="notBeside" w:vAnchor="text" w:hAnchor="text" w:xAlign="center" w:y="1"/>
        <w:rPr>
          <w:color w:val="auto"/>
          <w:sz w:val="2"/>
          <w:szCs w:val="2"/>
        </w:rPr>
      </w:pPr>
    </w:p>
    <w:p w14:paraId="5C7EE34A" w14:textId="77777777" w:rsidR="00C24EBB" w:rsidRDefault="00C24EBB">
      <w:pPr>
        <w:rPr>
          <w:color w:val="auto"/>
          <w:sz w:val="2"/>
          <w:szCs w:val="2"/>
        </w:rPr>
      </w:pPr>
    </w:p>
    <w:p w14:paraId="0AE26913" w14:textId="77777777" w:rsidR="00C24EBB" w:rsidRDefault="00C24EBB">
      <w:pPr>
        <w:rPr>
          <w:color w:val="auto"/>
          <w:sz w:val="2"/>
          <w:szCs w:val="2"/>
        </w:rPr>
      </w:pPr>
    </w:p>
    <w:p w14:paraId="2AE5B38D" w14:textId="77777777" w:rsidR="00675AA9" w:rsidRDefault="00675AA9">
      <w:pPr>
        <w:rPr>
          <w:color w:val="auto"/>
          <w:sz w:val="2"/>
          <w:szCs w:val="2"/>
        </w:rPr>
      </w:pPr>
    </w:p>
    <w:p w14:paraId="49260429" w14:textId="77777777" w:rsidR="00675AA9" w:rsidRDefault="00675AA9" w:rsidP="00675AA9">
      <w:pPr>
        <w:pStyle w:val="MSGENFONTSTYLENAMETEMPLATEROLENUMBERMSGENFONTSTYLENAMEBYROLETEXT21"/>
        <w:shd w:val="clear" w:color="auto" w:fill="auto"/>
        <w:jc w:val="center"/>
      </w:pPr>
      <w:r>
        <w:rPr>
          <w:rStyle w:val="MSGENFONTSTYLENAMETEMPLATEROLENUMBERMSGENFONTSTYLENAMEBYROLETEXT20"/>
        </w:rPr>
        <w:t xml:space="preserve">‘ANNEX </w:t>
      </w:r>
      <w:proofErr w:type="spellStart"/>
      <w:r>
        <w:rPr>
          <w:rStyle w:val="MSGENFONTSTYLENAMETEMPLATEROLENUMBERMSGENFONTSTYLENAMEBYROLETEXT20"/>
        </w:rPr>
        <w:t>XlVa</w:t>
      </w:r>
      <w:proofErr w:type="spellEnd"/>
    </w:p>
    <w:p w14:paraId="527A6DDD" w14:textId="77777777" w:rsidR="00675AA9" w:rsidRDefault="00675AA9" w:rsidP="00675AA9">
      <w:pPr>
        <w:pStyle w:val="MSGENFONTSTYLENAMETEMPLATEROLENUMBERMSGENFONTSTYLENAMEBYROLETEXT21"/>
        <w:shd w:val="clear" w:color="auto" w:fill="auto"/>
        <w:spacing w:after="140"/>
        <w:jc w:val="center"/>
      </w:pPr>
      <w:r>
        <w:rPr>
          <w:rStyle w:val="MSGENFONTSTYLENAMETEMPLATEROLENUMBERMSGENFONTSTYLENAMEBYROLETEXT20"/>
        </w:rPr>
        <w:t>LIST OF GOODS AND TECHNOLOGY</w:t>
      </w:r>
    </w:p>
    <w:p w14:paraId="3DD59060" w14:textId="77777777" w:rsidR="00675AA9" w:rsidRDefault="00675AA9" w:rsidP="00675AA9">
      <w:pPr>
        <w:rPr>
          <w:rStyle w:val="MSGENFONTSTYLENAMETEMPLATEROLENUMBERMSGENFONTSTYLENAMEBYROLETEXT20"/>
        </w:rPr>
      </w:pPr>
      <w:r>
        <w:rPr>
          <w:rStyle w:val="MSGENFONTSTYLENAMETEMPLATEROLENUMBERMSGENFONTSTYLENAMEBYROLETEXT20"/>
        </w:rPr>
        <w:t>AS REFERRED TO IN ARTICLE 1s(1a) ON THE PROHIBITION OF TRANSIT VIA BELARUS</w:t>
      </w:r>
    </w:p>
    <w:p w14:paraId="45108B97" w14:textId="77777777" w:rsidR="00675AA9" w:rsidRDefault="00675AA9" w:rsidP="00675AA9">
      <w:pPr>
        <w:rPr>
          <w:rStyle w:val="MSGENFONTSTYLENAMETEMPLATEROLENUMBERMSGENFONTSTYLENAMEBYROLETEXT20"/>
        </w:rPr>
      </w:pPr>
    </w:p>
    <w:p w14:paraId="26C7FC18" w14:textId="77777777" w:rsidR="00675AA9" w:rsidRDefault="00675AA9" w:rsidP="00675AA9">
      <w:pPr>
        <w:pStyle w:val="MSGENFONTSTYLENAMETEMPLATEROLENUMBERMSGENFONTSTYLENAMEBYROLETEXT21"/>
        <w:shd w:val="clear" w:color="auto" w:fill="auto"/>
        <w:spacing w:after="260"/>
        <w:jc w:val="center"/>
      </w:pPr>
      <w:r>
        <w:rPr>
          <w:rStyle w:val="MSGENFONTSTYLENAMETEMPLATEROLENUMBERMSGENFONTSTYLENAMEBYROLETEXT20"/>
        </w:rPr>
        <w:t>ANNEX XIX</w:t>
      </w:r>
    </w:p>
    <w:p w14:paraId="611EEF32" w14:textId="77777777" w:rsidR="00675AA9" w:rsidRDefault="00675AA9" w:rsidP="00675AA9">
      <w:pPr>
        <w:rPr>
          <w:rStyle w:val="MSGENFONTSTYLENAMETEMPLATEROLENUMBERMSGENFONTSTYLENAMEBYROLETEXT20"/>
        </w:rPr>
      </w:pPr>
      <w:r>
        <w:rPr>
          <w:rStyle w:val="MSGENFONTSTYLENAMETEMPLATEROLENUMBERMSGENFONTSTYLENAMEBYROLETEXT20"/>
        </w:rPr>
        <w:t>List of goods and technology as referred to in Article 1bb(2)</w:t>
      </w:r>
      <w:r>
        <w:rPr>
          <w:rStyle w:val="MSGENFONTSTYLENAMETEMPLATEROLENUMBERMSGENFONTSTYLENAMEBYROLETEXT20"/>
        </w:rPr>
        <w:br/>
        <w:t>on the prohibition of transit via Belarus</w:t>
      </w:r>
    </w:p>
    <w:p w14:paraId="7ACB4021" w14:textId="77777777" w:rsidR="00675AA9" w:rsidRDefault="00675AA9" w:rsidP="00675AA9">
      <w:pPr>
        <w:rPr>
          <w:rStyle w:val="MSGENFONTSTYLENAMETEMPLATEROLENUMBERMSGENFONTSTYLENAMEBYROLETEXT20"/>
        </w:rPr>
      </w:pPr>
    </w:p>
    <w:p w14:paraId="62683290" w14:textId="77777777" w:rsidR="00675AA9" w:rsidRDefault="00675AA9" w:rsidP="00675AA9">
      <w:pPr>
        <w:rPr>
          <w:rStyle w:val="MSGENFONTSTYLENAMETEMPLATEROLENUMBERMSGENFONTSTYLENAMEBYROLETEXT20"/>
        </w:rPr>
      </w:pPr>
    </w:p>
    <w:p w14:paraId="5268B2D3" w14:textId="77777777" w:rsidR="00675AA9" w:rsidRDefault="00675AA9" w:rsidP="00675AA9">
      <w:pPr>
        <w:pStyle w:val="MSGENFONTSTYLENAMETEMPLATEROLENUMBERMSGENFONTSTYLENAMEBYROLETEXT21"/>
        <w:shd w:val="clear" w:color="auto" w:fill="auto"/>
        <w:spacing w:after="400"/>
        <w:ind w:left="40"/>
        <w:jc w:val="center"/>
      </w:pPr>
      <w:r>
        <w:rPr>
          <w:rStyle w:val="MSGENFONTSTYLENAMETEMPLATEROLENUMBERMSGENFONTSTYLENAMEBYROLETEXT20"/>
        </w:rPr>
        <w:t>ANNEX XXIX</w:t>
      </w:r>
    </w:p>
    <w:p w14:paraId="15A133CD" w14:textId="77777777" w:rsidR="00675AA9" w:rsidRDefault="00675AA9" w:rsidP="00675AA9">
      <w:pPr>
        <w:pStyle w:val="MSGENFONTSTYLENAMETEMPLATEROLENUMBERMSGENFONTSTYLENAMEBYROLETEXT21"/>
        <w:shd w:val="clear" w:color="auto" w:fill="auto"/>
        <w:spacing w:after="351"/>
        <w:ind w:left="40"/>
        <w:jc w:val="center"/>
      </w:pPr>
      <w:r>
        <w:rPr>
          <w:rStyle w:val="MSGENFONTSTYLENAMETEMPLATEROLENUMBERMSGENFONTSTYLENAMEBYROLETEXT20"/>
        </w:rPr>
        <w:t>List of goods and products as referred to in Article 1rc</w:t>
      </w:r>
    </w:p>
    <w:p w14:paraId="644D0F92" w14:textId="77777777" w:rsidR="00675AA9" w:rsidRDefault="00675AA9" w:rsidP="00675AA9">
      <w:pPr>
        <w:rPr>
          <w:color w:val="auto"/>
          <w:sz w:val="2"/>
          <w:szCs w:val="2"/>
        </w:rPr>
      </w:pPr>
    </w:p>
    <w:sectPr w:rsidR="00675AA9">
      <w:pgSz w:w="11900" w:h="16840"/>
      <w:pgMar w:top="2034" w:right="1164" w:bottom="2034" w:left="136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A0379" w14:textId="77777777" w:rsidR="00B15F3F" w:rsidRDefault="00B15F3F">
      <w:r>
        <w:separator/>
      </w:r>
    </w:p>
  </w:endnote>
  <w:endnote w:type="continuationSeparator" w:id="0">
    <w:p w14:paraId="26A82BCE" w14:textId="77777777" w:rsidR="00B15F3F" w:rsidRDefault="00B15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0BDA" w14:textId="77777777" w:rsidR="00C24EBB" w:rsidRDefault="00000000">
    <w:pPr>
      <w:rPr>
        <w:color w:val="auto"/>
        <w:sz w:val="2"/>
        <w:szCs w:val="2"/>
      </w:rPr>
    </w:pPr>
    <w:r>
      <w:rPr>
        <w:noProof/>
      </w:rPr>
      <w:pict w14:anchorId="416C9ACA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2.6pt;margin-top:813.15pt;width:509.3pt;height:9.85pt;z-index:-8;mso-wrap-distance-left:5pt;mso-wrap-distance-right:5pt;mso-position-horizontal-relative:page;mso-position-vertical-relative:page" filled="f" stroked="f">
          <v:textbox style="mso-next-textbox:#_x0000_s1029;mso-fit-shape-to-text:t" inset="0,0,0,0">
            <w:txbxContent>
              <w:p w14:paraId="3A03DDC7" w14:textId="77777777" w:rsidR="00C24EBB" w:rsidRDefault="00C24EBB">
                <w:pPr>
                  <w:pStyle w:val="MSGENFONTSTYLENAMETEMPLATEROLEMSGENFONTSTYLENAMEBYROLERUNNINGTITLE1"/>
                  <w:shd w:val="clear" w:color="auto" w:fill="auto"/>
                  <w:tabs>
                    <w:tab w:val="right" w:pos="10186"/>
                  </w:tabs>
                  <w:spacing w:line="240" w:lineRule="auto"/>
                </w:pPr>
                <w:r>
                  <w:rPr>
                    <w:rStyle w:val="MSGENFONTSTYLENAMETEMPLATEROLEMSGENFONTSTYLENAMEBYROLERUNNINGTITLE0"/>
                  </w:rPr>
                  <w:t>ELI: http://data.europa.eu/eli/reg/2024/1865/oj</w:t>
                </w:r>
                <w:r>
                  <w:rPr>
                    <w:rStyle w:val="MSGENFONTSTYLENAMETEMPLATEROLEMSGENFONTSTYLENAMEBYROLERUNNINGTITLE0"/>
                  </w:rPr>
                  <w:tab/>
                  <w:t>195/265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7E7B1856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0" type="#_x0000_t32" style="position:absolute;margin-left:42.4pt;margin-top:806.45pt;width:510.5pt;height:0;z-index:3;mso-position-horizontal-relative:page;mso-position-vertical-relative:page" o:allowincell="f" strokeweight="1pt"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BC4E0" w14:textId="77777777" w:rsidR="00C24EBB" w:rsidRDefault="00000000">
    <w:pPr>
      <w:rPr>
        <w:color w:val="auto"/>
        <w:sz w:val="2"/>
        <w:szCs w:val="2"/>
      </w:rPr>
    </w:pPr>
    <w:r>
      <w:rPr>
        <w:noProof/>
      </w:rPr>
      <w:pict w14:anchorId="53619D18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42.6pt;margin-top:813.15pt;width:509.3pt;height:9.85pt;z-index:-7;mso-wrap-distance-left:5pt;mso-wrap-distance-right:5pt;mso-position-horizontal-relative:page;mso-position-vertical-relative:page" filled="f" stroked="f">
          <v:textbox style="mso-next-textbox:#_x0000_s1031;mso-fit-shape-to-text:t" inset="0,0,0,0">
            <w:txbxContent>
              <w:p w14:paraId="188E3390" w14:textId="77777777" w:rsidR="00C24EBB" w:rsidRDefault="00C24EBB">
                <w:pPr>
                  <w:pStyle w:val="MSGENFONTSTYLENAMETEMPLATEROLEMSGENFONTSTYLENAMEBYROLERUNNINGTITLE1"/>
                  <w:shd w:val="clear" w:color="auto" w:fill="auto"/>
                  <w:tabs>
                    <w:tab w:val="right" w:pos="10186"/>
                  </w:tabs>
                  <w:spacing w:line="240" w:lineRule="auto"/>
                </w:pPr>
                <w:r>
                  <w:rPr>
                    <w:rStyle w:val="MSGENFONTSTYLENAMETEMPLATEROLEMSGENFONTSTYLENAMEBYROLERUNNINGTITLE0"/>
                  </w:rPr>
                  <w:t>ELI: http://data.europa.eu/eli/reg/2024/1865/oj</w:t>
                </w:r>
                <w:r>
                  <w:rPr>
                    <w:rStyle w:val="MSGENFONTSTYLENAMETEMPLATEROLEMSGENFONTSTYLENAMEBYROLERUNNINGTITLE0"/>
                  </w:rPr>
                  <w:tab/>
                  <w:t>195/265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62D4735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2" type="#_x0000_t32" style="position:absolute;margin-left:42.4pt;margin-top:806.45pt;width:510.5pt;height:0;z-index:4;mso-position-horizontal-relative:page;mso-position-vertical-relative:page" o:allowincell="f" strokeweight="1pt"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5685" w14:textId="77777777" w:rsidR="00C24EBB" w:rsidRDefault="00000000">
    <w:pPr>
      <w:rPr>
        <w:color w:val="auto"/>
        <w:sz w:val="2"/>
        <w:szCs w:val="2"/>
      </w:rPr>
    </w:pPr>
    <w:r>
      <w:rPr>
        <w:noProof/>
      </w:rPr>
      <w:pict w14:anchorId="15109CB0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42.85pt;margin-top:813.15pt;width:509.3pt;height:9.85pt;z-index:-4;mso-wrap-distance-left:5pt;mso-wrap-distance-right:5pt;mso-position-horizontal-relative:page;mso-position-vertical-relative:page" filled="f" stroked="f">
          <v:textbox style="mso-fit-shape-to-text:t" inset="0,0,0,0">
            <w:txbxContent>
              <w:p w14:paraId="7C6A3257" w14:textId="77777777" w:rsidR="00C24EBB" w:rsidRDefault="00C24EBB">
                <w:pPr>
                  <w:pStyle w:val="MSGENFONTSTYLENAMETEMPLATEROLEMSGENFONTSTYLENAMEBYROLERUNNINGTITLE1"/>
                  <w:shd w:val="clear" w:color="auto" w:fill="auto"/>
                  <w:tabs>
                    <w:tab w:val="right" w:pos="10186"/>
                  </w:tabs>
                  <w:spacing w:line="240" w:lineRule="auto"/>
                </w:pPr>
                <w:r>
                  <w:rPr>
                    <w:rStyle w:val="MSGENFONTSTYLENAMETEMPLATEROLEMSGENFONTSTYLENAMEBYROLERUNNINGTITLE0"/>
                  </w:rPr>
                  <w:t>262/265</w:t>
                </w:r>
                <w:r>
                  <w:rPr>
                    <w:rStyle w:val="MSGENFONTSTYLENAMETEMPLATEROLEMSGENFONTSTYLENAMEBYROLERUNNINGTITLE0"/>
                  </w:rPr>
                  <w:tab/>
                  <w:t>ELI: http://data.europa.eu/eli/reg/2024/1865/oj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3957B83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8" type="#_x0000_t32" style="position:absolute;margin-left:42.4pt;margin-top:806.45pt;width:510.5pt;height:0;z-index:7;mso-position-horizontal-relative:page;mso-position-vertical-relative:page" o:allowincell="f" strokeweight="1pt"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7387" w14:textId="77777777" w:rsidR="00C24EBB" w:rsidRDefault="00000000">
    <w:pPr>
      <w:rPr>
        <w:color w:val="auto"/>
        <w:sz w:val="2"/>
        <w:szCs w:val="2"/>
      </w:rPr>
    </w:pPr>
    <w:r>
      <w:rPr>
        <w:noProof/>
      </w:rPr>
      <w:pict w14:anchorId="75432398"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42.6pt;margin-top:813.15pt;width:509.3pt;height:9.85pt;z-index:-3;mso-wrap-distance-left:5pt;mso-wrap-distance-right:5pt;mso-position-horizontal-relative:page;mso-position-vertical-relative:page" filled="f" stroked="f">
          <v:textbox style="mso-fit-shape-to-text:t" inset="0,0,0,0">
            <w:txbxContent>
              <w:p w14:paraId="3716E8F1" w14:textId="77777777" w:rsidR="00C24EBB" w:rsidRDefault="00C24EBB">
                <w:pPr>
                  <w:pStyle w:val="MSGENFONTSTYLENAMETEMPLATEROLEMSGENFONTSTYLENAMEBYROLERUNNINGTITLE1"/>
                  <w:shd w:val="clear" w:color="auto" w:fill="auto"/>
                  <w:tabs>
                    <w:tab w:val="right" w:pos="10186"/>
                  </w:tabs>
                  <w:spacing w:line="240" w:lineRule="auto"/>
                </w:pPr>
                <w:r>
                  <w:rPr>
                    <w:rStyle w:val="MSGENFONTSTYLENAMETEMPLATEROLEMSGENFONTSTYLENAMEBYROLERUNNINGTITLE0"/>
                  </w:rPr>
                  <w:t>ELI: http://data.europa.eu/eli/reg/2024/1865/oj</w:t>
                </w:r>
                <w:r>
                  <w:rPr>
                    <w:rStyle w:val="MSGENFONTSTYLENAMETEMPLATEROLEMSGENFONTSTYLENAMEBYROLERUNNINGTITLE0"/>
                  </w:rPr>
                  <w:tab/>
                  <w:t>261/265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2BB9639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40" type="#_x0000_t32" style="position:absolute;margin-left:42.4pt;margin-top:806.45pt;width:510.5pt;height:0;z-index:8;mso-position-horizontal-relative:page;mso-position-vertical-relative:page" o:allowincell="f" strokeweight="1pt"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43F87" w14:textId="77777777" w:rsidR="00C24EBB" w:rsidRDefault="00000000">
    <w:pPr>
      <w:rPr>
        <w:color w:val="auto"/>
        <w:sz w:val="2"/>
        <w:szCs w:val="2"/>
      </w:rPr>
    </w:pPr>
    <w:r>
      <w:rPr>
        <w:noProof/>
      </w:rPr>
      <w:pict w14:anchorId="30235503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42.85pt;margin-top:813.15pt;width:509.3pt;height:9.85pt;z-index:-1;mso-wrap-distance-left:5pt;mso-wrap-distance-right:5pt;mso-position-horizontal-relative:page;mso-position-vertical-relative:page" filled="f" stroked="f">
          <v:textbox style="mso-fit-shape-to-text:t" inset="0,0,0,0">
            <w:txbxContent>
              <w:p w14:paraId="5CBA3821" w14:textId="77777777" w:rsidR="00C24EBB" w:rsidRDefault="00C24EBB">
                <w:pPr>
                  <w:pStyle w:val="MSGENFONTSTYLENAMETEMPLATEROLEMSGENFONTSTYLENAMEBYROLERUNNINGTITLE1"/>
                  <w:shd w:val="clear" w:color="auto" w:fill="auto"/>
                  <w:tabs>
                    <w:tab w:val="right" w:pos="10186"/>
                  </w:tabs>
                  <w:spacing w:line="240" w:lineRule="auto"/>
                </w:pPr>
                <w:r>
                  <w:rPr>
                    <w:rStyle w:val="MSGENFONTSTYLENAMETEMPLATEROLEMSGENFONTSTYLENAMEBYROLERUNNINGTITLE0"/>
                  </w:rPr>
                  <w:t>230/265</w:t>
                </w:r>
                <w:r>
                  <w:rPr>
                    <w:rStyle w:val="MSGENFONTSTYLENAMETEMPLATEROLEMSGENFONTSTYLENAMEBYROLERUNNINGTITLE0"/>
                  </w:rPr>
                  <w:tab/>
                  <w:t>ELI: http://data.europa.eu/eli/reg/2024/1865/oj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568131F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44" type="#_x0000_t32" style="position:absolute;margin-left:42.4pt;margin-top:806.45pt;width:510.5pt;height:0;z-index:10;mso-position-horizontal-relative:page;mso-position-vertical-relative:page" o:allowincell="f" strokeweight="1pt"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9BCF3" w14:textId="77777777" w:rsidR="00B15F3F" w:rsidRDefault="00B15F3F">
      <w:r>
        <w:separator/>
      </w:r>
    </w:p>
  </w:footnote>
  <w:footnote w:type="continuationSeparator" w:id="0">
    <w:p w14:paraId="12C40622" w14:textId="77777777" w:rsidR="00B15F3F" w:rsidRDefault="00B15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EC522" w14:textId="77777777" w:rsidR="00C24EBB" w:rsidRDefault="00000000">
    <w:pPr>
      <w:rPr>
        <w:color w:val="auto"/>
        <w:sz w:val="2"/>
        <w:szCs w:val="2"/>
      </w:rPr>
    </w:pPr>
    <w:r>
      <w:rPr>
        <w:noProof/>
      </w:rPr>
      <w:pict w14:anchorId="2D8CA7C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2.85pt;margin-top:47.3pt;width:509.5pt;height:11.75pt;z-index:-10;mso-wrap-distance-left:5pt;mso-wrap-distance-right:5pt;mso-position-horizontal-relative:page;mso-position-vertical-relative:page" filled="f" stroked="f">
          <v:textbox style="mso-next-textbox:#_x0000_s1025;mso-fit-shape-to-text:t" inset="0,0,0,0">
            <w:txbxContent>
              <w:p w14:paraId="27D7FC33" w14:textId="77777777" w:rsidR="00C24EBB" w:rsidRDefault="00C24EBB">
                <w:pPr>
                  <w:pStyle w:val="MSGENFONTSTYLENAMETEMPLATEROLEMSGENFONTSTYLENAMEBYROLERUNNINGTITLE1"/>
                  <w:shd w:val="clear" w:color="auto" w:fill="auto"/>
                  <w:tabs>
                    <w:tab w:val="right" w:pos="10190"/>
                  </w:tabs>
                  <w:spacing w:line="240" w:lineRule="auto"/>
                </w:pPr>
                <w:r>
                  <w:rPr>
                    <w:rStyle w:val="MSGENFONTSTYLENAMETEMPLATEROLEMSGENFONTSTYLENAMEBYROLERUNNINGTITLE0"/>
                  </w:rPr>
                  <w:t>OJ L, 30.6.2024</w:t>
                </w:r>
                <w:r>
                  <w:rPr>
                    <w:rStyle w:val="MSGENFONTSTYLENAMETEMPLATEROLEMSGENFONTSTYLENAMEBYROLERUNNINGTITLE0"/>
                  </w:rPr>
                  <w:tab/>
                </w:r>
                <w:r>
                  <w:rPr>
                    <w:rStyle w:val="MSGENFONTSTYLENAMETEMPLATEROLEMSGENFONTSTYLENAMEBYROLERUNNINGTITLEMSGENFONTSTYLEMODIFERSIZE15"/>
                  </w:rPr>
                  <w:t>EN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080E53B8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42.4pt;margin-top:63.9pt;width:510.5pt;height:0;z-index:1;mso-position-horizontal-relative:page;mso-position-vertical-relative:page" o:allowincell="f" strokeweight="1pt"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73F21" w14:textId="77777777" w:rsidR="00C24EBB" w:rsidRDefault="00000000">
    <w:pPr>
      <w:rPr>
        <w:color w:val="auto"/>
        <w:sz w:val="2"/>
        <w:szCs w:val="2"/>
      </w:rPr>
    </w:pPr>
    <w:r>
      <w:rPr>
        <w:noProof/>
      </w:rPr>
      <w:pict w14:anchorId="28AE7111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2.85pt;margin-top:47.3pt;width:509.5pt;height:11.75pt;z-index:-9;mso-wrap-distance-left:5pt;mso-wrap-distance-right:5pt;mso-position-horizontal-relative:page;mso-position-vertical-relative:page" filled="f" stroked="f">
          <v:textbox style="mso-next-textbox:#_x0000_s1027;mso-fit-shape-to-text:t" inset="0,0,0,0">
            <w:txbxContent>
              <w:p w14:paraId="3C045F4A" w14:textId="77777777" w:rsidR="00C24EBB" w:rsidRDefault="00C24EBB">
                <w:pPr>
                  <w:pStyle w:val="MSGENFONTSTYLENAMETEMPLATEROLEMSGENFONTSTYLENAMEBYROLERUNNINGTITLE1"/>
                  <w:shd w:val="clear" w:color="auto" w:fill="auto"/>
                  <w:tabs>
                    <w:tab w:val="right" w:pos="10190"/>
                  </w:tabs>
                  <w:spacing w:line="240" w:lineRule="auto"/>
                </w:pPr>
                <w:r>
                  <w:rPr>
                    <w:rStyle w:val="MSGENFONTSTYLENAMETEMPLATEROLEMSGENFONTSTYLENAMEBYROLERUNNINGTITLE0"/>
                  </w:rPr>
                  <w:t>OJ L, 30.6.2024</w:t>
                </w:r>
                <w:r>
                  <w:rPr>
                    <w:rStyle w:val="MSGENFONTSTYLENAMETEMPLATEROLEMSGENFONTSTYLENAMEBYROLERUNNINGTITLE0"/>
                  </w:rPr>
                  <w:tab/>
                </w:r>
                <w:r>
                  <w:rPr>
                    <w:rStyle w:val="MSGENFONTSTYLENAMETEMPLATEROLEMSGENFONTSTYLENAMEBYROLERUNNINGTITLEMSGENFONTSTYLEMODIFERSIZE15"/>
                  </w:rPr>
                  <w:t>EN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47346DFF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8" type="#_x0000_t32" style="position:absolute;margin-left:42.4pt;margin-top:63.9pt;width:510.5pt;height:0;z-index:2;mso-position-horizontal-relative:page;mso-position-vertical-relative:page" o:allowincell="f" strokeweight="1pt"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62B1" w14:textId="77777777" w:rsidR="00C24EBB" w:rsidRDefault="00000000">
    <w:pPr>
      <w:rPr>
        <w:color w:val="auto"/>
        <w:sz w:val="2"/>
        <w:szCs w:val="2"/>
      </w:rPr>
    </w:pPr>
    <w:r>
      <w:rPr>
        <w:noProof/>
      </w:rPr>
      <w:pict w14:anchorId="0B58BCDA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42.85pt;margin-top:46.1pt;width:509.5pt;height:14.15pt;z-index:-6;mso-wrap-distance-left:5pt;mso-wrap-distance-right:5pt;mso-position-horizontal-relative:page;mso-position-vertical-relative:page" filled="f" stroked="f">
          <v:textbox style="mso-fit-shape-to-text:t" inset="0,0,0,0">
            <w:txbxContent>
              <w:p w14:paraId="5DE8E7E1" w14:textId="77777777" w:rsidR="00C24EBB" w:rsidRDefault="00C24EBB">
                <w:pPr>
                  <w:pStyle w:val="MSGENFONTSTYLENAMETEMPLATEROLEMSGENFONTSTYLENAMEBYROLERUNNINGTITLE1"/>
                  <w:shd w:val="clear" w:color="auto" w:fill="auto"/>
                  <w:tabs>
                    <w:tab w:val="right" w:pos="10190"/>
                  </w:tabs>
                  <w:spacing w:line="240" w:lineRule="auto"/>
                </w:pPr>
                <w:r>
                  <w:rPr>
                    <w:rStyle w:val="MSGENFONTSTYLENAMETEMPLATEROLEMSGENFONTSTYLENAMEBYROLERUNNINGTITLEMSGENFONTSTYLEMODIFERSIZE15"/>
                  </w:rPr>
                  <w:t>EN</w:t>
                </w:r>
                <w:r>
                  <w:rPr>
                    <w:rStyle w:val="MSGENFONTSTYLENAMETEMPLATEROLEMSGENFONTSTYLENAMEBYROLERUNNINGTITLEMSGENFONTSTYLEMODIFERSIZE15"/>
                  </w:rPr>
                  <w:tab/>
                </w:r>
                <w:r>
                  <w:rPr>
                    <w:rStyle w:val="MSGENFONTSTYLENAMETEMPLATEROLEMSGENFONTSTYLENAMEBYROLERUNNINGTITLE0"/>
                  </w:rPr>
                  <w:t>OJ L, 30.6.2024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6651A32D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4" type="#_x0000_t32" style="position:absolute;margin-left:42.4pt;margin-top:63.9pt;width:510.5pt;height:0;z-index:5;mso-position-horizontal-relative:page;mso-position-vertical-relative:page" o:allowincell="f" strokeweight="1pt"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7688" w14:textId="77777777" w:rsidR="00C24EBB" w:rsidRDefault="00000000">
    <w:pPr>
      <w:rPr>
        <w:color w:val="auto"/>
        <w:sz w:val="2"/>
        <w:szCs w:val="2"/>
      </w:rPr>
    </w:pPr>
    <w:r>
      <w:rPr>
        <w:noProof/>
      </w:rPr>
      <w:pict w14:anchorId="64EDE716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42.85pt;margin-top:47.3pt;width:509.5pt;height:11.75pt;z-index:-5;mso-wrap-distance-left:5pt;mso-wrap-distance-right:5pt;mso-position-horizontal-relative:page;mso-position-vertical-relative:page" filled="f" stroked="f">
          <v:textbox style="mso-fit-shape-to-text:t" inset="0,0,0,0">
            <w:txbxContent>
              <w:p w14:paraId="6FF59DA7" w14:textId="77777777" w:rsidR="00C24EBB" w:rsidRDefault="00C24EBB">
                <w:pPr>
                  <w:pStyle w:val="MSGENFONTSTYLENAMETEMPLATEROLEMSGENFONTSTYLENAMEBYROLERUNNINGTITLE1"/>
                  <w:shd w:val="clear" w:color="auto" w:fill="auto"/>
                  <w:tabs>
                    <w:tab w:val="right" w:pos="10190"/>
                  </w:tabs>
                  <w:spacing w:line="240" w:lineRule="auto"/>
                </w:pPr>
                <w:r>
                  <w:rPr>
                    <w:rStyle w:val="MSGENFONTSTYLENAMETEMPLATEROLEMSGENFONTSTYLENAMEBYROLERUNNINGTITLE0"/>
                  </w:rPr>
                  <w:t>OJ L, 30.6.2024</w:t>
                </w:r>
                <w:r>
                  <w:rPr>
                    <w:rStyle w:val="MSGENFONTSTYLENAMETEMPLATEROLEMSGENFONTSTYLENAMEBYROLERUNNINGTITLE0"/>
                  </w:rPr>
                  <w:tab/>
                </w:r>
                <w:r>
                  <w:rPr>
                    <w:rStyle w:val="MSGENFONTSTYLENAMETEMPLATEROLEMSGENFONTSTYLENAMEBYROLERUNNINGTITLEMSGENFONTSTYLEMODIFERSIZE15"/>
                  </w:rPr>
                  <w:t>EN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15C72CDB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6" type="#_x0000_t32" style="position:absolute;margin-left:42.4pt;margin-top:63.9pt;width:510.5pt;height:0;z-index:6;mso-position-horizontal-relative:page;mso-position-vertical-relative:page" o:allowincell="f" strokeweight="1pt"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F958" w14:textId="77777777" w:rsidR="00C24EBB" w:rsidRDefault="00000000">
    <w:pPr>
      <w:rPr>
        <w:color w:val="auto"/>
        <w:sz w:val="2"/>
        <w:szCs w:val="2"/>
      </w:rPr>
    </w:pPr>
    <w:r>
      <w:rPr>
        <w:noProof/>
      </w:rPr>
      <w:pict w14:anchorId="022EB549">
        <v:shapetype id="_x0000_t202" coordsize="21600,21600" o:spt="202" path="m,l,21600r21600,l21600,xe">
          <v:stroke joinstyle="miter"/>
          <v:path gradientshapeok="t" o:connecttype="rect"/>
        </v:shapetype>
        <v:shape id="_x0000_s1041" type="#_x0000_t202" style="position:absolute;margin-left:42.85pt;margin-top:46.1pt;width:509.5pt;height:14.15pt;z-index:-2;mso-wrap-distance-left:5pt;mso-wrap-distance-right:5pt;mso-position-horizontal-relative:page;mso-position-vertical-relative:page" filled="f" stroked="f">
          <v:textbox style="mso-fit-shape-to-text:t" inset="0,0,0,0">
            <w:txbxContent>
              <w:p w14:paraId="01EADB7B" w14:textId="77777777" w:rsidR="00C24EBB" w:rsidRDefault="00C24EBB">
                <w:pPr>
                  <w:pStyle w:val="MSGENFONTSTYLENAMETEMPLATEROLEMSGENFONTSTYLENAMEBYROLERUNNINGTITLE1"/>
                  <w:shd w:val="clear" w:color="auto" w:fill="auto"/>
                  <w:tabs>
                    <w:tab w:val="right" w:pos="10190"/>
                  </w:tabs>
                  <w:spacing w:line="240" w:lineRule="auto"/>
                </w:pPr>
                <w:r>
                  <w:rPr>
                    <w:rStyle w:val="MSGENFONTSTYLENAMETEMPLATEROLEMSGENFONTSTYLENAMEBYROLERUNNINGTITLEMSGENFONTSTYLEMODIFERSIZE15"/>
                  </w:rPr>
                  <w:t>EN</w:t>
                </w:r>
                <w:r>
                  <w:rPr>
                    <w:rStyle w:val="MSGENFONTSTYLENAMETEMPLATEROLEMSGENFONTSTYLENAMEBYROLERUNNINGTITLEMSGENFONTSTYLEMODIFERSIZE15"/>
                  </w:rPr>
                  <w:tab/>
                </w:r>
                <w:r>
                  <w:rPr>
                    <w:rStyle w:val="MSGENFONTSTYLENAMETEMPLATEROLEMSGENFONTSTYLENAMEBYROLERUNNINGTITLE0"/>
                  </w:rPr>
                  <w:t>OJ L, 30.6.2024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54ED56AF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42" type="#_x0000_t32" style="position:absolute;margin-left:42.4pt;margin-top:63.9pt;width:510.5pt;height:0;z-index:9;mso-position-horizontal-relative:page;mso-position-vertical-relative:page" o:allowincell="f" strokeweight="1pt"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20"/>
  <w:evenAndOddHeaders/>
  <w:drawingGridHorizontalSpacing w:val="181"/>
  <w:drawingGridVerticalSpacing w:val="181"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</o:rules>
    </o:shapelayout>
  </w:hdrShapeDefaults>
  <w:footnotePr>
    <w:footnote w:id="-1"/>
    <w:footnote w:id="0"/>
  </w:footnotePr>
  <w:endnotePr>
    <w:endnote w:id="-1"/>
    <w:endnote w:id="0"/>
  </w:endnotePr>
  <w:compat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59E"/>
    <w:rsid w:val="000F1C98"/>
    <w:rsid w:val="00675AA9"/>
    <w:rsid w:val="0074157B"/>
    <w:rsid w:val="00AB7770"/>
    <w:rsid w:val="00B15F3F"/>
    <w:rsid w:val="00C24EBB"/>
    <w:rsid w:val="00D45FD6"/>
    <w:rsid w:val="00E141DF"/>
    <w:rsid w:val="00F4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02B416"/>
  <w14:defaultImageDpi w14:val="0"/>
  <w15:docId w15:val="{02C2D2AA-8AD1-45DC-97F0-DEADC36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1"/>
    <w:uiPriority w:val="99"/>
    <w:rPr>
      <w:rFonts w:cs="Times New Roman"/>
      <w:sz w:val="22"/>
      <w:szCs w:val="22"/>
      <w:u w:val="none"/>
    </w:rPr>
  </w:style>
  <w:style w:type="character" w:customStyle="1" w:styleId="MSGENFONTSTYLENAMETEMPLATEROLENUMBERMSGENFONTSTYLENAMEBYROLETEXT20">
    <w:name w:val="MSG_EN_FONT_STYLE_NAME_TEMPLATE_ROLE_NUMBER MSG_EN_FONT_STYLE_NAME_BY_ROLE_TEXT 2"/>
    <w:uiPriority w:val="99"/>
    <w:rPr>
      <w:rFonts w:cs="Times New Roman"/>
      <w:color w:val="1D1B18"/>
      <w:sz w:val="22"/>
      <w:szCs w:val="22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link w:val="MSGENFONTSTYLENAMETEMPLATEROLEMSGENFONTSTYLENAMEBYROLERUNNINGTITLE1"/>
    <w:uiPriority w:val="99"/>
    <w:rPr>
      <w:rFonts w:cs="Times New Roman"/>
      <w:sz w:val="18"/>
      <w:szCs w:val="18"/>
      <w:u w:val="none"/>
    </w:rPr>
  </w:style>
  <w:style w:type="character" w:customStyle="1" w:styleId="MSGENFONTSTYLENAMETEMPLATEROLEMSGENFONTSTYLENAMEBYROLERUNNINGTITLE0">
    <w:name w:val="MSG_EN_FONT_STYLE_NAME_TEMPLATE_ROLE MSG_EN_FONT_STYLE_NAME_BY_ROLE_RUNNING_TITLE"/>
    <w:uiPriority w:val="99"/>
    <w:rPr>
      <w:rFonts w:cs="Times New Roman"/>
      <w:color w:val="1D1B18"/>
      <w:sz w:val="18"/>
      <w:szCs w:val="18"/>
      <w:u w:val="none"/>
    </w:rPr>
  </w:style>
  <w:style w:type="character" w:customStyle="1" w:styleId="MSGENFONTSTYLENAMETEMPLATEROLEMSGENFONTSTYLENAMEBYROLERUNNINGTITLEMSGENFONTSTYLEMODIFERSIZE15">
    <w:name w:val="MSG_EN_FONT_STYLE_NAME_TEMPLATE_ROLE MSG_EN_FONT_STYLE_NAME_BY_ROLE_RUNNING_TITLE + MSG_EN_FONT_STYLE_MODIFER_SIZE 15"/>
    <w:uiPriority w:val="99"/>
    <w:rPr>
      <w:rFonts w:cs="Times New Roman"/>
      <w:color w:val="1D1B18"/>
      <w:sz w:val="30"/>
      <w:szCs w:val="30"/>
      <w:u w:val="none"/>
    </w:rPr>
  </w:style>
  <w:style w:type="character" w:customStyle="1" w:styleId="MSGENFONTSTYLENAMETEMPLATEROLENUMBERMSGENFONTSTYLENAMEBYROLETEXT22">
    <w:name w:val="MSG_EN_FONT_STYLE_NAME_TEMPLATE_ROLE_NUMBER MSG_EN_FONT_STYLE_NAME_BY_ROLE_TEXT 22"/>
    <w:uiPriority w:val="99"/>
    <w:rPr>
      <w:rFonts w:cs="Times New Roman"/>
      <w:color w:val="1D1B18"/>
      <w:sz w:val="22"/>
      <w:szCs w:val="22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link w:val="MSGENFONTSTYLENAMETEMPLATEROLEMSGENFONTSTYLENAMEBYROLETABLECAPTION1"/>
    <w:uiPriority w:val="99"/>
    <w:rPr>
      <w:rFonts w:cs="Times New Roman"/>
      <w:sz w:val="22"/>
      <w:szCs w:val="22"/>
      <w:u w:val="none"/>
    </w:rPr>
  </w:style>
  <w:style w:type="character" w:customStyle="1" w:styleId="MSGENFONTSTYLENAMETEMPLATEROLEMSGENFONTSTYLENAMEBYROLETABLECAPTION0">
    <w:name w:val="MSG_EN_FONT_STYLE_NAME_TEMPLATE_ROLE MSG_EN_FONT_STYLE_NAME_BY_ROLE_TABLE_CAPTION"/>
    <w:uiPriority w:val="99"/>
    <w:rPr>
      <w:rFonts w:cs="Times New Roman"/>
      <w:color w:val="1D1B18"/>
      <w:sz w:val="22"/>
      <w:szCs w:val="22"/>
      <w:u w:val="none"/>
    </w:rPr>
  </w:style>
  <w:style w:type="paragraph" w:customStyle="1" w:styleId="MSGENFONTSTYLENAMETEMPLATEROLENUMBERMSGENFONTSTYLENAMEBYROLETEXT21">
    <w:name w:val="MSG_EN_FONT_STYLE_NAME_TEMPLATE_ROLE_NUMBER MSG_EN_FONT_STYLE_NAME_BY_ROLE_TEXT 21"/>
    <w:basedOn w:val="Normal"/>
    <w:link w:val="MSGENFONTSTYLENAMETEMPLATEROLENUMBERMSGENFONTSTYLENAMEBYROLETEXT2"/>
    <w:uiPriority w:val="99"/>
    <w:pPr>
      <w:shd w:val="clear" w:color="auto" w:fill="FFFFFF"/>
      <w:spacing w:after="380" w:line="244" w:lineRule="exact"/>
    </w:pPr>
    <w:rPr>
      <w:color w:val="auto"/>
      <w:sz w:val="22"/>
      <w:szCs w:val="22"/>
    </w:rPr>
  </w:style>
  <w:style w:type="paragraph" w:customStyle="1" w:styleId="MSGENFONTSTYLENAMETEMPLATEROLEMSGENFONTSTYLENAMEBYROLERUNNINGTITLE1">
    <w:name w:val="MSG_EN_FONT_STYLE_NAME_TEMPLATE_ROLE MSG_EN_FONT_STYLE_NAME_BY_ROLE_RUNNING_TITLE1"/>
    <w:basedOn w:val="Normal"/>
    <w:link w:val="MSGENFONTSTYLENAMETEMPLATEROLEMSGENFONTSTYLENAMEBYROLERUNNINGTITLE"/>
    <w:uiPriority w:val="99"/>
    <w:pPr>
      <w:shd w:val="clear" w:color="auto" w:fill="FFFFFF"/>
      <w:spacing w:line="200" w:lineRule="exact"/>
    </w:pPr>
    <w:rPr>
      <w:color w:val="auto"/>
      <w:sz w:val="18"/>
      <w:szCs w:val="18"/>
    </w:rPr>
  </w:style>
  <w:style w:type="paragraph" w:customStyle="1" w:styleId="MSGENFONTSTYLENAMETEMPLATEROLEMSGENFONTSTYLENAMEBYROLETABLECAPTION1">
    <w:name w:val="MSG_EN_FONT_STYLE_NAME_TEMPLATE_ROLE MSG_EN_FONT_STYLE_NAME_BY_ROLE_TABLE_CAPTION1"/>
    <w:basedOn w:val="Normal"/>
    <w:link w:val="MSGENFONTSTYLENAMETEMPLATEROLEMSGENFONTSTYLENAMEBYROLETABLECAPTION"/>
    <w:uiPriority w:val="99"/>
    <w:pPr>
      <w:shd w:val="clear" w:color="auto" w:fill="FFFFFF"/>
      <w:spacing w:line="244" w:lineRule="exact"/>
    </w:pPr>
    <w:rPr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73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Gediminas Lapė</dc:creator>
  <cp:keywords/>
  <dc:description/>
  <cp:lastModifiedBy>Gediminas Lapė</cp:lastModifiedBy>
  <cp:revision>3</cp:revision>
  <dcterms:created xsi:type="dcterms:W3CDTF">2026-02-10T18:32:00Z</dcterms:created>
  <dcterms:modified xsi:type="dcterms:W3CDTF">2026-02-10T19:52:00Z</dcterms:modified>
</cp:coreProperties>
</file>