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1184"/>
        <w:gridCol w:w="8160"/>
      </w:tblGrid>
      <w:tr w:rsidR="00DD3F7C" w:rsidRPr="00DD3F7C" w14:paraId="62E29E32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1BBE38" w14:textId="0DC5A37B" w:rsidR="00DD3F7C" w:rsidRPr="00DD3F7C" w:rsidRDefault="00DD3F7C" w:rsidP="00DD3F7C">
            <w:pPr>
              <w:rPr>
                <w:b/>
                <w:bCs/>
                <w:lang w:val="en-US"/>
              </w:rPr>
            </w:pPr>
            <w:r w:rsidRPr="00DD3F7C">
              <w:rPr>
                <w:b/>
                <w:bCs/>
                <w:lang w:val="en-US"/>
              </w:rPr>
              <w:t>CN</w:t>
            </w:r>
            <w:r>
              <w:rPr>
                <w:b/>
                <w:bCs/>
                <w:lang w:val="en-US"/>
              </w:rPr>
              <w:t xml:space="preserve"> </w:t>
            </w:r>
            <w:r w:rsidRPr="00DD3F7C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5D3C65" w14:textId="77777777" w:rsidR="00DD3F7C" w:rsidRPr="00DD3F7C" w:rsidRDefault="00DD3F7C" w:rsidP="00DD3F7C">
            <w:pPr>
              <w:rPr>
                <w:b/>
                <w:bCs/>
                <w:lang w:val="en-US"/>
              </w:rPr>
            </w:pPr>
            <w:r w:rsidRPr="00DD3F7C">
              <w:rPr>
                <w:b/>
                <w:bCs/>
                <w:lang w:val="en-US"/>
              </w:rPr>
              <w:t>Name of the good</w:t>
            </w:r>
          </w:p>
        </w:tc>
      </w:tr>
      <w:tr w:rsidR="00DD3F7C" w:rsidRPr="00DD3F7C" w14:paraId="51F063B1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DBC426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00B36E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Jet fuel (other than kerosene):</w:t>
            </w:r>
          </w:p>
        </w:tc>
      </w:tr>
      <w:tr w:rsidR="00DD3F7C" w:rsidRPr="00DD3F7C" w14:paraId="00C30643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2D6A40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2710 12 70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51D0C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Spirit type jet fuel (light oils)</w:t>
            </w:r>
          </w:p>
        </w:tc>
      </w:tr>
      <w:tr w:rsidR="00DD3F7C" w:rsidRPr="00DD3F7C" w14:paraId="45A8C1F0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D3F302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2710 19 29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1E762F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Other than kerosene (medium oils)</w:t>
            </w:r>
          </w:p>
        </w:tc>
      </w:tr>
      <w:tr w:rsidR="00DD3F7C" w:rsidRPr="00DD3F7C" w14:paraId="7EBDC788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24FE5C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2710 19 21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EF807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Kerosene type jet fuel (medium oils)</w:t>
            </w:r>
          </w:p>
        </w:tc>
      </w:tr>
      <w:tr w:rsidR="00DD3F7C" w:rsidRPr="00DD3F7C" w14:paraId="13362ED5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9CA5F0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2710 20 90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96DA02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Kerosene type jet fuel blended with biodiesel </w:t>
            </w:r>
            <w:hyperlink r:id="rId4" w:anchor="E0084" w:history="1">
              <w:r w:rsidRPr="00DD3F7C">
                <w:rPr>
                  <w:rStyle w:val="Hyperlink"/>
                  <w:lang w:val="en-US"/>
                </w:rPr>
                <w:t>(</w:t>
              </w:r>
              <w:r w:rsidRPr="00DD3F7C">
                <w:rPr>
                  <w:rStyle w:val="Hyperlink"/>
                  <w:vertAlign w:val="superscript"/>
                  <w:lang w:val="en-US"/>
                </w:rPr>
                <w:t>1</w:t>
              </w:r>
              <w:r w:rsidRPr="00DD3F7C">
                <w:rPr>
                  <w:rStyle w:val="Hyperlink"/>
                  <w:lang w:val="en-US"/>
                </w:rPr>
                <w:t>)</w:t>
              </w:r>
            </w:hyperlink>
          </w:p>
        </w:tc>
      </w:tr>
      <w:tr w:rsidR="00DD3F7C" w:rsidRPr="00DD3F7C" w14:paraId="5338D9C3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AF6C63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DDCA21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Oxidation inhibitors</w:t>
            </w:r>
          </w:p>
          <w:p w14:paraId="4B9FF9A4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Oxidation inhibitors used in additives for lubricating oils:</w:t>
            </w:r>
          </w:p>
        </w:tc>
      </w:tr>
      <w:tr w:rsidR="00DD3F7C" w:rsidRPr="00DD3F7C" w14:paraId="154CDB54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06F371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3811 21 00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B61B93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oxidation inhibitors containing petroleum oils</w:t>
            </w:r>
          </w:p>
        </w:tc>
      </w:tr>
      <w:tr w:rsidR="00DD3F7C" w:rsidRPr="00DD3F7C" w14:paraId="1A6C1530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86E1FC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3811 29 00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984A6E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other oxidation inhibitors</w:t>
            </w:r>
          </w:p>
        </w:tc>
      </w:tr>
      <w:tr w:rsidR="00DD3F7C" w:rsidRPr="00DD3F7C" w14:paraId="0C20BCEE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7580E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3811 90 00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DE9C59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Oxidation inhibitors used for other liquids used for the same purpose as mineral oils</w:t>
            </w:r>
          </w:p>
        </w:tc>
      </w:tr>
      <w:tr w:rsidR="00DD3F7C" w:rsidRPr="00DD3F7C" w14:paraId="2F3EF1C0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FCAB9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4F6B04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Static dissipater additives</w:t>
            </w:r>
          </w:p>
          <w:p w14:paraId="67C943E7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Static dissipater additives for lubricating oils:</w:t>
            </w:r>
          </w:p>
        </w:tc>
      </w:tr>
      <w:tr w:rsidR="00DD3F7C" w:rsidRPr="00DD3F7C" w14:paraId="5A0B2414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CD1DC1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3811 21 00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FB4823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containing petroleum oils</w:t>
            </w:r>
          </w:p>
        </w:tc>
      </w:tr>
      <w:tr w:rsidR="00DD3F7C" w:rsidRPr="00DD3F7C" w14:paraId="5A976165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740A66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3811 29 00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BFE3EB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other</w:t>
            </w:r>
          </w:p>
        </w:tc>
      </w:tr>
      <w:tr w:rsidR="00DD3F7C" w:rsidRPr="00DD3F7C" w14:paraId="1DA4CBB3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05447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3811 90 00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2E19E8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Static dissipater additives for other liquids used for the same purpose as mineral oils</w:t>
            </w:r>
          </w:p>
        </w:tc>
      </w:tr>
      <w:tr w:rsidR="00DD3F7C" w:rsidRPr="00DD3F7C" w14:paraId="714FF509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275383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BBBF5A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Corrosion inhibitors</w:t>
            </w:r>
          </w:p>
          <w:p w14:paraId="66A8B5B6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Corrosion inhibitors for lubricating oils:</w:t>
            </w:r>
          </w:p>
        </w:tc>
      </w:tr>
      <w:tr w:rsidR="00DD3F7C" w:rsidRPr="00DD3F7C" w14:paraId="4E54BE78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78460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3811 21 00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22E91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containing petroleum oils</w:t>
            </w:r>
          </w:p>
        </w:tc>
      </w:tr>
      <w:tr w:rsidR="00DD3F7C" w:rsidRPr="00DD3F7C" w14:paraId="25AAE84E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1BD464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3811 29 00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AFCF27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other</w:t>
            </w:r>
          </w:p>
        </w:tc>
      </w:tr>
      <w:tr w:rsidR="00DD3F7C" w:rsidRPr="00DD3F7C" w14:paraId="7F310D8F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9EC9B6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3811 90 00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AD08A1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Corrosion inhibitors for other liquids used for the same purpose as mineral oils</w:t>
            </w:r>
          </w:p>
        </w:tc>
      </w:tr>
      <w:tr w:rsidR="00DD3F7C" w:rsidRPr="00DD3F7C" w14:paraId="5598B713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E21792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lastRenderedPageBreak/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AEEFD0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Fuel system icing inhibitors (anti-icing additives)</w:t>
            </w:r>
          </w:p>
          <w:p w14:paraId="6D32EC1B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Fuel system icing inhibitors for lubricating oils:</w:t>
            </w:r>
          </w:p>
        </w:tc>
      </w:tr>
      <w:tr w:rsidR="00DD3F7C" w:rsidRPr="00DD3F7C" w14:paraId="61CC17B9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B44A10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3811 21 00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8A32CF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containing petroleum oils</w:t>
            </w:r>
          </w:p>
        </w:tc>
      </w:tr>
      <w:tr w:rsidR="00DD3F7C" w:rsidRPr="00DD3F7C" w14:paraId="17E4A09E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B6FCF4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3811 29 00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131A4C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other</w:t>
            </w:r>
          </w:p>
        </w:tc>
      </w:tr>
      <w:tr w:rsidR="00DD3F7C" w:rsidRPr="00DD3F7C" w14:paraId="697978B2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F27A0E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3811 90 00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414ED1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Fuel system icing inhibitors for other liquids used for the same purpose as mineral oils</w:t>
            </w:r>
          </w:p>
        </w:tc>
      </w:tr>
      <w:tr w:rsidR="00DD3F7C" w:rsidRPr="00DD3F7C" w14:paraId="78375010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183D8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FD16FE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Metal de-activators</w:t>
            </w:r>
          </w:p>
          <w:p w14:paraId="6867FBE4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Metal de-activators for lubricating oils:</w:t>
            </w:r>
          </w:p>
        </w:tc>
      </w:tr>
      <w:tr w:rsidR="00DD3F7C" w:rsidRPr="00DD3F7C" w14:paraId="4B8D72BC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0767C6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3811 21 00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2521C6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containing petroleum oils</w:t>
            </w:r>
          </w:p>
        </w:tc>
      </w:tr>
      <w:tr w:rsidR="00DD3F7C" w:rsidRPr="00DD3F7C" w14:paraId="20AEA60F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776CEB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3811 29 00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9A25F2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other</w:t>
            </w:r>
          </w:p>
        </w:tc>
      </w:tr>
      <w:tr w:rsidR="00DD3F7C" w:rsidRPr="00DD3F7C" w14:paraId="0FE53C6F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254B90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3811 90 00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D0C368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Metal de-activator for other liquids used for the same purpose as mineral oils</w:t>
            </w:r>
          </w:p>
        </w:tc>
      </w:tr>
      <w:tr w:rsidR="00DD3F7C" w:rsidRPr="00DD3F7C" w14:paraId="5FDA8552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4C250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35219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Biocide additives</w:t>
            </w:r>
          </w:p>
          <w:p w14:paraId="2D563921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Biocide additives for lubricating oils:</w:t>
            </w:r>
          </w:p>
        </w:tc>
      </w:tr>
      <w:tr w:rsidR="00DD3F7C" w:rsidRPr="00DD3F7C" w14:paraId="4EB62BE8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398EED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3811 21 00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2D08C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containing petroleum oils</w:t>
            </w:r>
          </w:p>
        </w:tc>
      </w:tr>
      <w:tr w:rsidR="00DD3F7C" w:rsidRPr="00DD3F7C" w14:paraId="47D6E637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BF41EB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3811 29 00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5097A7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other</w:t>
            </w:r>
          </w:p>
        </w:tc>
      </w:tr>
      <w:tr w:rsidR="00DD3F7C" w:rsidRPr="00DD3F7C" w14:paraId="6A33729B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4AB243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3811 90 00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A5657E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Biocide additives for other liquids used for the same purpose as mineral oils</w:t>
            </w:r>
          </w:p>
        </w:tc>
      </w:tr>
      <w:tr w:rsidR="00DD3F7C" w:rsidRPr="00DD3F7C" w14:paraId="31667365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C08A5C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88D466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Thermal stability improver additives</w:t>
            </w:r>
          </w:p>
          <w:p w14:paraId="7F4912E2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Thermal stability improver for lubricating oils:</w:t>
            </w:r>
          </w:p>
        </w:tc>
      </w:tr>
      <w:tr w:rsidR="00DD3F7C" w:rsidRPr="00DD3F7C" w14:paraId="4558FD06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65B6F1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3811 21 00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281FCE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containing petroleum oils</w:t>
            </w:r>
          </w:p>
        </w:tc>
      </w:tr>
      <w:tr w:rsidR="00DD3F7C" w:rsidRPr="00DD3F7C" w14:paraId="7C7DF1A1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EFAB32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3811 29 00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8752BC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— other</w:t>
            </w:r>
          </w:p>
        </w:tc>
      </w:tr>
      <w:tr w:rsidR="00DD3F7C" w:rsidRPr="00DD3F7C" w14:paraId="40C7AB5B" w14:textId="77777777" w:rsidTr="00DD3F7C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AB9D96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3811 90 00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C92CC8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Thermal stability improver for other liquids used for the same purpose as mineral oils</w:t>
            </w:r>
          </w:p>
        </w:tc>
      </w:tr>
      <w:tr w:rsidR="00DD3F7C" w:rsidRPr="00DD3F7C" w14:paraId="50FD5932" w14:textId="77777777" w:rsidTr="00DD3F7C">
        <w:trPr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58C77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t>(</w:t>
            </w:r>
            <w:r w:rsidRPr="00DD3F7C">
              <w:rPr>
                <w:vertAlign w:val="superscript"/>
                <w:lang w:val="en-US"/>
              </w:rPr>
              <w:t>1</w:t>
            </w:r>
            <w:r w:rsidRPr="00DD3F7C">
              <w:rPr>
                <w:lang w:val="en-US"/>
              </w:rPr>
              <w:t>)   </w:t>
            </w:r>
          </w:p>
          <w:p w14:paraId="3AEA7E55" w14:textId="77777777" w:rsidR="00DD3F7C" w:rsidRPr="00DD3F7C" w:rsidRDefault="00DD3F7C" w:rsidP="00DD3F7C">
            <w:pPr>
              <w:rPr>
                <w:lang w:val="en-US"/>
              </w:rPr>
            </w:pPr>
            <w:r w:rsidRPr="00DD3F7C">
              <w:rPr>
                <w:lang w:val="en-US"/>
              </w:rPr>
              <w:lastRenderedPageBreak/>
              <w:t>Provided it still contains 70 % or more by weight of petroleum oils or bituminous mineral oils.</w:t>
            </w:r>
          </w:p>
        </w:tc>
      </w:tr>
    </w:tbl>
    <w:p w14:paraId="4983418E" w14:textId="77777777" w:rsidR="00670E6B" w:rsidRDefault="00670E6B"/>
    <w:p w14:paraId="7CA41E20" w14:textId="77777777" w:rsidR="00DD3F7C" w:rsidRPr="00DD3F7C" w:rsidRDefault="00DD3F7C" w:rsidP="00DD3F7C">
      <w:pPr>
        <w:rPr>
          <w:i/>
          <w:iCs/>
          <w:lang w:val="en-US"/>
        </w:rPr>
      </w:pPr>
      <w:r w:rsidRPr="00DD3F7C">
        <w:rPr>
          <w:i/>
          <w:iCs/>
          <w:lang w:val="en-US"/>
        </w:rPr>
        <w:t>ANNEX XX</w:t>
      </w:r>
    </w:p>
    <w:p w14:paraId="3F24A71D" w14:textId="77777777" w:rsidR="00DD3F7C" w:rsidRPr="00DD3F7C" w:rsidRDefault="00DD3F7C" w:rsidP="00DD3F7C">
      <w:pPr>
        <w:rPr>
          <w:lang w:val="en-US"/>
        </w:rPr>
      </w:pPr>
      <w:r w:rsidRPr="00DD3F7C">
        <w:rPr>
          <w:lang w:val="en-US"/>
        </w:rPr>
        <w:t>List of jet fuel and fuel additives as referred to in article 3c</w:t>
      </w:r>
    </w:p>
    <w:p w14:paraId="53303D15" w14:textId="77777777" w:rsidR="00DD3F7C" w:rsidRDefault="00DD3F7C"/>
    <w:sectPr w:rsidR="00DD3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7C"/>
    <w:rsid w:val="0010172F"/>
    <w:rsid w:val="00122D33"/>
    <w:rsid w:val="00137C1B"/>
    <w:rsid w:val="00156046"/>
    <w:rsid w:val="001908A3"/>
    <w:rsid w:val="002008DA"/>
    <w:rsid w:val="0030709E"/>
    <w:rsid w:val="004135E9"/>
    <w:rsid w:val="004257E3"/>
    <w:rsid w:val="00623AC3"/>
    <w:rsid w:val="00645186"/>
    <w:rsid w:val="00670E6B"/>
    <w:rsid w:val="007B3B45"/>
    <w:rsid w:val="007C6B7C"/>
    <w:rsid w:val="0090379B"/>
    <w:rsid w:val="009D0C69"/>
    <w:rsid w:val="00A902D0"/>
    <w:rsid w:val="00AC6C9D"/>
    <w:rsid w:val="00D31DB8"/>
    <w:rsid w:val="00DD3F7C"/>
    <w:rsid w:val="00F4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01056"/>
  <w15:chartTrackingRefBased/>
  <w15:docId w15:val="{A889AB5B-AC60-4F74-858C-4AFC98CB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F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lt-L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F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F7C"/>
    <w:rPr>
      <w:rFonts w:eastAsiaTheme="majorEastAsia" w:cstheme="majorBidi"/>
      <w:color w:val="0F4761" w:themeColor="accent1" w:themeShade="BF"/>
      <w:sz w:val="28"/>
      <w:szCs w:val="28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F7C"/>
    <w:rPr>
      <w:rFonts w:eastAsiaTheme="majorEastAsia" w:cstheme="majorBidi"/>
      <w:i/>
      <w:iCs/>
      <w:color w:val="0F4761" w:themeColor="accent1" w:themeShade="BF"/>
      <w:lang w:val="lt-L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F7C"/>
    <w:rPr>
      <w:rFonts w:eastAsiaTheme="majorEastAsia" w:cstheme="majorBidi"/>
      <w:color w:val="0F4761" w:themeColor="accent1" w:themeShade="BF"/>
      <w:lang w:val="lt-L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F7C"/>
    <w:rPr>
      <w:rFonts w:eastAsiaTheme="majorEastAsia" w:cstheme="majorBidi"/>
      <w:i/>
      <w:iCs/>
      <w:color w:val="595959" w:themeColor="text1" w:themeTint="A6"/>
      <w:lang w:val="lt-L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F7C"/>
    <w:rPr>
      <w:rFonts w:eastAsiaTheme="majorEastAsia" w:cstheme="majorBidi"/>
      <w:color w:val="595959" w:themeColor="text1" w:themeTint="A6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F7C"/>
    <w:rPr>
      <w:rFonts w:eastAsiaTheme="majorEastAsia" w:cstheme="majorBidi"/>
      <w:i/>
      <w:iCs/>
      <w:color w:val="272727" w:themeColor="text1" w:themeTint="D8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F7C"/>
    <w:rPr>
      <w:rFonts w:eastAsiaTheme="majorEastAsia" w:cstheme="majorBidi"/>
      <w:color w:val="272727" w:themeColor="text1" w:themeTint="D8"/>
      <w:lang w:val="lt-LT"/>
    </w:rPr>
  </w:style>
  <w:style w:type="paragraph" w:styleId="Title">
    <w:name w:val="Title"/>
    <w:basedOn w:val="Normal"/>
    <w:next w:val="Normal"/>
    <w:link w:val="TitleChar"/>
    <w:uiPriority w:val="10"/>
    <w:qFormat/>
    <w:rsid w:val="00DD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F7C"/>
    <w:rPr>
      <w:rFonts w:asciiTheme="majorHAnsi" w:eastAsiaTheme="majorEastAsia" w:hAnsiTheme="majorHAnsi" w:cstheme="majorBidi"/>
      <w:spacing w:val="-10"/>
      <w:kern w:val="28"/>
      <w:sz w:val="56"/>
      <w:szCs w:val="56"/>
      <w:lang w:val="lt-LT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F7C"/>
    <w:rPr>
      <w:rFonts w:eastAsiaTheme="majorEastAsia" w:cstheme="majorBidi"/>
      <w:color w:val="595959" w:themeColor="text1" w:themeTint="A6"/>
      <w:spacing w:val="15"/>
      <w:sz w:val="28"/>
      <w:szCs w:val="28"/>
      <w:lang w:val="lt-LT"/>
    </w:rPr>
  </w:style>
  <w:style w:type="paragraph" w:styleId="Quote">
    <w:name w:val="Quote"/>
    <w:basedOn w:val="Normal"/>
    <w:next w:val="Normal"/>
    <w:link w:val="QuoteChar"/>
    <w:uiPriority w:val="29"/>
    <w:qFormat/>
    <w:rsid w:val="00DD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F7C"/>
    <w:rPr>
      <w:i/>
      <w:iCs/>
      <w:color w:val="404040" w:themeColor="text1" w:themeTint="BF"/>
      <w:lang w:val="lt-LT"/>
    </w:rPr>
  </w:style>
  <w:style w:type="paragraph" w:styleId="ListParagraph">
    <w:name w:val="List Paragraph"/>
    <w:basedOn w:val="Normal"/>
    <w:uiPriority w:val="34"/>
    <w:qFormat/>
    <w:rsid w:val="00DD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F7C"/>
    <w:rPr>
      <w:i/>
      <w:iCs/>
      <w:color w:val="0F4761" w:themeColor="accent1" w:themeShade="BF"/>
      <w:lang w:val="lt-LT"/>
    </w:rPr>
  </w:style>
  <w:style w:type="character" w:styleId="IntenseReference">
    <w:name w:val="Intense Reference"/>
    <w:basedOn w:val="DefaultParagraphFont"/>
    <w:uiPriority w:val="32"/>
    <w:qFormat/>
    <w:rsid w:val="00DD3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F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ur-lex.europa.eu/eli/reg/2014/8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Gediminas Lapė</dc:creator>
  <cp:keywords/>
  <dc:description/>
  <cp:lastModifiedBy>Gediminas Lapė</cp:lastModifiedBy>
  <cp:revision>1</cp:revision>
  <dcterms:created xsi:type="dcterms:W3CDTF">2025-12-17T18:27:00Z</dcterms:created>
  <dcterms:modified xsi:type="dcterms:W3CDTF">2025-12-17T18:28:00Z</dcterms:modified>
</cp:coreProperties>
</file>