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Product Requirements Document (PRD)</w:t>
      </w:r>
    </w:p>
    <w:p>
      <w:r>
        <w:t>Document ID: LWILL-DOC-003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Product Overview</w:t>
      </w:r>
    </w:p>
    <w:p>
      <w:r>
        <w:t>LWILL AI BUILDER is a multi-tenant AI-powered enterprise platform for building and managing ERP, CRM, websites, mobile apps, commerce, marketing automation, healthcare, salon, and custom business applications.</w:t>
      </w:r>
    </w:p>
    <w:p>
      <w:pPr>
        <w:pStyle w:val="Heading2"/>
      </w:pPr>
      <w:r>
        <w:t>2. Product Goals</w:t>
      </w:r>
    </w:p>
    <w:p>
      <w:r>
        <w:t>- Reusable platform modules</w:t>
        <w:br/>
        <w:t>- AI-first development</w:t>
        <w:br/>
        <w:t>- Multi-tenant SaaS</w:t>
        <w:br/>
        <w:t>- White-label support</w:t>
        <w:br/>
        <w:t>- Enterprise security</w:t>
      </w:r>
    </w:p>
    <w:p>
      <w:pPr>
        <w:pStyle w:val="Heading2"/>
      </w:pPr>
      <w:r>
        <w:t>3. Target Users</w:t>
      </w:r>
    </w:p>
    <w:p>
      <w:r>
        <w:t>Platform Owner</w:t>
        <w:br/>
        <w:t>System Administrator</w:t>
        <w:br/>
        <w:t>Tenant Administrator</w:t>
        <w:br/>
        <w:t>Business Owner</w:t>
        <w:br/>
        <w:t>Manager</w:t>
        <w:br/>
        <w:t>Employee</w:t>
        <w:br/>
        <w:t>Developer</w:t>
        <w:br/>
        <w:t>Marketing Team</w:t>
        <w:br/>
        <w:t>Customer</w:t>
      </w:r>
    </w:p>
    <w:p>
      <w:pPr>
        <w:pStyle w:val="Heading2"/>
      </w:pPr>
      <w:r>
        <w:t>4. Core Functional Modules</w:t>
      </w:r>
    </w:p>
    <w:p>
      <w:r>
        <w:t>Authentication</w:t>
        <w:br/>
        <w:t>Organizations</w:t>
        <w:br/>
        <w:t>Tenant Management</w:t>
        <w:br/>
        <w:t>CRM</w:t>
        <w:br/>
        <w:t>Inventory</w:t>
        <w:br/>
        <w:t>Finance</w:t>
        <w:br/>
        <w:t>HRMS</w:t>
        <w:br/>
        <w:t>Workflow</w:t>
        <w:br/>
        <w:t>Notifications</w:t>
        <w:br/>
        <w:t>Reports</w:t>
        <w:br/>
        <w:t>Dashboard</w:t>
      </w:r>
    </w:p>
    <w:p>
      <w:pPr>
        <w:pStyle w:val="Heading2"/>
      </w:pPr>
      <w:r>
        <w:t>5. Cloud Products</w:t>
      </w:r>
    </w:p>
    <w:p>
      <w:r>
        <w:t>AI Builder</w:t>
        <w:br/>
        <w:t>Marketing Cloud</w:t>
        <w:br/>
        <w:t>Commerce Cloud</w:t>
        <w:br/>
        <w:t>Healthcare Cloud</w:t>
        <w:br/>
        <w:t>Salon Cloud</w:t>
        <w:br/>
        <w:t>Analytics Cloud</w:t>
      </w:r>
    </w:p>
    <w:p>
      <w:pPr>
        <w:pStyle w:val="Heading2"/>
      </w:pPr>
      <w:r>
        <w:t>6. AI Builder Requirements</w:t>
      </w:r>
    </w:p>
    <w:p>
      <w:r>
        <w:t>Generate websites, ERP, CRM, mobile apps, database schema, APIs, UI, Docker deployment, documentation and reusable modules from prompts.</w:t>
      </w:r>
    </w:p>
    <w:p>
      <w:pPr>
        <w:pStyle w:val="Heading2"/>
      </w:pPr>
      <w:r>
        <w:t>7. Marketplace</w:t>
      </w:r>
    </w:p>
    <w:p>
      <w:r>
        <w:t>Install, update, remove and license industry modules with version management.</w:t>
      </w:r>
    </w:p>
    <w:p>
      <w:pPr>
        <w:pStyle w:val="Heading2"/>
      </w:pPr>
      <w:r>
        <w:t>8. Non-Functional Requirements</w:t>
      </w:r>
    </w:p>
    <w:p>
      <w:r>
        <w:t>Scalable</w:t>
        <w:br/>
        <w:t>Secure</w:t>
        <w:br/>
        <w:t>Responsive</w:t>
        <w:br/>
        <w:t>Cloud-native</w:t>
        <w:br/>
        <w:t>API-first</w:t>
        <w:br/>
        <w:t>High Availability</w:t>
        <w:br/>
        <w:t>Backup &amp; Recovery</w:t>
      </w:r>
    </w:p>
    <w:p>
      <w:pPr>
        <w:pStyle w:val="Heading2"/>
      </w:pPr>
      <w:r>
        <w:t>9. Initial Tenant Roadmap</w:t>
      </w:r>
    </w:p>
    <w:p>
      <w:r>
        <w:t>X Nail ERP</w:t>
        <w:br/>
        <w:t>HDK Beauty ERP</w:t>
        <w:br/>
        <w:t>TryCare360 ERP</w:t>
        <w:br/>
        <w:t>NUTROCK</w:t>
        <w:br/>
        <w:t>Ruvi Fashion</w:t>
        <w:br/>
        <w:t>Remedy Store</w:t>
        <w:br/>
        <w:t>MakeMeArtist</w:t>
        <w:br/>
        <w:t>MallofSalon</w:t>
        <w:br/>
        <w:t>EagleBABA Terminal</w:t>
      </w:r>
    </w:p>
    <w:p>
      <w:pPr>
        <w:pStyle w:val="Heading2"/>
      </w:pPr>
      <w:r>
        <w:t>10. MVP Scope</w:t>
      </w:r>
    </w:p>
    <w:p>
      <w:r>
        <w:t>Platform Foundation</w:t>
        <w:br/>
        <w:t>Authentication</w:t>
        <w:br/>
        <w:t>RBAC</w:t>
        <w:br/>
        <w:t>Tenant Management</w:t>
        <w:br/>
        <w:t>Dashboard</w:t>
        <w:br/>
        <w:t>CRM</w:t>
        <w:br/>
        <w:t>X Nail ERP MVP</w:t>
      </w:r>
    </w:p>
    <w:p>
      <w:pPr>
        <w:pStyle w:val="Heading2"/>
      </w:pPr>
      <w:r>
        <w:t>11. Future Scope</w:t>
      </w:r>
    </w:p>
    <w:p>
      <w:r>
        <w:t>Marketplace</w:t>
        <w:br/>
        <w:t>AI Agents</w:t>
        <w:br/>
        <w:t>Plugin SDK</w:t>
        <w:br/>
        <w:t>Public APIs</w:t>
        <w:br/>
        <w:t>White-label licensing</w:t>
        <w:br/>
        <w:t>Globalization</w:t>
      </w:r>
    </w:p>
    <w:p>
      <w:pPr>
        <w:pStyle w:val="Heading2"/>
      </w:pPr>
      <w:r>
        <w:t>12. Product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Deployment Time</w:t>
            </w:r>
          </w:p>
        </w:tc>
        <w:tc>
          <w:tcPr>
            <w:tcW w:type="dxa" w:w="4320"/>
          </w:tcPr>
          <w:p>
            <w:r>
              <w:t>&lt; 1 day</w:t>
            </w:r>
          </w:p>
        </w:tc>
      </w:tr>
      <w:tr>
        <w:tc>
          <w:tcPr>
            <w:tcW w:type="dxa" w:w="4320"/>
          </w:tcPr>
          <w:p>
            <w:r>
              <w:t>Module Reuse</w:t>
            </w:r>
          </w:p>
        </w:tc>
        <w:tc>
          <w:tcPr>
            <w:tcW w:type="dxa" w:w="4320"/>
          </w:tcPr>
          <w:p>
            <w:r>
              <w:t>&gt;70%</w:t>
            </w:r>
          </w:p>
        </w:tc>
      </w:tr>
      <w:tr>
        <w:tc>
          <w:tcPr>
            <w:tcW w:type="dxa" w:w="4320"/>
          </w:tcPr>
          <w:p>
            <w:r>
              <w:t>Platform Uptime</w:t>
            </w:r>
          </w:p>
        </w:tc>
        <w:tc>
          <w:tcPr>
            <w:tcW w:type="dxa" w:w="4320"/>
          </w:tcPr>
          <w:p>
            <w:r>
              <w:t>99.9%</w:t>
            </w:r>
          </w:p>
        </w:tc>
      </w:tr>
      <w:tr>
        <w:tc>
          <w:tcPr>
            <w:tcW w:type="dxa" w:w="4320"/>
          </w:tcPr>
          <w:p>
            <w:r>
              <w:t>Tenant Isolation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Client Onboarding</w:t>
            </w:r>
          </w:p>
        </w:tc>
        <w:tc>
          <w:tcPr>
            <w:tcW w:type="dxa" w:w="4320"/>
          </w:tcPr>
          <w:p>
            <w:r>
              <w:t>&lt; 2 hours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