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Workflow &amp; Automation Engine Software Requirements Specification (SRS)</w:t>
      </w:r>
    </w:p>
    <w:p>
      <w:r>
        <w:t>Document ID: LWILL-DOC-026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reusable Workflow &amp; Automation Engine that orchestrates business processes, approvals, notifications and AI-driven automation across all LWILL AI BUILDER modules.</w:t>
      </w:r>
    </w:p>
    <w:p>
      <w:pPr>
        <w:pStyle w:val="Heading2"/>
      </w:pPr>
      <w:r>
        <w:t>2. Scope</w:t>
      </w:r>
    </w:p>
    <w:p>
      <w:pPr>
        <w:pStyle w:val="ListBullet"/>
      </w:pPr>
      <w:r>
        <w:t>Workflow Designer</w:t>
      </w:r>
    </w:p>
    <w:p>
      <w:pPr>
        <w:pStyle w:val="ListBullet"/>
      </w:pPr>
      <w:r>
        <w:t>Business Rules</w:t>
      </w:r>
    </w:p>
    <w:p>
      <w:pPr>
        <w:pStyle w:val="ListBullet"/>
      </w:pPr>
      <w:r>
        <w:t>Approval Workflows</w:t>
      </w:r>
    </w:p>
    <w:p>
      <w:pPr>
        <w:pStyle w:val="ListBullet"/>
      </w:pPr>
      <w:r>
        <w:t>Task Automation</w:t>
      </w:r>
    </w:p>
    <w:p>
      <w:pPr>
        <w:pStyle w:val="ListBullet"/>
      </w:pPr>
      <w:r>
        <w:t>Scheduled Jobs</w:t>
      </w:r>
    </w:p>
    <w:p>
      <w:pPr>
        <w:pStyle w:val="ListBullet"/>
      </w:pPr>
      <w:r>
        <w:t>Event Triggers</w:t>
      </w:r>
    </w:p>
    <w:p>
      <w:pPr>
        <w:pStyle w:val="ListBullet"/>
      </w:pPr>
      <w:r>
        <w:t>Webhook Actions</w:t>
      </w:r>
    </w:p>
    <w:p>
      <w:pPr>
        <w:pStyle w:val="ListBullet"/>
      </w:pPr>
      <w:r>
        <w:t>AI Automation</w:t>
      </w:r>
    </w:p>
    <w:p>
      <w:pPr>
        <w:pStyle w:val="ListBullet"/>
      </w:pPr>
      <w:r>
        <w:t>Escalations</w:t>
      </w:r>
    </w:p>
    <w:p>
      <w:pPr>
        <w:pStyle w:val="ListBullet"/>
      </w:pPr>
      <w:r>
        <w:t>SLA Monitoring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Process Templates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Workflow Designer</w:t>
      </w:r>
    </w:p>
    <w:p>
      <w:pPr>
        <w:pStyle w:val="ListBullet"/>
      </w:pPr>
      <w:r>
        <w:t>Department Manager</w:t>
      </w:r>
    </w:p>
    <w:p>
      <w:pPr>
        <w:pStyle w:val="ListBullet"/>
      </w:pPr>
      <w:r>
        <w:t>Approver</w:t>
      </w:r>
    </w:p>
    <w:p>
      <w:pPr>
        <w:pStyle w:val="ListBullet"/>
      </w:pPr>
      <w:r>
        <w:t>Employee</w:t>
      </w:r>
    </w:p>
    <w:p>
      <w:pPr>
        <w:pStyle w:val="ListBullet"/>
      </w:pPr>
      <w:r>
        <w:t>Automation Administrator</w:t>
      </w:r>
    </w:p>
    <w:p>
      <w:pPr>
        <w:pStyle w:val="ListBullet"/>
      </w:pPr>
      <w:r>
        <w:t>Auditor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WF-001</w:t>
            </w:r>
          </w:p>
        </w:tc>
        <w:tc>
          <w:tcPr>
            <w:tcW w:type="dxa" w:w="4320"/>
          </w:tcPr>
          <w:p>
            <w:r>
              <w:t>Create workflows using a visual workflow builder.</w:t>
            </w:r>
          </w:p>
        </w:tc>
      </w:tr>
      <w:tr>
        <w:tc>
          <w:tcPr>
            <w:tcW w:type="dxa" w:w="4320"/>
          </w:tcPr>
          <w:p>
            <w:r>
              <w:t>WF-002</w:t>
            </w:r>
          </w:p>
        </w:tc>
        <w:tc>
          <w:tcPr>
            <w:tcW w:type="dxa" w:w="4320"/>
          </w:tcPr>
          <w:p>
            <w:r>
              <w:t>Configure event-based and scheduled triggers.</w:t>
            </w:r>
          </w:p>
        </w:tc>
      </w:tr>
      <w:tr>
        <w:tc>
          <w:tcPr>
            <w:tcW w:type="dxa" w:w="4320"/>
          </w:tcPr>
          <w:p>
            <w:r>
              <w:t>WF-003</w:t>
            </w:r>
          </w:p>
        </w:tc>
        <w:tc>
          <w:tcPr>
            <w:tcW w:type="dxa" w:w="4320"/>
          </w:tcPr>
          <w:p>
            <w:r>
              <w:t>Support multi-level approval workflows.</w:t>
            </w:r>
          </w:p>
        </w:tc>
      </w:tr>
      <w:tr>
        <w:tc>
          <w:tcPr>
            <w:tcW w:type="dxa" w:w="4320"/>
          </w:tcPr>
          <w:p>
            <w:r>
              <w:t>WF-004</w:t>
            </w:r>
          </w:p>
        </w:tc>
        <w:tc>
          <w:tcPr>
            <w:tcW w:type="dxa" w:w="4320"/>
          </w:tcPr>
          <w:p>
            <w:r>
              <w:t>Execute conditional rules and branching.</w:t>
            </w:r>
          </w:p>
        </w:tc>
      </w:tr>
      <w:tr>
        <w:tc>
          <w:tcPr>
            <w:tcW w:type="dxa" w:w="4320"/>
          </w:tcPr>
          <w:p>
            <w:r>
              <w:t>WF-005</w:t>
            </w:r>
          </w:p>
        </w:tc>
        <w:tc>
          <w:tcPr>
            <w:tcW w:type="dxa" w:w="4320"/>
          </w:tcPr>
          <w:p>
            <w:r>
              <w:t>Send notifications through Email, WhatsApp and Push.</w:t>
            </w:r>
          </w:p>
        </w:tc>
      </w:tr>
      <w:tr>
        <w:tc>
          <w:tcPr>
            <w:tcW w:type="dxa" w:w="4320"/>
          </w:tcPr>
          <w:p>
            <w:r>
              <w:t>WF-006</w:t>
            </w:r>
          </w:p>
        </w:tc>
        <w:tc>
          <w:tcPr>
            <w:tcW w:type="dxa" w:w="4320"/>
          </w:tcPr>
          <w:p>
            <w:r>
              <w:t>Invoke APIs and webhooks as workflow actions.</w:t>
            </w:r>
          </w:p>
        </w:tc>
      </w:tr>
      <w:tr>
        <w:tc>
          <w:tcPr>
            <w:tcW w:type="dxa" w:w="4320"/>
          </w:tcPr>
          <w:p>
            <w:r>
              <w:t>WF-007</w:t>
            </w:r>
          </w:p>
        </w:tc>
        <w:tc>
          <w:tcPr>
            <w:tcW w:type="dxa" w:w="4320"/>
          </w:tcPr>
          <w:p>
            <w:r>
              <w:t>Integrate AI actions for summarization, classification and recommendations.</w:t>
            </w:r>
          </w:p>
        </w:tc>
      </w:tr>
      <w:tr>
        <w:tc>
          <w:tcPr>
            <w:tcW w:type="dxa" w:w="4320"/>
          </w:tcPr>
          <w:p>
            <w:r>
              <w:t>WF-008</w:t>
            </w:r>
          </w:p>
        </w:tc>
        <w:tc>
          <w:tcPr>
            <w:tcW w:type="dxa" w:w="4320"/>
          </w:tcPr>
          <w:p>
            <w:r>
              <w:t>Monitor SLA breaches and escalations.</w:t>
            </w:r>
          </w:p>
        </w:tc>
      </w:tr>
      <w:tr>
        <w:tc>
          <w:tcPr>
            <w:tcW w:type="dxa" w:w="4320"/>
          </w:tcPr>
          <w:p>
            <w:r>
              <w:t>WF-009</w:t>
            </w:r>
          </w:p>
        </w:tc>
        <w:tc>
          <w:tcPr>
            <w:tcW w:type="dxa" w:w="4320"/>
          </w:tcPr>
          <w:p>
            <w:r>
              <w:t>Maintain complete workflow execution history.</w:t>
            </w:r>
          </w:p>
        </w:tc>
      </w:tr>
      <w:tr>
        <w:tc>
          <w:tcPr>
            <w:tcW w:type="dxa" w:w="4320"/>
          </w:tcPr>
          <w:p>
            <w:r>
              <w:t>WF-010</w:t>
            </w:r>
          </w:p>
        </w:tc>
        <w:tc>
          <w:tcPr>
            <w:tcW w:type="dxa" w:w="4320"/>
          </w:tcPr>
          <w:p>
            <w:r>
              <w:t>Provide reusable workflow templates.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workflow_definitions</w:t>
      </w:r>
    </w:p>
    <w:p>
      <w:pPr>
        <w:pStyle w:val="ListBullet"/>
      </w:pPr>
      <w:r>
        <w:t>workflow_versions</w:t>
      </w:r>
    </w:p>
    <w:p>
      <w:pPr>
        <w:pStyle w:val="ListBullet"/>
      </w:pPr>
      <w:r>
        <w:t>workflow_instances</w:t>
      </w:r>
    </w:p>
    <w:p>
      <w:pPr>
        <w:pStyle w:val="ListBullet"/>
      </w:pPr>
      <w:r>
        <w:t>workflow_steps</w:t>
      </w:r>
    </w:p>
    <w:p>
      <w:pPr>
        <w:pStyle w:val="ListBullet"/>
      </w:pPr>
      <w:r>
        <w:t>workflow_conditions</w:t>
      </w:r>
    </w:p>
    <w:p>
      <w:pPr>
        <w:pStyle w:val="ListBullet"/>
      </w:pPr>
      <w:r>
        <w:t>workflow_actions</w:t>
      </w:r>
    </w:p>
    <w:p>
      <w:pPr>
        <w:pStyle w:val="ListBullet"/>
      </w:pPr>
      <w:r>
        <w:t>workflow_approvals</w:t>
      </w:r>
    </w:p>
    <w:p>
      <w:pPr>
        <w:pStyle w:val="ListBullet"/>
      </w:pPr>
      <w:r>
        <w:t>workflow_tasks</w:t>
      </w:r>
    </w:p>
    <w:p>
      <w:pPr>
        <w:pStyle w:val="ListBullet"/>
      </w:pPr>
      <w:r>
        <w:t>workflow_logs</w:t>
      </w:r>
    </w:p>
    <w:p>
      <w:pPr>
        <w:pStyle w:val="ListBullet"/>
      </w:pPr>
      <w:r>
        <w:t>workflow_templates</w:t>
      </w:r>
    </w:p>
    <w:p>
      <w:pPr>
        <w:pStyle w:val="ListBullet"/>
      </w:pPr>
      <w:r>
        <w:t>scheduled_jobs</w:t>
      </w:r>
    </w:p>
    <w:p>
      <w:pPr>
        <w:pStyle w:val="ListBullet"/>
      </w:pPr>
      <w:r>
        <w:t>event_subscriptions</w:t>
      </w:r>
    </w:p>
    <w:p>
      <w:pPr>
        <w:pStyle w:val="Heading2"/>
      </w:pPr>
      <w:r>
        <w:t>6. Integrations</w:t>
      </w:r>
    </w:p>
    <w:p>
      <w:pPr>
        <w:pStyle w:val="ListBullet"/>
      </w:pPr>
      <w:r>
        <w:t>CRM</w:t>
      </w:r>
    </w:p>
    <w:p>
      <w:pPr>
        <w:pStyle w:val="ListBullet"/>
      </w:pPr>
      <w:r>
        <w:t>Finance</w:t>
      </w:r>
    </w:p>
    <w:p>
      <w:pPr>
        <w:pStyle w:val="ListBullet"/>
      </w:pPr>
      <w:r>
        <w:t>Inventory</w:t>
      </w:r>
    </w:p>
    <w:p>
      <w:pPr>
        <w:pStyle w:val="ListBullet"/>
      </w:pPr>
      <w:r>
        <w:t>Healthcare Cloud</w:t>
      </w:r>
    </w:p>
    <w:p>
      <w:pPr>
        <w:pStyle w:val="ListBullet"/>
      </w:pPr>
      <w:r>
        <w:t>Salon Cloud</w:t>
      </w:r>
    </w:p>
    <w:p>
      <w:pPr>
        <w:pStyle w:val="ListBullet"/>
      </w:pPr>
      <w:r>
        <w:t>Marketing Cloud</w:t>
      </w:r>
    </w:p>
    <w:p>
      <w:pPr>
        <w:pStyle w:val="ListBullet"/>
      </w:pPr>
      <w:r>
        <w:t>Commerce Cloud</w:t>
      </w:r>
    </w:p>
    <w:p>
      <w:pPr>
        <w:pStyle w:val="ListBullet"/>
      </w:pPr>
      <w:r>
        <w:t>Notification Engine</w:t>
      </w:r>
    </w:p>
    <w:p>
      <w:pPr>
        <w:pStyle w:val="ListBullet"/>
      </w:pPr>
      <w:r>
        <w:t>AI Engine</w:t>
      </w:r>
    </w:p>
    <w:p>
      <w:pPr>
        <w:pStyle w:val="ListBullet"/>
      </w:pPr>
      <w:r>
        <w:t>External Webhooks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Workflow executes correctly from trigger to completion.</w:t>
      </w:r>
    </w:p>
    <w:p>
      <w:pPr>
        <w:pStyle w:val="ListBullet"/>
      </w:pPr>
      <w:r>
        <w:t>Approvals follow configured hierarchy.</w:t>
      </w:r>
    </w:p>
    <w:p>
      <w:pPr>
        <w:pStyle w:val="ListBullet"/>
      </w:pPr>
      <w:r>
        <w:t>Escalations occur within SLA.</w:t>
      </w:r>
    </w:p>
    <w:p>
      <w:pPr>
        <w:pStyle w:val="ListBullet"/>
      </w:pPr>
      <w:r>
        <w:t>Execution history is fully auditable.</w:t>
      </w:r>
    </w:p>
    <w:p>
      <w:pPr>
        <w:pStyle w:val="ListBullet"/>
      </w:pPr>
      <w:r>
        <w:t>Role-based permissions are enforced.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