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565C0"/>
          <w:sz w:val="72"/>
          <w:szCs w:val="72"/>
        </w:rPr>
        <w:t xml:space="preserve">智能体画布系统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1565C0"/>
          <w:sz w:val="72"/>
          <w:szCs w:val="72"/>
        </w:rPr>
        <w:t xml:space="preserve">设计方案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32"/>
          <w:szCs w:val="32"/>
        </w:rPr>
        <w:t xml:space="preserve">—— 基于规则引擎模型的自动创建平台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设计理念参考 Dify，聚焦工业领域知识驱动型规则建模</w:t>
      </w:r>
    </w:p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目  录</w:t>
      </w:r>
    </w:p>
    <w:p>
      <w:pPr>
        <w:spacing w:after="3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 项目概述</w:t>
      </w: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  ．．．．．．．．．．．．．．．．．．．．．．  3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 设计理念</w:t>
      </w: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  ．．．．．．．．．．．．．．．．．．．．．．  4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 参考原型</w:t>
      </w: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  ．．．．．．．．．．．．．．．．．．．．．．  5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 系统架构</w:t>
      </w: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  ．．．．．．．．．．．．．．．．．．．．．．  6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5. 智能体设计</w:t>
      </w: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  ．．．．．．．．．．．．．．．．．．．．．  7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 核心流程设计</w:t>
      </w: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  ．．．．．．．．．．．．．．．．．．．．．  9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 三大模块对比</w:t>
      </w: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  ．．．．．．．．．．．．．．．．．．．．．  11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 知识库设计</w:t>
      </w: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  ．．．．．．．．．．．．．．．．．．．．．  12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9. 画布设计</w:t>
      </w: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  ．．．．．．．．．．．．．．．．．．．．．．  13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10. 输出规范</w:t>
      </w: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  ．．．．．．．．．．．．．．．．．．．．．  14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11. 技术实现要点</w:t>
      </w: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  ．．．．．．．．．．．．．．．．．．．．  15</w:t>
      </w:r>
    </w:p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1. 项目概述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1.1 项目背景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传统规则引擎模型的创建需要专业知识人员手工编写，工作量大、周期长。本系统旨在通过多智能体协作，结合领域知识库，实现规则引擎模型的自动创建、优化和参数推荐。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1.2 核心问题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知识驱动：依赖领域知识+机理描述，而非纯算法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人在回路：保证工业场景的安全性与准确性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闭环管理：从定性逻辑（新建）到定量微调（参数推荐）的完整流程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1.3 设计目标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零代码创建规则引擎模型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多智能体协作分工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多轮对话式模型调整（Human-in-the-loop）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可视化画布编排智能体工作流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输出规则+阈值格式的完整模型</w:t>
      </w:r>
    </w:p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2. 设计理念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2.1 设计原则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知识驱动型：每个流程都强调知识检索的重要性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人机协作：用户始终参与决策，而非纯自动化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渐进式深化：从粗略规则到精细参数的递进优化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可视化编排：类 Dify 的画布式智能体编排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2.2 视觉语言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颜色</w:t>
            </w:r>
          </w:p>
        </w:tc>
        <w:tc>
          <w:tcPr>
            <w:tcW w:type="pct" w:w="4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含义</w:t>
            </w:r>
          </w:p>
        </w:tc>
        <w:tc>
          <w:tcPr>
            <w:tcW w:type="pct" w:w="4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对应模块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绿色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从零开始构建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新建模型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蓝色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迭代和完善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模型优化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黄色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数值微调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参数推荐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2.3 形状语义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形状</w:t>
            </w:r>
          </w:p>
        </w:tc>
        <w:tc>
          <w:tcPr>
            <w:tcW w:type="pct" w:w="7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椭圆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开始/结束节点，标志流程边界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矩形框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静态信息输入源（如知识库、描述）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圆柱体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数据库/知识检索操作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圆角矩形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处理步骤或系统输出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大方框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多轮对话调整子环境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小人图标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用户参与（人在回路）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3. 参考原型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3.1 原型图来源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以下原型图展示了系统的核心业务流程设计，作为本方案的参考依据：</w:t>
      </w:r>
    </w:p>
    <w:p>
      <w:pPr>
        <w:spacing w:after="200"/>
      </w:pPr>
    </w:p>
    <w:p>
      <w:pPr>
        <w:spacing w:after="200" w:before="200"/>
        <w:jc w:val="center"/>
      </w:pPr>
      <w:r>
        <w:drawing>
          <wp:inline distT="0" distB="0" distL="0" distR="0">
            <wp:extent cx="5524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图3-1：三大核心业务流程原型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3.2 原型解读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该原型定义了三个核心业务流程，形成完整的知识驱动建模闭环：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新建模型（绿色）：从零开始构建规则模型，强调领域知识检索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模型优化（蓝色）：对已有模型迭代完善，侧重逻辑纠偏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参数推荐（黄色）：微调具体阈值参数，锁定最优运行值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三个流程共享相同的架构模式：开始 → 问题描述 → 知识检索 → 多轮对话调整 → 模型入库 → 结束</w:t>
      </w:r>
    </w:p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4. 系统架构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4.1 整体架构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系统采用多层协作架构：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画布层：可视化编排界面，支持拖拽式智能体配置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编排层：工作流引擎，负责智能体调度和数据流转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智能体层：各类专业智能体，承担独立任务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知识层：领域知识库和模型知识库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模型层：规则引擎模型存储和管理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4.2 核心模块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pct" w:w="65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智能体管理模块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管理和配置各类智能体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工作流编排模块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定义和执行智能体工作流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知识库管理模块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维护领域知识和模型知识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画布编辑模块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可视化编排界面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模型存储模块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存储和管理规则引擎模型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对话管理模块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处理多轮对话交互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5. 智能体设计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5.1 智能体类型总览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智能体</w:t>
            </w:r>
          </w:p>
        </w:tc>
        <w:tc>
          <w:tcPr>
            <w:tcW w:type="pct" w:w="3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英文名</w:t>
            </w:r>
          </w:p>
        </w:tc>
        <w:tc>
          <w:tcPr>
            <w:tcW w:type="pct" w:w="45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问题分析智能体</w:t>
            </w:r>
          </w:p>
        </w:tc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Problem Analysis Agent</w:t>
            </w:r>
          </w:p>
        </w:tc>
        <w:tc>
          <w:tcPr>
            <w:tcW w:type="pct" w:w="4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解析问题描述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知识检索智能体</w:t>
            </w:r>
          </w:p>
        </w:tc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Knowledge Retrieval Agent</w:t>
            </w:r>
          </w:p>
        </w:tc>
        <w:tc>
          <w:tcPr>
            <w:tcW w:type="pct" w:w="4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检索相关知识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规则生成智能体</w:t>
            </w:r>
          </w:p>
        </w:tc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Rule Generation Agent</w:t>
            </w:r>
          </w:p>
        </w:tc>
        <w:tc>
          <w:tcPr>
            <w:tcW w:type="pct" w:w="4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生成规则模型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模型评价智能体</w:t>
            </w:r>
          </w:p>
        </w:tc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Model Evaluation Agent</w:t>
            </w:r>
          </w:p>
        </w:tc>
        <w:tc>
          <w:tcPr>
            <w:tcW w:type="pct" w:w="4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评价和推荐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对话调整智能体</w:t>
            </w:r>
          </w:p>
        </w:tc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Dialog Adjustment Agent</w:t>
            </w:r>
          </w:p>
        </w:tc>
        <w:tc>
          <w:tcPr>
            <w:tcW w:type="pct" w:w="4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多轮对话调整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参数推荐智能体</w:t>
            </w:r>
          </w:p>
        </w:tc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Parameter Recommendation Agent</w:t>
            </w:r>
          </w:p>
        </w:tc>
        <w:tc>
          <w:tcPr>
            <w:tcW w:type="pct" w:w="4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推荐参数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5.2 问题分析智能体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【职责】解析用户输入的问题描述，提取结构化信息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【输入】用户原始问题描述（如：轴承温度过高）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【输出】结构化问题描述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pct" w:w="4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tcW w:type="pct" w:w="4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机理等级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故障严重程度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严重故障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机理现象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可观测的异常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轴承温度过高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机理原因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故障根本原因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轴承磨损角度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机理措施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处理建议（优化/参数模块）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检查油位、更换润滑油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模型参数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相关阈值（优化/参数模块）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判断阈值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5.3 知识检索智能体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【职责】从知识库中检索相关信息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【核心能力】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三向聚合：将用户问题与领域知识、模型知识进行匹配计算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向量检索：基于语义相似度检索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关联扩展：基于种子知识扩展相关知识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5.4 规则生成智能体（新建模型）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【职责】根据问题和知识生成初始规则模型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【输出内容】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输出项</w:t>
            </w:r>
          </w:p>
        </w:tc>
        <w:tc>
          <w:tcPr>
            <w:tcW w:type="pct" w:w="7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逻辑说明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规则的业务逻辑解释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测点选择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规则涉及的监测点位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模型应用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规则的适用范围和使用方式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5.5 模型评价智能体（模型优化）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【职责】对已有模型进行评价和优化建议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【输出内容】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输出项</w:t>
            </w:r>
          </w:p>
        </w:tc>
        <w:tc>
          <w:tcPr>
            <w:tcW w:type="pct" w:w="75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逻辑推荐</w:t>
            </w:r>
          </w:p>
        </w:tc>
        <w:tc>
          <w:tcPr>
            <w:tcW w:type="pct" w:w="7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最优规则逻辑建议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测点推荐</w:t>
            </w:r>
          </w:p>
        </w:tc>
        <w:tc>
          <w:tcPr>
            <w:tcW w:type="pct" w:w="7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最优测点组合建议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相关模型</w:t>
            </w:r>
          </w:p>
        </w:tc>
        <w:tc>
          <w:tcPr>
            <w:tcW w:type="pct" w:w="7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相似场景的参考模型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模型逻辑</w:t>
            </w:r>
          </w:p>
        </w:tc>
        <w:tc>
          <w:tcPr>
            <w:tcW w:type="pct" w:w="7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现有逻辑的优化方向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模型阈值</w:t>
            </w:r>
          </w:p>
        </w:tc>
        <w:tc>
          <w:tcPr>
            <w:tcW w:type="pct" w:w="7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当前阈值的问题分析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5.6 参数推荐智能体（参数推荐）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【职责】推荐最优的模型参数阈值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【输出内容】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输出项</w:t>
            </w:r>
          </w:p>
        </w:tc>
        <w:tc>
          <w:tcPr>
            <w:tcW w:type="pct" w:w="7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参数推荐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最优的阈值数值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置信区间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参数的合理范围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权重系数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多条件组合时的权重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5.7 对话调整智能体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【职责】与用户多轮对话，完成模型调整（人在回路）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【交互模式】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接收用户追问和修正意见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解释当前模型逻辑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根据反馈调整规则和参数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输出迭代后的模型版本</w:t>
      </w:r>
    </w:p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6. 核心流程设计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6.1 新建模型流程（绿色模块）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0%"/>
            <w:shd w:fill="C8E6C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4"/>
                <w:szCs w:val="24"/>
              </w:rPr>
              <w:t xml:space="preserve">新建模型</w:t>
            </w:r>
          </w:p>
        </w:tc>
        <w:tc>
          <w:tcPr>
            <w:tcW w:type="pct" w:w="80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开始 → 问题描述 → 知识检索 → 多轮对话调整 → 模型入库 → 结束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【设计说明】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定位：从零开始构建新模型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输入复杂度：较低，侧重基础现象描述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检索深度：基础规则与手册知识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对话输出物：规则（逻辑说明、测点选择、模型应用）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人机交互点：用户直接调整规则结构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核心特征：从抽象机理到具体规则的转换过程</w:t>
      </w:r>
    </w:p>
    <w:p>
      <w:pPr>
        <w:spacing w:after="3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6.2 模型优化流程（蓝色模块）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0%"/>
            <w:shd w:fill="BBDEFB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4"/>
                <w:szCs w:val="24"/>
              </w:rPr>
              <w:t xml:space="preserve">模型优化</w:t>
            </w:r>
          </w:p>
        </w:tc>
        <w:tc>
          <w:tcPr>
            <w:tcW w:type="pct" w:w="80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开始 → 问题描述 → 知识检索 → 多轮对话调整 → 模型入库 → 结束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【设计说明】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定位：对已有模型进行迭代完善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输入复杂度：极高，包含措施与阈值背景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检索深度：包含现有模型逻辑与阈值的检索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对话输出物：评价（逻辑推荐、测点推荐、相关模型）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人机交互点：通过问答形式引导模型向更精准方向演进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核心特征：侧重于纠偏和补完，引入更丰富的关联模型对比</w:t>
      </w:r>
    </w:p>
    <w:p>
      <w:pPr>
        <w:spacing w:after="3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6.3 参数推荐流程（黄色模块）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0%"/>
            <w:shd w:fill="FFF9C4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4"/>
                <w:szCs w:val="24"/>
              </w:rPr>
              <w:t xml:space="preserve">参数推荐</w:t>
            </w:r>
          </w:p>
        </w:tc>
        <w:tc>
          <w:tcPr>
            <w:tcW w:type="pct" w:w="80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开始 → 问题描述 → 知识检索 → 多轮对话调整 → 模型入库 → 结束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【设计说明】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定位：模型具体数值的微调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输入复杂度：与优化模块一致，具备详尽的措施和参数背景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检索深度：包含现有模型逻辑与阈值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对话输出物：仅针对参数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人机交互点：通过问答模式确认参数的合理性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核心特征：目标极其明确，寻找最合适的数值阈值，不改变模型逻辑</w:t>
      </w:r>
    </w:p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7. 三大模块对比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pct" w:w="25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新建模型</w:t>
            </w:r>
          </w:p>
        </w:tc>
        <w:tc>
          <w:tcPr>
            <w:tcW w:type="pct" w:w="3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模型优化</w:t>
            </w:r>
          </w:p>
        </w:tc>
        <w:tc>
          <w:tcPr>
            <w:tcW w:type="pct" w:w="25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参数推荐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颜色</w:t>
            </w:r>
          </w:p>
        </w:tc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绿色</w:t>
            </w:r>
          </w:p>
        </w:tc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蓝色</w:t>
            </w:r>
          </w:p>
        </w:tc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黄色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输入复杂度</w:t>
            </w:r>
          </w:p>
        </w:tc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较低</w:t>
            </w:r>
          </w:p>
        </w:tc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极高</w:t>
            </w:r>
          </w:p>
        </w:tc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极高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检索深度</w:t>
            </w:r>
          </w:p>
        </w:tc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基础规则</w:t>
            </w:r>
          </w:p>
        </w:tc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模型逻辑+阈值</w:t>
            </w:r>
          </w:p>
        </w:tc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模型逻辑+阈值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对话输出</w:t>
            </w:r>
          </w:p>
        </w:tc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</w:t>
            </w:r>
          </w:p>
        </w:tc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评价</w:t>
            </w:r>
          </w:p>
        </w:tc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人机交互</w:t>
            </w:r>
          </w:p>
        </w:tc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调整规则结构</w:t>
            </w:r>
          </w:p>
        </w:tc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问答完善</w:t>
            </w:r>
          </w:p>
        </w:tc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确认数值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核心目标</w:t>
            </w:r>
          </w:p>
        </w:tc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从无到有</w:t>
            </w:r>
          </w:p>
        </w:tc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纠偏补完</w:t>
            </w:r>
          </w:p>
        </w:tc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锁定最优值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7.1 颜色语义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绿色（新建模型）：代表从零开始构建一个新模型的流程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蓝色（模型优化）：代表对已有模型进行迭代和完善的流程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黄色（参数推荐）：侧重于模型具体数值的微调与推荐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7.2 渐进式深化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三个模块体现了从定性逻辑到定量微调的完整管理闭环：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第一阶段（新建）：解决「有没有」的问题，建立基础规则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第二阶段（优化）：解决「对不对」的问题，完善逻辑准确性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第三阶段（参数）：解决「优不优」的问题，锁定最优运行值</w:t>
      </w:r>
    </w:p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8. 知识库设计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8.1 领域知识库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【定位】提供外部知识支撑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知识类型</w:t>
            </w:r>
          </w:p>
        </w:tc>
        <w:tc>
          <w:tcPr>
            <w:tcW w:type="pct" w:w="4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内容示例</w:t>
            </w:r>
          </w:p>
        </w:tc>
        <w:tc>
          <w:tcPr>
            <w:tcW w:type="pct" w:w="35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来源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操作规程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设备启停操作步骤、安全注意事项</w:t>
            </w:r>
          </w:p>
        </w:tc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运维手册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运行规程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正常运行参数范围、巡检标准</w:t>
            </w:r>
          </w:p>
        </w:tc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运行规范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定值手册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测点统一编码、告警阈值标准</w:t>
            </w:r>
          </w:p>
        </w:tc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测点清单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设备说明书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设备型号规格、故障代码说明</w:t>
            </w:r>
          </w:p>
        </w:tc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厂家资料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8.2 模型知识库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【定位】提供模型相关的参考知识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知识类型</w:t>
            </w:r>
          </w:p>
        </w:tc>
        <w:tc>
          <w:tcPr>
            <w:tcW w:type="pct" w:w="4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内容示例</w:t>
            </w:r>
          </w:p>
        </w:tc>
        <w:tc>
          <w:tcPr>
            <w:tcW w:type="pct" w:w="4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模型库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已建模型模板、典型场景模型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模型复用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案例库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历史故障案例、解决方案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经验参考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模型图元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规则图形表示、节点类型定义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可视化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函数规则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规则函数定义、计算公式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规则执行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模型逻辑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规则判断逻辑、条件组合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逻辑审查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模型阈值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历史阈值数据、调参经验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参数优化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8.3 知识检索策略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三向聚合检索：同时检索领域知识和模型知识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向量检索：基于 Embedding 向量相似度检索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混合检索：结合语义检索和关键词检索</w:t>
      </w:r>
    </w:p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9. 画布设计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9.1 画布功能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拖拽编排：支持拖拽智能体到画布上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连线配置：支持拖拽连接线定义数据流向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属性配置：支持配置智能体的输入输出参数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预览执行：支持实时预览流程执行结果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版本管理：支持保存和加载不同版本的画布配置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9.2 画布节点类型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节点类型</w:t>
            </w:r>
          </w:p>
        </w:tc>
        <w:tc>
          <w:tcPr>
            <w:tcW w:type="pct" w:w="2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形状</w:t>
            </w:r>
          </w:p>
        </w:tc>
        <w:tc>
          <w:tcPr>
            <w:tcW w:type="pct" w:w="55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开始/结束节点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椭圆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流程起点/终点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智能体节点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矩形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执行智能体任务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知识库节点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圆柱形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表示知识库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用户节点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小人图标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表示用户参与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处理节点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圆角矩形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数据处理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对话容器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大方框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多轮对话区域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9.3 画布布局建议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采用从左到右的流程布局：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最左侧：开始节点和用户输入节点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中间区域：处理节点（智能体）和数据节点（知识库）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多轮对话区：大方框包围，包含规则输出和规则调整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最右侧：输出节点和结束节点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9.4 特殊设计：多轮对话容器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【设计说明】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外观：大方框包围，包含规则输出（左侧）和规则调整（右侧）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用户参与：Actor 角色位于容器上方，代表用户在回路中的位置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双向交互：用户可以追问，系统输出调整建议，双方迭代沟通</w:t>
      </w:r>
    </w:p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10. 输出规范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10.1 模型输出格式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每个生成的规则引擎模型应包含以下内容：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10.1.1 规则定义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
  "rule_id": "R001",
  "rule_name": "轴承温度过高告警",
  "description": "当轴承温度超过阈值时触发告警",
  "logic_type": "新建模型",
  "conditions": [
    {"field": "bearing_temp", "operator": "&gt;", "value": 80, "unit": "℃"},
    {"field": "duration", "operator": "&gt;=", "value": 300, "unit": "秒"}
  ],
  "condition_logic": "AND"
}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10.1.2 阈值参数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
  "parameters": {
    "warning_threshold": 75,
    "critical_threshold": 85,
    "hysteresis": 5,
    "confidence_interval": [0.95, 0.98],
    "weight_coefficient": 0.8
  },
  "optimization_info": {
    "source": "参数推荐",
    "based_on_history": true,
    "reference_models": ["R-2023-015", "R-2023-022"]
  }
}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10.2 模型元数据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元数据字段</w:t>
            </w:r>
          </w:p>
        </w:tc>
        <w:tc>
          <w:tcPr>
            <w:tcW w:type="pct" w:w="7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模型ID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唯一标识符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模型名称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规则引擎模型的名称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版本号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模型的版本，用于追踪变更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创建时间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模型的创建时间戳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创建者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模型创建者信息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适用场景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模型适用的业务场景描述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依赖模型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模型依赖的其他模型列表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流程类型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新建模型/模型优化/参数推荐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11. 技术实现要点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11.1 多智能体协作机制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消息队列：采用消息队列实现智能体间通信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标准化接口：定义标准化的消息格式和数据结构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协作模式：支持同步和异步两种协作模式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状态管理：实现智能体状态管理和异常处理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11.2 人在回路（Human-in-the-loop）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对话状态管理：维护多轮对话的上下文状态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决策权归属：确保最终决策权在用户手中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工业安全：保证工业场景的安全性与准确性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可追溯性：记录对话历史和修改轨迹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11.3 知识库集成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向量数据库：支持向量数据库存储和检索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动态更新：实现知识的动态更新和扩展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领域定制：支持多语言和领域定制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质量评估：实现知识质量评估和过滤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11.4 模型验证机制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规则语法验证：确保规则格式正确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逻辑一致性验证：确保规则无冲突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阈值合理性验证：确保阈值在合理范围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模拟运行验证：通过历史数据验证规则效果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11.5 类 Dify 画布实现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前端：React + 流程图库（如 React Flow）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状态管理：画布配置与执行状态分离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节点定义：统一的节点类型和数据结构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持久化：支持画布配置的保存和加载</w:t>
      </w:r>
    </w:p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附录：智能体协作示例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【场景】轴承温度告警模型完整生命周期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阶段一：新建模型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0%"/>
            <w:shd w:fill="E3F2FD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976D2"/>
                <w:sz w:val="22"/>
                <w:szCs w:val="22"/>
              </w:rPr>
              <w:t xml:space="preserve">用户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新建一个轴承温度过高告警模型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88E3C"/>
                <w:sz w:val="22"/>
                <w:szCs w:val="22"/>
              </w:rPr>
              <w:t xml:space="preserve">问题分析智能体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已解析：机理现象=轴承温度过高，请补充机理等级</w:t>
            </w:r>
          </w:p>
        </w:tc>
      </w:tr>
      <w:tr>
        <w:tc>
          <w:tcPr>
            <w:tcW w:type="pct" w:w="20%"/>
            <w:shd w:fill="E3F2FD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976D2"/>
                <w:sz w:val="22"/>
                <w:szCs w:val="22"/>
              </w:rPr>
              <w:t xml:space="preserve">用户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机理等级严重故障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88E3C"/>
                <w:sz w:val="22"/>
                <w:szCs w:val="22"/>
              </w:rPr>
              <w:t xml:space="preserve">问题分析智能体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已生成结构化描述：机理等级=严重故障，机理现象=轴承温度过高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88E3C"/>
                <w:sz w:val="22"/>
                <w:szCs w:val="22"/>
              </w:rPr>
              <w:t xml:space="preserve">知识检索智能体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检索到：领域知识(轴承维护手册)、模型知识(温度告警模板)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88E3C"/>
                <w:sz w:val="22"/>
                <w:szCs w:val="22"/>
              </w:rPr>
              <w:t xml:space="preserve">规则生成智能体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生成规则：IF bearing_temp &gt; 85℃ AND duration &gt; 5min THEN alert</w:t>
            </w:r>
          </w:p>
        </w:tc>
      </w:tr>
      <w:tr>
        <w:tc>
          <w:tcPr>
            <w:tcW w:type="pct" w:w="20%"/>
            <w:shd w:fill="E3F2FD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976D2"/>
                <w:sz w:val="22"/>
                <w:szCs w:val="22"/>
              </w:rPr>
              <w:t xml:space="preserve">用户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可以，保存模型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阶段二：模型优化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0%"/>
            <w:shd w:fill="E3F2FD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976D2"/>
                <w:sz w:val="22"/>
                <w:szCs w:val="22"/>
              </w:rPr>
              <w:t xml:space="preserve">用户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优化轴承温度告警模型，最近误报较多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88E3C"/>
                <w:sz w:val="22"/>
                <w:szCs w:val="22"/>
              </w:rPr>
              <w:t xml:space="preserve">问题分析智能体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已记录优化目标：减少误报，优化逻辑准确性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88E3C"/>
                <w:sz w:val="22"/>
                <w:szCs w:val="22"/>
              </w:rPr>
              <w:t xml:space="preserve">知识检索智能体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检索到：相似模型(润滑油相关告警)、历史调参经验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88E3C"/>
                <w:sz w:val="22"/>
                <w:szCs w:val="22"/>
              </w:rPr>
              <w:t xml:space="preserve">模型评价智能体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建议：增加润滑油状态作为前置条件</w:t>
            </w:r>
          </w:p>
        </w:tc>
      </w:tr>
      <w:tr>
        <w:tc>
          <w:tcPr>
            <w:tcW w:type="pct" w:w="20%"/>
            <w:shd w:fill="E3F2FD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976D2"/>
                <w:sz w:val="22"/>
                <w:szCs w:val="22"/>
              </w:rPr>
              <w:t xml:space="preserve">用户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好，加上这个条件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88E3C"/>
                <w:sz w:val="22"/>
                <w:szCs w:val="22"/>
              </w:rPr>
              <w:t xml:space="preserve">模型评价智能体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已优化：IF bearing_temp &gt; 80℃ AND lube_oil_normal AND duration &gt; 5min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阶段三：参数推荐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0%"/>
            <w:shd w:fill="E3F2FD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976D2"/>
                <w:sz w:val="22"/>
                <w:szCs w:val="22"/>
              </w:rPr>
              <w:t xml:space="preserve">用户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轴承温度阈值需要调整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88E3C"/>
                <w:sz w:val="22"/>
                <w:szCs w:val="22"/>
              </w:rPr>
              <w:t xml:space="preserve">问题分析智能体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已记录：调整目标=优化阈值参数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88E3C"/>
                <w:sz w:val="22"/>
                <w:szCs w:val="22"/>
              </w:rPr>
              <w:t xml:space="preserve">知识检索智能体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检索到：历史阈值数据、同类设备调参经验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88E3C"/>
                <w:sz w:val="22"/>
                <w:szCs w:val="22"/>
              </w:rPr>
              <w:t xml:space="preserve">参数推荐智能体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推荐：预警阈值=75℃，告警阈值=85℃（原为80℃/90℃）</w:t>
            </w:r>
          </w:p>
        </w:tc>
      </w:tr>
      <w:tr>
        <w:tc>
          <w:tcPr>
            <w:tcW w:type="pct" w:w="20%"/>
            <w:shd w:fill="E3F2FD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976D2"/>
                <w:sz w:val="22"/>
                <w:szCs w:val="22"/>
              </w:rPr>
              <w:t xml:space="preserve">用户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好，确认参数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88E3C"/>
                <w:sz w:val="22"/>
                <w:szCs w:val="22"/>
              </w:rPr>
              <w:t xml:space="preserve">参数推荐智能体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参数已更新，置信区间[0.95, 0.98]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— 文档结束 —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f4b6e7a4f3ad8e4479e366ef208d92a615a860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2026-05-07T06:01:23.751Z</dcterms:created>
  <dcterms:modified xsi:type="dcterms:W3CDTF">2026-05-07T06:01:23.768Z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