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FEA9331" wp14:textId="17042F57">
      <w:pPr>
        <w:pStyle w:val="Heading1"/>
      </w:pPr>
      <w:r>
        <w:rPr/>
        <w:t>Emily R. Carter, BSN, RN, CCRN</w:t>
      </w:r>
    </w:p>
    <w:p xmlns:wp14="http://schemas.microsoft.com/office/word/2010/wordml" w14:paraId="1B87A4C9" wp14:textId="77777777">
      <w:r>
        <w:rPr>
          <w:b/>
        </w:rPr>
        <w:t>Hamilton, Bermuda</w:t>
        <w:br/>
      </w:r>
      <w:r>
        <w:t>Phone: (904) 555-0198 | Email: ecarterRN@example.com</w:t>
      </w:r>
    </w:p>
    <w:p xmlns:wp14="http://schemas.microsoft.com/office/word/2010/wordml" w14:paraId="513C4D1D" wp14:textId="77777777">
      <w:pPr>
        <w:pStyle w:val="Heading2"/>
      </w:pPr>
      <w:r>
        <w:t>Professional Summary</w:t>
      </w:r>
    </w:p>
    <w:p xmlns:wp14="http://schemas.microsoft.com/office/word/2010/wordml" w14:paraId="01345ABD" wp14:textId="77777777">
      <w:r>
        <w:t>Registered Nurse with 6 years of experience spanning community health outreach and high-acuity critical care. Specialized in hemodynamic monitoring, mechanical ventilation, and management of complex multi-system disease processes. Recognized for strong clinical judgment, rapid response in emergent situations, and compassionate, family-centered care. Seeking the Community Health Registered Nurse position with the CoralCare Health Management &amp; Wellness team at Coral Atlantic Insurance Ltd. in Hamilton, Bermuda.</w:t>
      </w:r>
    </w:p>
    <w:p xmlns:wp14="http://schemas.microsoft.com/office/word/2010/wordml" w14:paraId="0C60C2FE" wp14:textId="77777777">
      <w:pPr>
        <w:pStyle w:val="Heading2"/>
      </w:pPr>
      <w:r>
        <w:t>Licensure and Certifications</w:t>
      </w:r>
    </w:p>
    <w:p xmlns:wp14="http://schemas.microsoft.com/office/word/2010/wordml" w14:paraId="4D53F26C" wp14:textId="77777777">
      <w:r>
        <w:t>Registered Nurse — Bermuda Nursing and Midwifery Council (Active, Unrestricted); previously licensed in Florida</w:t>
      </w:r>
    </w:p>
    <w:p xmlns:wp14="http://schemas.microsoft.com/office/word/2010/wordml" w14:paraId="3DB53EEF" wp14:textId="77777777">
      <w:r>
        <w:t>Bachelor of Science in Nursing (BSN)</w:t>
      </w:r>
    </w:p>
    <w:p xmlns:wp14="http://schemas.microsoft.com/office/word/2010/wordml" w14:paraId="08EB3B02" wp14:textId="77777777">
      <w:r>
        <w:t>Critical Care Registered Nurse (CCRN)</w:t>
      </w:r>
    </w:p>
    <w:p xmlns:wp14="http://schemas.microsoft.com/office/word/2010/wordml" w14:paraId="163FF914" wp14:textId="77777777">
      <w:r>
        <w:t>Advanced Cardiac Life Support (ACLS)</w:t>
      </w:r>
    </w:p>
    <w:p xmlns:wp14="http://schemas.microsoft.com/office/word/2010/wordml" w14:paraId="76570B7D" wp14:textId="77777777">
      <w:r>
        <w:t>Basic Life Support (BLS) | Valid Bermuda driver's licence and reliable vehicle</w:t>
      </w:r>
    </w:p>
    <w:p xmlns:wp14="http://schemas.microsoft.com/office/word/2010/wordml" w14:paraId="45CAB094" wp14:textId="77777777">
      <w:pPr>
        <w:pStyle w:val="Heading2"/>
      </w:pPr>
      <w:r>
        <w:t>Clinical Experience</w:t>
      </w:r>
    </w:p>
    <w:p xmlns:wp14="http://schemas.microsoft.com/office/word/2010/wordml" w14:paraId="7E51126E" wp14:textId="77777777">
      <w:r>
        <w:rPr>
          <w:b/>
        </w:rPr>
        <w:t>ICU Registered Nurse – Night Shift</w:t>
        <w:br/>
      </w:r>
      <w:r>
        <w:t>King's Harbour Medical Centre | Hamilton, Bermuda | 2021 – Present</w:t>
      </w:r>
    </w:p>
    <w:p xmlns:wp14="http://schemas.microsoft.com/office/word/2010/wordml" w14:paraId="07CBF7C3" wp14:textId="77777777">
      <w:pPr>
        <w:pStyle w:val="ListBullet"/>
      </w:pPr>
      <w:r>
        <w:t>Provide advanced nursing care for 1–2 critically ill patients in a 24-bed medical-surgical ICU</w:t>
      </w:r>
    </w:p>
    <w:p xmlns:wp14="http://schemas.microsoft.com/office/word/2010/wordml" w14:paraId="22B6722F" wp14:textId="77777777">
      <w:pPr>
        <w:pStyle w:val="ListBullet"/>
      </w:pPr>
      <w:r>
        <w:t>Perform comprehensive head-to-toe assessments every 2–4 hours with precise EMR documentation (Epic)</w:t>
      </w:r>
    </w:p>
    <w:p xmlns:wp14="http://schemas.microsoft.com/office/word/2010/wordml" w14:paraId="0163A30E" wp14:textId="77777777">
      <w:pPr>
        <w:pStyle w:val="ListBullet"/>
      </w:pPr>
      <w:r>
        <w:t>Monitor and interpret hemodynamic data including arterial lines, CVP, and pulmonary artery catheters</w:t>
      </w:r>
    </w:p>
    <w:p xmlns:wp14="http://schemas.microsoft.com/office/word/2010/wordml" w14:paraId="45A75EC1" wp14:textId="77777777">
      <w:pPr>
        <w:pStyle w:val="ListBullet"/>
      </w:pPr>
      <w:r>
        <w:t>Manage mechanically ventilated patients including ventilator adjustments and weaning protocols</w:t>
      </w:r>
    </w:p>
    <w:p xmlns:wp14="http://schemas.microsoft.com/office/word/2010/wordml" w14:paraId="12434AE7" wp14:textId="77777777">
      <w:pPr>
        <w:pStyle w:val="ListBullet"/>
      </w:pPr>
      <w:r>
        <w:t>Administer and titrate vasoactive drips and critical medications per established ICU protocols</w:t>
      </w:r>
    </w:p>
    <w:p xmlns:wp14="http://schemas.microsoft.com/office/word/2010/wordml" w14:paraId="3171DE0D" wp14:textId="77777777">
      <w:pPr>
        <w:pStyle w:val="ListBullet"/>
      </w:pPr>
      <w:r>
        <w:t>Respond to rapid deterioration events and actively participate in Code Blue and ACLS situations</w:t>
      </w:r>
    </w:p>
    <w:p xmlns:wp14="http://schemas.microsoft.com/office/word/2010/wordml" w14:paraId="0406363A" wp14:textId="77777777">
      <w:pPr>
        <w:pStyle w:val="ListBullet"/>
      </w:pPr>
      <w:r>
        <w:t>Collaborate with intensivists, respiratory therapy, pharmacy, and interdisciplinary teams during rounds</w:t>
      </w:r>
    </w:p>
    <w:p xmlns:wp14="http://schemas.microsoft.com/office/word/2010/wordml" w14:paraId="19DA8AF6" wp14:textId="77777777">
      <w:pPr>
        <w:pStyle w:val="ListBullet"/>
      </w:pPr>
      <w:r>
        <w:t>Precept and mentor new graduate nurses and nursing students in ICU rotations</w:t>
      </w:r>
    </w:p>
    <w:p xmlns:wp14="http://schemas.microsoft.com/office/word/2010/wordml" w14:paraId="1C2243C8" wp14:textId="77777777">
      <w:r>
        <w:rPr>
          <w:b/>
        </w:rPr>
        <w:t>Community Health Nurse – Outreach &amp; Home Visits</w:t>
        <w:br/>
      </w:r>
      <w:r>
        <w:t>Coastal Community Health Programme | Jacksonville, FL | 2019 – 2021</w:t>
      </w:r>
    </w:p>
    <w:p xmlns:wp14="http://schemas.microsoft.com/office/word/2010/wordml" w14:paraId="7D46BBD0" wp14:textId="77777777">
      <w:pPr>
        <w:pStyle w:val="ListBullet"/>
      </w:pPr>
      <w:r>
        <w:t>Conducted home visits, wellness screenings and chronic disease management (hypertension, diabetes, COPD) for high-risk community patients</w:t>
      </w:r>
    </w:p>
    <w:p xmlns:wp14="http://schemas.microsoft.com/office/word/2010/wordml" w14:paraId="78E7247F" wp14:textId="77777777">
      <w:pPr>
        <w:pStyle w:val="ListBullet"/>
      </w:pPr>
      <w:r>
        <w:t>Administered vaccinations, wound care and medication reconciliation in home and clinic settings</w:t>
      </w:r>
    </w:p>
    <w:p xmlns:wp14="http://schemas.microsoft.com/office/word/2010/wordml" w14:paraId="58209E4E" wp14:textId="77777777">
      <w:pPr>
        <w:pStyle w:val="ListBullet"/>
      </w:pPr>
      <w:r>
        <w:t>Connected patients to community resources and coordinated post-discharge care transitions using motivational interviewing</w:t>
      </w:r>
    </w:p>
    <w:p xmlns:wp14="http://schemas.microsoft.com/office/word/2010/wordml" w14:paraId="4C77FF3A" wp14:textId="77777777">
      <w:pPr>
        <w:pStyle w:val="ListBullet"/>
      </w:pPr>
      <w:r>
        <w:t>Educated patients and families on complex diagnoses and care transitions</w:t>
      </w:r>
    </w:p>
    <w:p xmlns:wp14="http://schemas.microsoft.com/office/word/2010/wordml" w14:paraId="69D0C959" wp14:textId="77777777">
      <w:pPr>
        <w:pStyle w:val="Heading2"/>
      </w:pPr>
      <w:r>
        <w:t>Education</w:t>
      </w:r>
    </w:p>
    <w:p xmlns:wp14="http://schemas.microsoft.com/office/word/2010/wordml" w14:paraId="0D8C1AAA" wp14:textId="77777777">
      <w:r>
        <w:rPr>
          <w:b/>
        </w:rPr>
        <w:t>Bachelor of Science in Nursing (BSN)</w:t>
        <w:br/>
      </w:r>
      <w:r>
        <w:t>University of North Florida | Jacksonville, FL | 2019</w:t>
      </w:r>
    </w:p>
    <w:p xmlns:wp14="http://schemas.microsoft.com/office/word/2010/wordml" w14:paraId="35EA1565" wp14:textId="77777777">
      <w:pPr>
        <w:pStyle w:val="Heading2"/>
      </w:pPr>
      <w:r>
        <w:t>Core Clinical Skills</w:t>
      </w:r>
    </w:p>
    <w:p xmlns:wp14="http://schemas.microsoft.com/office/word/2010/wordml" w14:paraId="3225F677" wp14:textId="77777777">
      <w:pPr>
        <w:pStyle w:val="ListBullet"/>
      </w:pPr>
      <w:r>
        <w:t>Hemodynamic Monitoring (A-lines, CVP, Swan-Ganz)</w:t>
      </w:r>
    </w:p>
    <w:p xmlns:wp14="http://schemas.microsoft.com/office/word/2010/wordml" w14:paraId="77865057" wp14:textId="77777777">
      <w:pPr>
        <w:pStyle w:val="ListBullet"/>
      </w:pPr>
      <w:r>
        <w:t>Mechanical Ventilation &amp; Airway Management</w:t>
      </w:r>
    </w:p>
    <w:p xmlns:wp14="http://schemas.microsoft.com/office/word/2010/wordml" w14:paraId="606956A1" wp14:textId="77777777">
      <w:pPr>
        <w:pStyle w:val="ListBullet"/>
      </w:pPr>
      <w:r>
        <w:t>Vasoactive and Titrated IV Medications</w:t>
      </w:r>
    </w:p>
    <w:p xmlns:wp14="http://schemas.microsoft.com/office/word/2010/wordml" w14:paraId="361FEFB4" wp14:textId="77777777">
      <w:pPr>
        <w:pStyle w:val="ListBullet"/>
      </w:pPr>
      <w:r>
        <w:t>Rapid Response &amp; Code Blue Management</w:t>
      </w:r>
    </w:p>
    <w:p xmlns:wp14="http://schemas.microsoft.com/office/word/2010/wordml" w14:paraId="04F54C90" wp14:textId="77777777">
      <w:pPr>
        <w:pStyle w:val="ListBullet"/>
      </w:pPr>
      <w:r>
        <w:t>Evidence-Based ICU Protocols (ABCDEF, Sepsis Bundles)</w:t>
      </w:r>
    </w:p>
    <w:p xmlns:wp14="http://schemas.microsoft.com/office/word/2010/wordml" w14:paraId="3B2911A5" wp14:textId="77777777">
      <w:pPr>
        <w:pStyle w:val="ListBullet"/>
      </w:pPr>
      <w:r>
        <w:t>EMR Documentation (Epic)</w:t>
      </w:r>
    </w:p>
    <w:p xmlns:wp14="http://schemas.microsoft.com/office/word/2010/wordml" w14:paraId="34086EE2" wp14:textId="77777777">
      <w:pPr>
        <w:pStyle w:val="ListBullet"/>
      </w:pPr>
      <w:r>
        <w:t>Bilingual — English/Portuguese; Patient &amp; Family Education</w:t>
      </w:r>
    </w:p>
    <w:p xmlns:wp14="http://schemas.microsoft.com/office/word/2010/wordml" w14:paraId="7B69D91F" wp14:textId="77777777">
      <w:pPr>
        <w:pStyle w:val="ListBullet"/>
      </w:pPr>
      <w:r>
        <w:t>Infection Control &amp; Patient Safety Compliance</w:t>
      </w:r>
    </w:p>
    <w:p xmlns:wp14="http://schemas.microsoft.com/office/word/2010/wordml" w14:paraId="1142EBEA" wp14:textId="77777777">
      <w:pPr>
        <w:pStyle w:val="Heading2"/>
      </w:pPr>
      <w:r>
        <w:t>Professional Involvement</w:t>
      </w:r>
    </w:p>
    <w:p xmlns:wp14="http://schemas.microsoft.com/office/word/2010/wordml" w14:paraId="5395F7AF" wp14:textId="77777777">
      <w:r>
        <w:t>Active participant in ICU Unit-Based Quality Council</w:t>
      </w:r>
    </w:p>
    <w:p xmlns:wp14="http://schemas.microsoft.com/office/word/2010/wordml" w14:paraId="5A916BA7" wp14:textId="77777777">
      <w:r>
        <w:t>Contributor to continuous quality improvement initiatives and safety audits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 w:percent="100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65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1EA488D-0D48-4400-8FA2-88E0C2A738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 Knight</dc:creator>
  <keywords/>
  <dc:description>generated by python-docx</dc:description>
  <lastModifiedBy>Brian Knight</lastModifiedBy>
  <revision>2</revision>
  <dcterms:created xsi:type="dcterms:W3CDTF">2026-04-15T13:41:43.6305574Z</dcterms:created>
  <dcterms:modified xsi:type="dcterms:W3CDTF">2026-04-15T13:44:01.8463796Z</dcterms:modified>
  <category/>
</coreProperties>
</file>