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67164" w14:textId="3BC77C85" w:rsidR="002F7F5E" w:rsidRDefault="53D03F65">
      <w:pPr>
        <w:pStyle w:val="Heading1"/>
      </w:pPr>
      <w:r>
        <w:t>Jordan M. Alvarez, MSW, LCSW</w:t>
      </w:r>
    </w:p>
    <w:p w14:paraId="7E4CE322" w14:textId="77777777" w:rsidR="002F7F5E" w:rsidRDefault="00661FBD">
      <w:r>
        <w:rPr>
          <w:b/>
        </w:rPr>
        <w:t>Jacksonville, FL</w:t>
        <w:br/>
      </w:r>
      <w:r>
        <w:t>Phone: (904) 555-0228 | Email: jalvarez.casework@example.com</w:t>
      </w:r>
    </w:p>
    <w:p w14:paraId="513C4D1D" w14:textId="77777777" w:rsidR="002F7F5E" w:rsidRDefault="00661FBD">
      <w:pPr>
        <w:pStyle w:val="Heading2"/>
      </w:pPr>
      <w:r>
        <w:t>Professional Summary</w:t>
      </w:r>
    </w:p>
    <w:p w14:paraId="216D9EB5" w14:textId="77777777" w:rsidR="002F7F5E" w:rsidRDefault="00661FBD">
      <w:r>
        <w:t xml:space="preserve">Experienced Hospital Case Worker with over 6 years of experience coordinating care for complex medical patients in acute care and inpatient hospital settings. Specialized in discharge planning, psychosocial assessment, care coordination, and utilization management for medically and socially complex populations. Recognized for strong interdisciplinary collaboration, patient advocacy, and clear communication with patients, families, physicians, and payors. Applying for the Community Health Registered Nurse position at CoralCare (Coral Atlantic Insurance Ltd.), offering strong care coordination and resource navigation expertise.</w:t>
      </w:r>
    </w:p>
    <w:p w14:paraId="0C60C2FE" w14:textId="77777777" w:rsidR="002F7F5E" w:rsidRDefault="00661FBD">
      <w:pPr>
        <w:pStyle w:val="Heading2"/>
      </w:pPr>
      <w:r>
        <w:t>Licensure and Certifications</w:t>
      </w:r>
    </w:p>
    <w:p w14:paraId="075025D2" w14:textId="77777777" w:rsidR="002F7F5E" w:rsidRDefault="00661FBD">
      <w:r>
        <w:t>Licensed Clinical Social Worker (LCSW) – State of Florida (Active, Unrestricted)</w:t>
      </w:r>
    </w:p>
    <w:p w14:paraId="4AAE7858" w14:textId="77777777" w:rsidR="002F7F5E" w:rsidRDefault="00661FBD">
      <w:r>
        <w:t>Master of Social Work (MSW)</w:t>
      </w:r>
    </w:p>
    <w:p w14:paraId="41697268" w14:textId="77777777" w:rsidR="002F7F5E" w:rsidRDefault="00661FBD">
      <w:r>
        <w:t>BLS – Basic Life Support (Healthcare Provider)</w:t>
      </w:r>
    </w:p>
    <w:p w14:paraId="396920EA" w14:textId="77777777" w:rsidR="002F7F5E" w:rsidRDefault="00661FBD">
      <w:r>
        <w:t>Certified Case Manager (CCM) – In Progress (Training Scenario)</w:t>
      </w:r>
    </w:p>
    <w:p w14:paraId="6DE4543C" w14:textId="77777777" w:rsidR="002F7F5E" w:rsidRDefault="00661FBD">
      <w:pPr>
        <w:pStyle w:val="Heading2"/>
      </w:pPr>
      <w:r>
        <w:t>Professional Experience</w:t>
      </w:r>
    </w:p>
    <w:p w14:paraId="6327DCC3" w14:textId="77777777" w:rsidR="002F7F5E" w:rsidRDefault="00661FBD">
      <w:r>
        <w:rPr>
          <w:b/>
        </w:rPr>
        <w:t>Hospital Case Worker – Acute Care Services</w:t>
        <w:br/>
      </w:r>
      <w:r>
        <w:t>Riverbend Regional Medical Center | Jacksonville, FL | 2020 – Present</w:t>
      </w:r>
    </w:p>
    <w:p w14:paraId="6D180CAB" w14:textId="77777777" w:rsidR="002F7F5E" w:rsidRDefault="00661FBD">
      <w:pPr>
        <w:pStyle w:val="ListBullet"/>
      </w:pPr>
      <w:r>
        <w:t>Coordinate comprehensive discharge planning for adult medical-surgical, ICU stepdown, and specialty service patients</w:t>
      </w:r>
    </w:p>
    <w:p w14:paraId="79E8E93D" w14:textId="77777777" w:rsidR="002F7F5E" w:rsidRDefault="00661FBD">
      <w:pPr>
        <w:pStyle w:val="ListBullet"/>
      </w:pPr>
      <w:r>
        <w:t>Perform psychosocial assessments to identify social determinants of health including housing instability, access to care, caregiver support, and financial barriers</w:t>
      </w:r>
    </w:p>
    <w:p w14:paraId="79C41B94" w14:textId="77777777" w:rsidR="002F7F5E" w:rsidRDefault="00661FBD">
      <w:pPr>
        <w:pStyle w:val="ListBullet"/>
      </w:pPr>
      <w:r>
        <w:t>Collaborate daily with physicians, nurses, therapists, pharmacists, and utilization management during interdisciplinary rounds</w:t>
      </w:r>
    </w:p>
    <w:p w14:paraId="03F9BBF2" w14:textId="77777777" w:rsidR="002F7F5E" w:rsidRDefault="00661FBD">
      <w:pPr>
        <w:pStyle w:val="ListBullet"/>
      </w:pPr>
      <w:r>
        <w:t>Develop individualized care transition plans including home health services, durable medical equipment, post-acute placement, and follow-up appointments</w:t>
      </w:r>
    </w:p>
    <w:p w14:paraId="7860200C" w14:textId="77777777" w:rsidR="002F7F5E" w:rsidRDefault="00661FBD">
      <w:pPr>
        <w:pStyle w:val="ListBullet"/>
      </w:pPr>
      <w:r>
        <w:t>Facilitate placement to skilled nursing facilities, inpatient rehabilitation, long-term acute care hospitals, and hospice programs</w:t>
      </w:r>
    </w:p>
    <w:p w14:paraId="18DFAA6E" w14:textId="77777777" w:rsidR="002F7F5E" w:rsidRDefault="00661FBD">
      <w:pPr>
        <w:pStyle w:val="ListBullet"/>
      </w:pPr>
      <w:r>
        <w:t>Coordinate insurance authorizations, communicate with payors, and support medical necessity documentation</w:t>
      </w:r>
    </w:p>
    <w:p w14:paraId="01FBB224" w14:textId="77777777" w:rsidR="002F7F5E" w:rsidRDefault="00661FBD">
      <w:pPr>
        <w:pStyle w:val="ListBullet"/>
      </w:pPr>
      <w:r>
        <w:t>Educate patients and families on discharge options, community resources, and post-hospital care expectations</w:t>
      </w:r>
    </w:p>
    <w:p w14:paraId="69A3E3F8" w14:textId="77777777" w:rsidR="002F7F5E" w:rsidRDefault="00661FBD">
      <w:pPr>
        <w:pStyle w:val="ListBullet"/>
      </w:pPr>
      <w:r>
        <w:t>Document assessments, care plans, and discharge summaries accurately in Epic EMR</w:t>
      </w:r>
    </w:p>
    <w:p w14:paraId="1D499CF5" w14:textId="77777777" w:rsidR="002F7F5E" w:rsidRDefault="00661FBD">
      <w:pPr>
        <w:pStyle w:val="ListBullet"/>
      </w:pPr>
      <w:r>
        <w:t>Advocate for patient needs while balancing hospital throughput, length-of-stay goals, and regulatory compliance</w:t>
      </w:r>
    </w:p>
    <w:p w14:paraId="08DB86A6" w14:textId="77777777" w:rsidR="002F7F5E" w:rsidRDefault="00661FBD">
      <w:r>
        <w:rPr>
          <w:b/>
        </w:rPr>
        <w:lastRenderedPageBreak/>
        <w:t>Medical Social Worker / Case Manager</w:t>
        <w:br/>
      </w:r>
      <w:r>
        <w:t>Coastal Community Hospital | Jacksonville, FL | 2017 – 2020</w:t>
      </w:r>
    </w:p>
    <w:p w14:paraId="6072C4A2" w14:textId="77777777" w:rsidR="002F7F5E" w:rsidRDefault="00661FBD">
      <w:pPr>
        <w:pStyle w:val="ListBullet"/>
      </w:pPr>
      <w:r>
        <w:t>Provided case management and social work support for inpatient medical and surgical units</w:t>
      </w:r>
    </w:p>
    <w:p w14:paraId="0289AFE6" w14:textId="77777777" w:rsidR="002F7F5E" w:rsidRDefault="00661FBD">
      <w:pPr>
        <w:pStyle w:val="ListBullet"/>
      </w:pPr>
      <w:r>
        <w:t>Assessed patient coping, mental health needs, and family dynamics impacting treatment and recovery</w:t>
      </w:r>
    </w:p>
    <w:p w14:paraId="51F99AA7" w14:textId="77777777" w:rsidR="002F7F5E" w:rsidRDefault="00661FBD">
      <w:pPr>
        <w:pStyle w:val="ListBullet"/>
      </w:pPr>
      <w:r>
        <w:t>Supported complex discharge planning for patients with chronic illness, behavioral health needs, or limited social support</w:t>
      </w:r>
    </w:p>
    <w:p w14:paraId="6CAAC626" w14:textId="77777777" w:rsidR="002F7F5E" w:rsidRDefault="00661FBD">
      <w:pPr>
        <w:pStyle w:val="ListBullet"/>
      </w:pPr>
      <w:r>
        <w:t>Coordinated referrals to community agencies including housing programs, financial assistance, and behavioral health services</w:t>
      </w:r>
    </w:p>
    <w:p w14:paraId="604BBBB2" w14:textId="77777777" w:rsidR="002F7F5E" w:rsidRDefault="00661FBD">
      <w:pPr>
        <w:pStyle w:val="ListBullet"/>
      </w:pPr>
      <w:r>
        <w:t>Participated in care conferences to align patient goals, provider recommendations, and realistic discharge plans</w:t>
      </w:r>
    </w:p>
    <w:p w14:paraId="69D0C959" w14:textId="77777777" w:rsidR="002F7F5E" w:rsidRDefault="00661FBD">
      <w:pPr>
        <w:pStyle w:val="Heading2"/>
      </w:pPr>
      <w:r>
        <w:t>Education</w:t>
      </w:r>
    </w:p>
    <w:p w14:paraId="0D3EA4E2" w14:textId="77777777" w:rsidR="002F7F5E" w:rsidRDefault="00661FBD">
      <w:r>
        <w:rPr>
          <w:b/>
        </w:rPr>
        <w:t>Master of Social Work (MSW)</w:t>
        <w:br/>
      </w:r>
      <w:r>
        <w:t>Florida State University | Tallahassee, FL | 2017</w:t>
      </w:r>
    </w:p>
    <w:p w14:paraId="672A6659" w14:textId="77777777" w:rsidR="002F7F5E" w:rsidRDefault="002F7F5E"/>
    <w:p w14:paraId="08C0B5C3" w14:textId="77777777" w:rsidR="002F7F5E" w:rsidRDefault="00661FBD">
      <w:r>
        <w:rPr>
          <w:b/>
        </w:rPr>
        <w:t>Bachelor of Science in Psychology</w:t>
        <w:br/>
      </w:r>
      <w:r>
        <w:t>University of Florida | Gainesville, FL | 2015</w:t>
      </w:r>
    </w:p>
    <w:p w14:paraId="36255B0C" w14:textId="77777777" w:rsidR="002F7F5E" w:rsidRDefault="00661FBD">
      <w:pPr>
        <w:pStyle w:val="Heading2"/>
      </w:pPr>
      <w:r>
        <w:t>Core Professional Skills</w:t>
      </w:r>
    </w:p>
    <w:p w14:paraId="101AF652" w14:textId="77777777" w:rsidR="002F7F5E" w:rsidRDefault="00661FBD">
      <w:pPr>
        <w:pStyle w:val="ListBullet"/>
      </w:pPr>
      <w:r>
        <w:t>Hospital Case Management &amp; Discharge Planning</w:t>
      </w:r>
    </w:p>
    <w:p w14:paraId="205D6D5F" w14:textId="77777777" w:rsidR="002F7F5E" w:rsidRDefault="00661FBD">
      <w:pPr>
        <w:pStyle w:val="ListBullet"/>
      </w:pPr>
      <w:r>
        <w:t>Psychosocial Assessment &amp; Care Coordination</w:t>
      </w:r>
    </w:p>
    <w:p w14:paraId="2F6B96D3" w14:textId="77777777" w:rsidR="002F7F5E" w:rsidRDefault="00661FBD">
      <w:pPr>
        <w:pStyle w:val="ListBullet"/>
      </w:pPr>
      <w:r>
        <w:t>Interdisciplinary Team Collaboration</w:t>
      </w:r>
    </w:p>
    <w:p w14:paraId="10C5433E" w14:textId="77777777" w:rsidR="002F7F5E" w:rsidRDefault="00661FBD">
      <w:pPr>
        <w:pStyle w:val="ListBullet"/>
      </w:pPr>
      <w:r>
        <w:t>Utilization Review &amp; Insurance Authorization Support</w:t>
      </w:r>
    </w:p>
    <w:p w14:paraId="43D5004F" w14:textId="77777777" w:rsidR="002F7F5E" w:rsidRDefault="00661FBD">
      <w:pPr>
        <w:pStyle w:val="ListBullet"/>
      </w:pPr>
      <w:r>
        <w:t>Post-Acute Placement (SNF, Rehab, LTACH, Hospice)</w:t>
      </w:r>
    </w:p>
    <w:p w14:paraId="20A3245A" w14:textId="77777777" w:rsidR="002F7F5E" w:rsidRDefault="00661FBD">
      <w:pPr>
        <w:pStyle w:val="ListBullet"/>
      </w:pPr>
      <w:r>
        <w:t>Social Determinants of Health &amp; Resource Navigation</w:t>
      </w:r>
    </w:p>
    <w:p w14:paraId="0F1B84F3" w14:textId="77777777" w:rsidR="002F7F5E" w:rsidRDefault="00661FBD">
      <w:pPr>
        <w:pStyle w:val="ListBullet"/>
      </w:pPr>
      <w:r>
        <w:t>Patient &amp; Family Education and Advocacy</w:t>
      </w:r>
    </w:p>
    <w:p w14:paraId="5575208C" w14:textId="77777777" w:rsidR="002F7F5E" w:rsidRDefault="00661FBD">
      <w:pPr>
        <w:pStyle w:val="ListBullet"/>
      </w:pPr>
      <w:r>
        <w:t>Epic EMR Documentation &amp; Care Transition Records</w:t>
      </w:r>
    </w:p>
    <w:p w14:paraId="3F9D0626" w14:textId="77777777" w:rsidR="002F7F5E" w:rsidRDefault="00661FBD">
      <w:pPr>
        <w:pStyle w:val="ListBullet"/>
      </w:pPr>
      <w:r>
        <w:t>Regulatory Compliance &amp; Length-of-Stay Management</w:t>
      </w:r>
    </w:p>
    <w:p w14:paraId="1142EBEA" w14:textId="77777777" w:rsidR="002F7F5E" w:rsidRDefault="00661FBD">
      <w:pPr>
        <w:pStyle w:val="Heading2"/>
      </w:pPr>
      <w:r>
        <w:t>Professional Involvement</w:t>
      </w:r>
    </w:p>
    <w:p w14:paraId="5BED541F" w14:textId="77777777" w:rsidR="002F7F5E" w:rsidRDefault="00661FBD">
      <w:r>
        <w:t>Active participant in Hospital Care Coordination and Discharge Planning Committee</w:t>
      </w:r>
    </w:p>
    <w:p w14:paraId="55249A09" w14:textId="77777777" w:rsidR="002F7F5E" w:rsidRDefault="00661FBD">
      <w:r>
        <w:t>Contributor to interdisciplinary quality improvement initiatives focused on readmission reduction</w:t>
      </w:r>
    </w:p>
    <w:sectPr w:rsidR="002F7F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955031">
    <w:abstractNumId w:val="8"/>
  </w:num>
  <w:num w:numId="2" w16cid:durableId="1175345357">
    <w:abstractNumId w:val="6"/>
  </w:num>
  <w:num w:numId="3" w16cid:durableId="1852181795">
    <w:abstractNumId w:val="5"/>
  </w:num>
  <w:num w:numId="4" w16cid:durableId="1154486733">
    <w:abstractNumId w:val="4"/>
  </w:num>
  <w:num w:numId="5" w16cid:durableId="214392226">
    <w:abstractNumId w:val="7"/>
  </w:num>
  <w:num w:numId="6" w16cid:durableId="1657342730">
    <w:abstractNumId w:val="3"/>
  </w:num>
  <w:num w:numId="7" w16cid:durableId="1998875601">
    <w:abstractNumId w:val="2"/>
  </w:num>
  <w:num w:numId="8" w16cid:durableId="298733914">
    <w:abstractNumId w:val="1"/>
  </w:num>
  <w:num w:numId="9" w16cid:durableId="150585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E6C"/>
    <w:rsid w:val="0015074B"/>
    <w:rsid w:val="0029639D"/>
    <w:rsid w:val="002F7F5E"/>
    <w:rsid w:val="00326F90"/>
    <w:rsid w:val="003A0A83"/>
    <w:rsid w:val="00AA1D8D"/>
    <w:rsid w:val="00B47730"/>
    <w:rsid w:val="00CB0664"/>
    <w:rsid w:val="00FC693F"/>
    <w:rsid w:val="53D03F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6E9C2C-25CB-4DA5-BC4B-AECCC44F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3169</Characters>
  <Application>Microsoft Office Word</Application>
  <DocSecurity>0</DocSecurity>
  <Lines>198</Lines>
  <Paragraphs>99</Paragraphs>
  <ScaleCrop>false</ScaleCrop>
  <Manager/>
  <Company/>
  <LinksUpToDate>false</LinksUpToDate>
  <CharactersWithSpaces>3569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Knight</dc:creator>
  <cp:keywords/>
  <dc:description>generated by python-docx</dc:description>
  <cp:lastModifiedBy>Brian Knight</cp:lastModifiedBy>
  <cp:revision>3</cp:revision>
  <dcterms:created xsi:type="dcterms:W3CDTF">2026-04-15T14:09:00Z</dcterms:created>
  <dcterms:modified xsi:type="dcterms:W3CDTF">2026-04-15T14:11:00Z</dcterms:modified>
  <cp:category/>
</cp:coreProperties>
</file>