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1F83" w14:textId="77777777" w:rsidR="00577FFA" w:rsidRDefault="00000000">
      <w:pPr>
        <w:spacing w:after="40"/>
      </w:pPr>
      <w:r>
        <w:rPr>
          <w:b/>
          <w:bCs/>
          <w:color w:val="0E7C86"/>
          <w:sz w:val="36"/>
          <w:szCs w:val="36"/>
        </w:rPr>
        <w:t>Coral Atlantic Insurance Ltd. (fictitious)</w:t>
      </w:r>
    </w:p>
    <w:p w14:paraId="70961F84" w14:textId="77777777" w:rsidR="00577FFA" w:rsidRDefault="00000000">
      <w:pPr>
        <w:pBdr>
          <w:bottom w:val="single" w:sz="8" w:space="4" w:color="E4572E"/>
        </w:pBdr>
        <w:spacing w:after="240"/>
      </w:pPr>
      <w:r>
        <w:rPr>
          <w:color w:val="444444"/>
          <w:sz w:val="24"/>
          <w:szCs w:val="24"/>
        </w:rPr>
        <w:t>Copilot Studio Training Lab — Instructor Guide</w:t>
      </w:r>
    </w:p>
    <w:p w14:paraId="70961F85" w14:textId="77777777" w:rsidR="00577FFA" w:rsidRDefault="00000000">
      <w:pPr>
        <w:spacing w:after="200"/>
      </w:pPr>
      <w:r>
        <w:rPr>
          <w:i/>
          <w:iCs/>
          <w:sz w:val="21"/>
          <w:szCs w:val="21"/>
        </w:rPr>
        <w:t>This lab builds a grounded Q&amp;A chatbot ('</w:t>
      </w:r>
      <w:proofErr w:type="spellStart"/>
      <w:r>
        <w:rPr>
          <w:i/>
          <w:iCs/>
          <w:sz w:val="21"/>
          <w:szCs w:val="21"/>
        </w:rPr>
        <w:t>CoralCare</w:t>
      </w:r>
      <w:proofErr w:type="spellEnd"/>
      <w:r>
        <w:rPr>
          <w:i/>
          <w:iCs/>
          <w:sz w:val="21"/>
          <w:szCs w:val="21"/>
        </w:rPr>
        <w:t xml:space="preserve"> Assistant') in Microsoft Copilot Studio, using four fictitious health-insurance documents stored in SharePoint as its knowledge base. Estimated time: 45–60 minutes.</w:t>
      </w:r>
    </w:p>
    <w:p w14:paraId="70961F86" w14:textId="77777777" w:rsidR="00577FFA" w:rsidRDefault="00000000">
      <w:pPr>
        <w:pStyle w:val="Heading1"/>
        <w:spacing w:before="300" w:after="120"/>
      </w:pPr>
      <w:r>
        <w:rPr>
          <w:b/>
          <w:bCs/>
          <w:color w:val="0E7C86"/>
          <w:sz w:val="28"/>
          <w:szCs w:val="28"/>
        </w:rPr>
        <w:t>Part 1 — Prepare the knowledge base in SharePoint</w:t>
      </w:r>
    </w:p>
    <w:p w14:paraId="70961F87" w14:textId="77777777" w:rsidR="00577FFA" w:rsidRDefault="00000000">
      <w:pPr>
        <w:spacing w:after="70"/>
        <w:ind w:left="360"/>
      </w:pPr>
      <w:r>
        <w:rPr>
          <w:sz w:val="21"/>
          <w:szCs w:val="21"/>
        </w:rPr>
        <w:t>1. Create (or reuse) a SharePoint team site, e.g. '</w:t>
      </w:r>
      <w:proofErr w:type="spellStart"/>
      <w:r>
        <w:rPr>
          <w:sz w:val="21"/>
          <w:szCs w:val="21"/>
        </w:rPr>
        <w:t>CoralCare</w:t>
      </w:r>
      <w:proofErr w:type="spellEnd"/>
      <w:r>
        <w:rPr>
          <w:sz w:val="21"/>
          <w:szCs w:val="21"/>
        </w:rPr>
        <w:t xml:space="preserve"> Knowledge Base'. Any site your trainees can access will work.</w:t>
      </w:r>
    </w:p>
    <w:p w14:paraId="70961F88" w14:textId="77777777" w:rsidR="00577FFA" w:rsidRDefault="00000000">
      <w:pPr>
        <w:spacing w:after="70"/>
        <w:ind w:left="360"/>
      </w:pPr>
      <w:r>
        <w:rPr>
          <w:sz w:val="21"/>
          <w:szCs w:val="21"/>
        </w:rPr>
        <w:t>2. In the site's Documents library, create a folder named '</w:t>
      </w:r>
      <w:proofErr w:type="spellStart"/>
      <w:r>
        <w:rPr>
          <w:sz w:val="21"/>
          <w:szCs w:val="21"/>
        </w:rPr>
        <w:t>CoralCare</w:t>
      </w:r>
      <w:proofErr w:type="spellEnd"/>
      <w:r>
        <w:rPr>
          <w:sz w:val="21"/>
          <w:szCs w:val="21"/>
        </w:rPr>
        <w:t xml:space="preserve"> Policy Documents'.</w:t>
      </w:r>
    </w:p>
    <w:p w14:paraId="70961F89" w14:textId="77777777" w:rsidR="00577FFA" w:rsidRDefault="00000000">
      <w:pPr>
        <w:spacing w:after="70"/>
        <w:ind w:left="360"/>
      </w:pPr>
      <w:r>
        <w:rPr>
          <w:sz w:val="21"/>
          <w:szCs w:val="21"/>
        </w:rPr>
        <w:t>3. Upload the four Word documents provided with this lab: CoralCare_Claim_Guide.docx, CoralCare_Policy_Terms_and_Conditions.docx, CoralCare_List_of_Standard_Claim_Exclusions.docx, CoralCare_Product_Brochure.docx.</w:t>
      </w:r>
    </w:p>
    <w:p w14:paraId="70961F8A" w14:textId="77777777" w:rsidR="00577FFA" w:rsidRDefault="00000000">
      <w:pPr>
        <w:spacing w:after="70"/>
        <w:ind w:left="360"/>
      </w:pPr>
      <w:r>
        <w:rPr>
          <w:sz w:val="21"/>
          <w:szCs w:val="21"/>
        </w:rPr>
        <w:t>4. Copy the URL of the folder (or the site) — you will paste it into Copilot Studio as a knowledge source.</w:t>
      </w:r>
    </w:p>
    <w:p w14:paraId="70961F8B" w14:textId="77777777" w:rsidR="00577FFA" w:rsidRDefault="00000000">
      <w:pPr>
        <w:spacing w:after="70"/>
        <w:ind w:left="360"/>
      </w:pPr>
      <w:r>
        <w:rPr>
          <w:sz w:val="21"/>
          <w:szCs w:val="21"/>
        </w:rPr>
        <w:t>5. Permissions note: Copilot Studio respects SharePoint permissions. Users chatting with the agent only get answers from files they themselves can access, so make sure trainees have at least Read access to the site.</w:t>
      </w:r>
    </w:p>
    <w:p w14:paraId="70961F8C" w14:textId="77777777" w:rsidR="00577FFA" w:rsidRDefault="00000000">
      <w:pPr>
        <w:spacing w:after="70"/>
        <w:ind w:left="360"/>
      </w:pPr>
      <w:r>
        <w:rPr>
          <w:sz w:val="21"/>
          <w:szCs w:val="21"/>
        </w:rPr>
        <w:t>6. Indexing note: newly uploaded files can take a little while to be indexed by Microsoft Search. If the agent can't find answers immediately after upload, wait 15–30 minutes and try again.</w:t>
      </w:r>
    </w:p>
    <w:p w14:paraId="70961F8D" w14:textId="77777777" w:rsidR="00577FFA" w:rsidRDefault="00000000">
      <w:pPr>
        <w:pStyle w:val="Heading1"/>
        <w:spacing w:before="300" w:after="120"/>
      </w:pPr>
      <w:r>
        <w:rPr>
          <w:b/>
          <w:bCs/>
          <w:color w:val="0E7C86"/>
          <w:sz w:val="28"/>
          <w:szCs w:val="28"/>
        </w:rPr>
        <w:t>Part 2 — Build the agent in Copilot Studio</w:t>
      </w:r>
    </w:p>
    <w:p w14:paraId="70961F8E" w14:textId="77777777" w:rsidR="00577FFA" w:rsidRDefault="00000000">
      <w:pPr>
        <w:spacing w:after="70"/>
        <w:ind w:left="360"/>
      </w:pPr>
      <w:r>
        <w:rPr>
          <w:sz w:val="21"/>
          <w:szCs w:val="21"/>
        </w:rPr>
        <w:t>1. Go to copilotstudio.microsoft.com and sign in with your Microsoft 365 account. Select the correct environment (top right).</w:t>
      </w:r>
    </w:p>
    <w:p w14:paraId="70961F8F" w14:textId="77777777" w:rsidR="00577FFA" w:rsidRDefault="00000000">
      <w:pPr>
        <w:spacing w:after="70"/>
        <w:ind w:left="360"/>
      </w:pPr>
      <w:r>
        <w:rPr>
          <w:sz w:val="21"/>
          <w:szCs w:val="21"/>
        </w:rPr>
        <w:t xml:space="preserve">2. Select Create &gt; New agent. You can skip the conversational </w:t>
      </w:r>
      <w:proofErr w:type="gramStart"/>
      <w:r>
        <w:rPr>
          <w:sz w:val="21"/>
          <w:szCs w:val="21"/>
        </w:rPr>
        <w:t>setup</w:t>
      </w:r>
      <w:proofErr w:type="gramEnd"/>
      <w:r>
        <w:rPr>
          <w:sz w:val="21"/>
          <w:szCs w:val="21"/>
        </w:rPr>
        <w:t xml:space="preserve"> and choose 'Configure' to fill in the details directly.</w:t>
      </w:r>
    </w:p>
    <w:p w14:paraId="70961F90" w14:textId="77777777" w:rsidR="00577FFA" w:rsidRDefault="00000000">
      <w:pPr>
        <w:spacing w:after="70"/>
        <w:ind w:left="360"/>
      </w:pPr>
      <w:r>
        <w:rPr>
          <w:sz w:val="21"/>
          <w:szCs w:val="21"/>
        </w:rPr>
        <w:t xml:space="preserve">3. Name: </w:t>
      </w:r>
      <w:proofErr w:type="spellStart"/>
      <w:r>
        <w:rPr>
          <w:sz w:val="21"/>
          <w:szCs w:val="21"/>
        </w:rPr>
        <w:t>CoralCare</w:t>
      </w:r>
      <w:proofErr w:type="spellEnd"/>
      <w:r>
        <w:rPr>
          <w:sz w:val="21"/>
          <w:szCs w:val="21"/>
        </w:rPr>
        <w:t xml:space="preserve"> Assistant. Description: '</w:t>
      </w:r>
      <w:proofErr w:type="gramStart"/>
      <w:r>
        <w:rPr>
          <w:sz w:val="21"/>
          <w:szCs w:val="21"/>
        </w:rPr>
        <w:t>Answers</w:t>
      </w:r>
      <w:proofErr w:type="gramEnd"/>
      <w:r>
        <w:rPr>
          <w:sz w:val="21"/>
          <w:szCs w:val="21"/>
        </w:rPr>
        <w:t xml:space="preserve"> questions about </w:t>
      </w:r>
      <w:proofErr w:type="spellStart"/>
      <w:r>
        <w:rPr>
          <w:sz w:val="21"/>
          <w:szCs w:val="21"/>
        </w:rPr>
        <w:t>CoralCare</w:t>
      </w:r>
      <w:proofErr w:type="spellEnd"/>
      <w:r>
        <w:rPr>
          <w:sz w:val="21"/>
          <w:szCs w:val="21"/>
        </w:rPr>
        <w:t xml:space="preserve"> health insurance plans, claims, benefits, waiting periods and exclusions using Coral Atlantic's policy documents.'</w:t>
      </w:r>
    </w:p>
    <w:p w14:paraId="70961F91" w14:textId="77777777" w:rsidR="00577FFA" w:rsidRDefault="00000000">
      <w:pPr>
        <w:spacing w:after="70"/>
        <w:ind w:left="360"/>
      </w:pPr>
      <w:r>
        <w:rPr>
          <w:sz w:val="21"/>
          <w:szCs w:val="21"/>
        </w:rPr>
        <w:t>4. Paste the agent instructions from Part 3 below into the Instructions box.</w:t>
      </w:r>
    </w:p>
    <w:p w14:paraId="70961F92" w14:textId="77777777" w:rsidR="00577FFA" w:rsidRDefault="00000000">
      <w:pPr>
        <w:spacing w:after="70"/>
        <w:ind w:left="360"/>
      </w:pPr>
      <w:r>
        <w:rPr>
          <w:sz w:val="21"/>
          <w:szCs w:val="21"/>
        </w:rPr>
        <w:t>5. Under Knowledge, select Add knowledge &gt; SharePoint, paste the site or folder URL from Part 1, and add it.</w:t>
      </w:r>
    </w:p>
    <w:p w14:paraId="70961F93" w14:textId="77777777" w:rsidR="00577FFA" w:rsidRDefault="00000000">
      <w:pPr>
        <w:spacing w:after="70"/>
        <w:ind w:left="360"/>
      </w:pPr>
      <w:r>
        <w:rPr>
          <w:sz w:val="21"/>
          <w:szCs w:val="21"/>
        </w:rPr>
        <w:t>6. In Settings &gt; Generative AI: make sure generative answers/</w:t>
      </w:r>
      <w:r w:rsidRPr="000C409E">
        <w:rPr>
          <w:sz w:val="21"/>
          <w:szCs w:val="21"/>
          <w:highlight w:val="yellow"/>
        </w:rPr>
        <w:t>orchestration is enabled</w:t>
      </w:r>
      <w:r>
        <w:rPr>
          <w:sz w:val="21"/>
          <w:szCs w:val="21"/>
        </w:rPr>
        <w:t>. To force strict grounding for the demo, turn OFF 'Use general knowledge' (sometimes shown as 'AI general knowledge') so the agent answers only from your documents.</w:t>
      </w:r>
    </w:p>
    <w:p w14:paraId="70961F94" w14:textId="77777777" w:rsidR="00577FFA" w:rsidRDefault="00000000">
      <w:pPr>
        <w:spacing w:after="70"/>
        <w:ind w:left="360"/>
      </w:pPr>
      <w:r>
        <w:rPr>
          <w:sz w:val="21"/>
          <w:szCs w:val="21"/>
        </w:rPr>
        <w:t>7. Open the Test pane and ask a few of the questions from Part 4. Check that answers include citations pointing to the SharePoint documents.</w:t>
      </w:r>
    </w:p>
    <w:p w14:paraId="70961F95" w14:textId="77777777" w:rsidR="00577FFA" w:rsidRDefault="00000000">
      <w:pPr>
        <w:spacing w:after="70"/>
        <w:ind w:left="360"/>
      </w:pPr>
      <w:r>
        <w:rPr>
          <w:sz w:val="21"/>
          <w:szCs w:val="21"/>
        </w:rPr>
        <w:t>8. When you're happy, select Publish, then use Channels to deploy — Microsoft Teams is the fastest for a classroom demo; a demo website channel also works well for showing external scenarios.</w:t>
      </w:r>
    </w:p>
    <w:p w14:paraId="70961F96" w14:textId="77777777" w:rsidR="00577FFA" w:rsidRDefault="00000000">
      <w:pPr>
        <w:pStyle w:val="Heading1"/>
        <w:spacing w:before="300" w:after="120"/>
      </w:pPr>
      <w:r>
        <w:rPr>
          <w:b/>
          <w:bCs/>
          <w:color w:val="0E7C86"/>
          <w:sz w:val="28"/>
          <w:szCs w:val="28"/>
        </w:rPr>
        <w:t>Part 3 — Suggested agent instructions (paste into Copilot Studio)</w:t>
      </w:r>
    </w:p>
    <w:p w14:paraId="70961F97" w14:textId="77777777" w:rsidR="00577FFA" w:rsidRDefault="00000000">
      <w:pPr>
        <w:shd w:val="clear" w:color="auto" w:fill="F2F5F6"/>
        <w:spacing w:after="200"/>
      </w:pPr>
      <w:r>
        <w:rPr>
          <w:sz w:val="19"/>
          <w:szCs w:val="19"/>
        </w:rPr>
        <w:t xml:space="preserve">You are the </w:t>
      </w:r>
      <w:proofErr w:type="spellStart"/>
      <w:r>
        <w:rPr>
          <w:sz w:val="19"/>
          <w:szCs w:val="19"/>
        </w:rPr>
        <w:t>CoralCare</w:t>
      </w:r>
      <w:proofErr w:type="spellEnd"/>
      <w:r>
        <w:rPr>
          <w:sz w:val="19"/>
          <w:szCs w:val="19"/>
        </w:rPr>
        <w:t xml:space="preserve"> Assistant for Coral Atlantic Insurance Ltd., a health insurer based in Hamilton, Bermuda. Answer questions about </w:t>
      </w:r>
      <w:proofErr w:type="spellStart"/>
      <w:r>
        <w:rPr>
          <w:sz w:val="19"/>
          <w:szCs w:val="19"/>
        </w:rPr>
        <w:t>CoralCare</w:t>
      </w:r>
      <w:proofErr w:type="spellEnd"/>
      <w:r>
        <w:rPr>
          <w:sz w:val="19"/>
          <w:szCs w:val="19"/>
        </w:rPr>
        <w:t xml:space="preserve"> health insurance plans, benefits, claims processes, waiting periods, exclusions and non-payable items using only the </w:t>
      </w:r>
      <w:proofErr w:type="spellStart"/>
      <w:r>
        <w:rPr>
          <w:sz w:val="19"/>
          <w:szCs w:val="19"/>
        </w:rPr>
        <w:t>CoralCare</w:t>
      </w:r>
      <w:proofErr w:type="spellEnd"/>
      <w:r>
        <w:rPr>
          <w:sz w:val="19"/>
          <w:szCs w:val="19"/>
        </w:rPr>
        <w:t xml:space="preserve"> policy documents in your knowledge sources. Always cite the document you used. Quote specific figures (waiting periods, timelines, percentages, BMD amounts) exactly as written. If the documents do not contain the answer, say so and suggest the customer contact Coral Atlantic customer service — do not guess. Do not give medical advice. Be concise, friendly and professional. Remind users that the final policy schedule takes precedence if they ask about their specific personal cover.</w:t>
      </w:r>
    </w:p>
    <w:p w14:paraId="70961F98" w14:textId="77777777" w:rsidR="00577FFA" w:rsidRDefault="00000000">
      <w:pPr>
        <w:pStyle w:val="Heading1"/>
        <w:spacing w:before="300" w:after="120"/>
      </w:pPr>
      <w:r>
        <w:rPr>
          <w:b/>
          <w:bCs/>
          <w:color w:val="0E7C86"/>
          <w:sz w:val="28"/>
          <w:szCs w:val="28"/>
        </w:rPr>
        <w:lastRenderedPageBreak/>
        <w:t>Part 4 — Test questions for the demo</w:t>
      </w:r>
    </w:p>
    <w:p w14:paraId="70961F99" w14:textId="77777777" w:rsidR="00577FFA" w:rsidRDefault="00000000">
      <w:pPr>
        <w:pStyle w:val="Heading2"/>
        <w:spacing w:before="220" w:after="80"/>
      </w:pPr>
      <w:r>
        <w:rPr>
          <w:b/>
          <w:bCs/>
          <w:sz w:val="23"/>
          <w:szCs w:val="23"/>
        </w:rPr>
        <w:t>Warm-up: simple fact lookup (single document)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9C" w14:textId="77777777">
        <w:tc>
          <w:tcPr>
            <w:tcW w:w="3100" w:type="dxa"/>
            <w:shd w:val="clear" w:color="auto" w:fill="D8EAEC"/>
            <w:tcMar>
              <w:top w:w="60" w:type="dxa"/>
              <w:left w:w="100" w:type="dxa"/>
              <w:bottom w:w="60" w:type="dxa"/>
              <w:right w:w="100" w:type="dxa"/>
            </w:tcMar>
          </w:tcPr>
          <w:p w14:paraId="70961F9A"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9B" w14:textId="77777777" w:rsidR="00577FFA" w:rsidRDefault="00000000">
            <w:r>
              <w:rPr>
                <w:b/>
                <w:bCs/>
                <w:sz w:val="19"/>
                <w:szCs w:val="19"/>
              </w:rPr>
              <w:t>Question to ask the agent</w:t>
            </w:r>
          </w:p>
        </w:tc>
      </w:tr>
      <w:tr w:rsidR="00577FFA" w14:paraId="70961F9F" w14:textId="77777777">
        <w:tc>
          <w:tcPr>
            <w:tcW w:w="3100" w:type="dxa"/>
            <w:tcMar>
              <w:top w:w="60" w:type="dxa"/>
              <w:left w:w="100" w:type="dxa"/>
              <w:bottom w:w="60" w:type="dxa"/>
              <w:right w:w="100" w:type="dxa"/>
            </w:tcMar>
          </w:tcPr>
          <w:p w14:paraId="70961F9D" w14:textId="77777777" w:rsidR="00577FFA" w:rsidRDefault="00000000">
            <w:r>
              <w:rPr>
                <w:sz w:val="19"/>
                <w:szCs w:val="19"/>
              </w:rPr>
              <w:t>Claims process</w:t>
            </w:r>
          </w:p>
        </w:tc>
        <w:tc>
          <w:tcPr>
            <w:tcW w:w="6660" w:type="dxa"/>
            <w:tcMar>
              <w:top w:w="60" w:type="dxa"/>
              <w:left w:w="100" w:type="dxa"/>
              <w:bottom w:w="60" w:type="dxa"/>
              <w:right w:w="100" w:type="dxa"/>
            </w:tcMar>
          </w:tcPr>
          <w:p w14:paraId="70961F9E" w14:textId="77777777" w:rsidR="00577FFA" w:rsidRDefault="00000000">
            <w:r>
              <w:rPr>
                <w:sz w:val="19"/>
                <w:szCs w:val="19"/>
              </w:rPr>
              <w:t>How do I file a reimbursement claim?</w:t>
            </w:r>
          </w:p>
        </w:tc>
      </w:tr>
      <w:tr w:rsidR="00577FFA" w14:paraId="70961FA2" w14:textId="77777777">
        <w:tc>
          <w:tcPr>
            <w:tcW w:w="3100" w:type="dxa"/>
            <w:tcMar>
              <w:top w:w="60" w:type="dxa"/>
              <w:left w:w="100" w:type="dxa"/>
              <w:bottom w:w="60" w:type="dxa"/>
              <w:right w:w="100" w:type="dxa"/>
            </w:tcMar>
          </w:tcPr>
          <w:p w14:paraId="70961FA0" w14:textId="77777777" w:rsidR="00577FFA" w:rsidRDefault="00000000">
            <w:r>
              <w:rPr>
                <w:sz w:val="19"/>
                <w:szCs w:val="19"/>
              </w:rPr>
              <w:t>Claims process</w:t>
            </w:r>
          </w:p>
        </w:tc>
        <w:tc>
          <w:tcPr>
            <w:tcW w:w="6660" w:type="dxa"/>
            <w:tcMar>
              <w:top w:w="60" w:type="dxa"/>
              <w:left w:w="100" w:type="dxa"/>
              <w:bottom w:w="60" w:type="dxa"/>
              <w:right w:w="100" w:type="dxa"/>
            </w:tcMar>
          </w:tcPr>
          <w:p w14:paraId="70961FA1" w14:textId="77777777" w:rsidR="00577FFA" w:rsidRDefault="00000000">
            <w:r>
              <w:rPr>
                <w:sz w:val="19"/>
                <w:szCs w:val="19"/>
              </w:rPr>
              <w:t>What documents do I need to show at the hospital for a cashless claim?</w:t>
            </w:r>
          </w:p>
        </w:tc>
      </w:tr>
      <w:tr w:rsidR="00577FFA" w14:paraId="70961FA5" w14:textId="77777777">
        <w:tc>
          <w:tcPr>
            <w:tcW w:w="3100" w:type="dxa"/>
            <w:tcMar>
              <w:top w:w="60" w:type="dxa"/>
              <w:left w:w="100" w:type="dxa"/>
              <w:bottom w:w="60" w:type="dxa"/>
              <w:right w:w="100" w:type="dxa"/>
            </w:tcMar>
          </w:tcPr>
          <w:p w14:paraId="70961FA3" w14:textId="77777777" w:rsidR="00577FFA" w:rsidRDefault="00000000">
            <w:r>
              <w:rPr>
                <w:sz w:val="19"/>
                <w:szCs w:val="19"/>
              </w:rPr>
              <w:t>Timelines</w:t>
            </w:r>
          </w:p>
        </w:tc>
        <w:tc>
          <w:tcPr>
            <w:tcW w:w="6660" w:type="dxa"/>
            <w:tcMar>
              <w:top w:w="60" w:type="dxa"/>
              <w:left w:w="100" w:type="dxa"/>
              <w:bottom w:w="60" w:type="dxa"/>
              <w:right w:w="100" w:type="dxa"/>
            </w:tcMar>
          </w:tcPr>
          <w:p w14:paraId="70961FA4" w14:textId="77777777" w:rsidR="00577FFA" w:rsidRDefault="00000000">
            <w:r>
              <w:rPr>
                <w:sz w:val="19"/>
                <w:szCs w:val="19"/>
              </w:rPr>
              <w:t>How long does cashless pre-</w:t>
            </w:r>
            <w:proofErr w:type="spellStart"/>
            <w:r>
              <w:rPr>
                <w:sz w:val="19"/>
                <w:szCs w:val="19"/>
              </w:rPr>
              <w:t>authorisation</w:t>
            </w:r>
            <w:proofErr w:type="spellEnd"/>
            <w:r>
              <w:rPr>
                <w:sz w:val="19"/>
                <w:szCs w:val="19"/>
              </w:rPr>
              <w:t xml:space="preserve"> take?</w:t>
            </w:r>
          </w:p>
        </w:tc>
      </w:tr>
      <w:tr w:rsidR="00577FFA" w14:paraId="70961FA8" w14:textId="77777777">
        <w:tc>
          <w:tcPr>
            <w:tcW w:w="3100" w:type="dxa"/>
            <w:tcMar>
              <w:top w:w="60" w:type="dxa"/>
              <w:left w:w="100" w:type="dxa"/>
              <w:bottom w:w="60" w:type="dxa"/>
              <w:right w:w="100" w:type="dxa"/>
            </w:tcMar>
          </w:tcPr>
          <w:p w14:paraId="70961FA6" w14:textId="77777777" w:rsidR="00577FFA" w:rsidRDefault="00000000">
            <w:r>
              <w:rPr>
                <w:sz w:val="19"/>
                <w:szCs w:val="19"/>
              </w:rPr>
              <w:t>Timelines</w:t>
            </w:r>
          </w:p>
        </w:tc>
        <w:tc>
          <w:tcPr>
            <w:tcW w:w="6660" w:type="dxa"/>
            <w:tcMar>
              <w:top w:w="60" w:type="dxa"/>
              <w:left w:w="100" w:type="dxa"/>
              <w:bottom w:w="60" w:type="dxa"/>
              <w:right w:w="100" w:type="dxa"/>
            </w:tcMar>
          </w:tcPr>
          <w:p w14:paraId="70961FA7" w14:textId="77777777" w:rsidR="00577FFA" w:rsidRDefault="00000000">
            <w:r>
              <w:rPr>
                <w:sz w:val="19"/>
                <w:szCs w:val="19"/>
              </w:rPr>
              <w:t xml:space="preserve">How quickly must I notify Coral Atlantic after an emergency </w:t>
            </w:r>
            <w:proofErr w:type="spellStart"/>
            <w:r>
              <w:rPr>
                <w:sz w:val="19"/>
                <w:szCs w:val="19"/>
              </w:rPr>
              <w:t>hospitalisation</w:t>
            </w:r>
            <w:proofErr w:type="spellEnd"/>
            <w:r>
              <w:rPr>
                <w:sz w:val="19"/>
                <w:szCs w:val="19"/>
              </w:rPr>
              <w:t>?</w:t>
            </w:r>
          </w:p>
        </w:tc>
      </w:tr>
      <w:tr w:rsidR="00577FFA" w14:paraId="70961FAB" w14:textId="77777777">
        <w:tc>
          <w:tcPr>
            <w:tcW w:w="3100" w:type="dxa"/>
            <w:tcMar>
              <w:top w:w="60" w:type="dxa"/>
              <w:left w:w="100" w:type="dxa"/>
              <w:bottom w:w="60" w:type="dxa"/>
              <w:right w:w="100" w:type="dxa"/>
            </w:tcMar>
          </w:tcPr>
          <w:p w14:paraId="70961FA9" w14:textId="77777777" w:rsidR="00577FFA" w:rsidRDefault="00000000">
            <w:r>
              <w:rPr>
                <w:sz w:val="19"/>
                <w:szCs w:val="19"/>
              </w:rPr>
              <w:t>Product basics</w:t>
            </w:r>
          </w:p>
        </w:tc>
        <w:tc>
          <w:tcPr>
            <w:tcW w:w="6660" w:type="dxa"/>
            <w:tcMar>
              <w:top w:w="60" w:type="dxa"/>
              <w:left w:w="100" w:type="dxa"/>
              <w:bottom w:w="60" w:type="dxa"/>
              <w:right w:w="100" w:type="dxa"/>
            </w:tcMar>
          </w:tcPr>
          <w:p w14:paraId="70961FAA" w14:textId="77777777" w:rsidR="00577FFA" w:rsidRDefault="00000000">
            <w:r>
              <w:rPr>
                <w:sz w:val="19"/>
                <w:szCs w:val="19"/>
              </w:rPr>
              <w:t>What is a family floater plan and who can be covered under it?</w:t>
            </w:r>
          </w:p>
        </w:tc>
      </w:tr>
    </w:tbl>
    <w:p w14:paraId="70961FAC" w14:textId="77777777" w:rsidR="00577FFA" w:rsidRDefault="00000000">
      <w:pPr>
        <w:pStyle w:val="Heading2"/>
        <w:spacing w:before="220" w:after="80"/>
      </w:pPr>
      <w:r>
        <w:rPr>
          <w:b/>
          <w:bCs/>
          <w:sz w:val="23"/>
          <w:szCs w:val="23"/>
        </w:rPr>
        <w:t>Policy terms: figures and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AF" w14:textId="77777777" w:rsidTr="007A493C">
        <w:tc>
          <w:tcPr>
            <w:tcW w:w="3097" w:type="dxa"/>
            <w:shd w:val="clear" w:color="auto" w:fill="D8EAEC"/>
            <w:tcMar>
              <w:top w:w="60" w:type="dxa"/>
              <w:left w:w="100" w:type="dxa"/>
              <w:bottom w:w="60" w:type="dxa"/>
              <w:right w:w="100" w:type="dxa"/>
            </w:tcMar>
          </w:tcPr>
          <w:p w14:paraId="70961FAD" w14:textId="77777777" w:rsidR="00577FFA" w:rsidRDefault="00000000">
            <w:r>
              <w:rPr>
                <w:b/>
                <w:bCs/>
                <w:sz w:val="19"/>
                <w:szCs w:val="19"/>
              </w:rPr>
              <w:t>What it tests</w:t>
            </w:r>
          </w:p>
        </w:tc>
        <w:tc>
          <w:tcPr>
            <w:tcW w:w="6653" w:type="dxa"/>
            <w:shd w:val="clear" w:color="auto" w:fill="D8EAEC"/>
            <w:tcMar>
              <w:top w:w="60" w:type="dxa"/>
              <w:left w:w="100" w:type="dxa"/>
              <w:bottom w:w="60" w:type="dxa"/>
              <w:right w:w="100" w:type="dxa"/>
            </w:tcMar>
          </w:tcPr>
          <w:p w14:paraId="70961FAE" w14:textId="77777777" w:rsidR="00577FFA" w:rsidRDefault="00000000">
            <w:r>
              <w:rPr>
                <w:b/>
                <w:bCs/>
                <w:sz w:val="19"/>
                <w:szCs w:val="19"/>
              </w:rPr>
              <w:t>Question to ask the agent</w:t>
            </w:r>
          </w:p>
        </w:tc>
      </w:tr>
      <w:tr w:rsidR="00577FFA" w14:paraId="70961FB2" w14:textId="77777777" w:rsidTr="00613A1C">
        <w:tc>
          <w:tcPr>
            <w:tcW w:w="3097" w:type="dxa"/>
            <w:tcMar>
              <w:top w:w="60" w:type="dxa"/>
              <w:left w:w="100" w:type="dxa"/>
              <w:bottom w:w="60" w:type="dxa"/>
              <w:right w:w="100" w:type="dxa"/>
            </w:tcMar>
          </w:tcPr>
          <w:p w14:paraId="70961FB0" w14:textId="77777777" w:rsidR="00577FFA" w:rsidRDefault="00000000">
            <w:r>
              <w:rPr>
                <w:sz w:val="19"/>
                <w:szCs w:val="19"/>
              </w:rPr>
              <w:t>Waiting periods</w:t>
            </w:r>
          </w:p>
        </w:tc>
        <w:tc>
          <w:tcPr>
            <w:tcW w:w="6653" w:type="dxa"/>
            <w:tcMar>
              <w:top w:w="60" w:type="dxa"/>
              <w:left w:w="100" w:type="dxa"/>
              <w:bottom w:w="60" w:type="dxa"/>
              <w:right w:w="100" w:type="dxa"/>
            </w:tcMar>
          </w:tcPr>
          <w:p w14:paraId="70961FB1" w14:textId="77777777" w:rsidR="00577FFA" w:rsidRDefault="00000000">
            <w:r>
              <w:rPr>
                <w:sz w:val="19"/>
                <w:szCs w:val="19"/>
              </w:rPr>
              <w:t>What is the waiting period for pre-existing diseases?</w:t>
            </w:r>
          </w:p>
        </w:tc>
      </w:tr>
      <w:tr w:rsidR="00577FFA" w14:paraId="70961FB5" w14:textId="77777777" w:rsidTr="007A493C">
        <w:tc>
          <w:tcPr>
            <w:tcW w:w="3097" w:type="dxa"/>
            <w:tcMar>
              <w:top w:w="60" w:type="dxa"/>
              <w:left w:w="100" w:type="dxa"/>
              <w:bottom w:w="60" w:type="dxa"/>
              <w:right w:w="100" w:type="dxa"/>
            </w:tcMar>
          </w:tcPr>
          <w:p w14:paraId="70961FB3" w14:textId="77777777" w:rsidR="00577FFA" w:rsidRDefault="00000000">
            <w:r>
              <w:rPr>
                <w:sz w:val="19"/>
                <w:szCs w:val="19"/>
              </w:rPr>
              <w:t>Named ailments</w:t>
            </w:r>
          </w:p>
        </w:tc>
        <w:tc>
          <w:tcPr>
            <w:tcW w:w="6653" w:type="dxa"/>
            <w:tcMar>
              <w:top w:w="60" w:type="dxa"/>
              <w:left w:w="100" w:type="dxa"/>
              <w:bottom w:w="60" w:type="dxa"/>
              <w:right w:w="100" w:type="dxa"/>
            </w:tcMar>
          </w:tcPr>
          <w:p w14:paraId="70961FB4" w14:textId="77777777" w:rsidR="00577FFA" w:rsidRDefault="00000000">
            <w:r>
              <w:rPr>
                <w:sz w:val="19"/>
                <w:szCs w:val="19"/>
              </w:rPr>
              <w:t>Is cataract surgery covered in my first year of the policy?</w:t>
            </w:r>
          </w:p>
        </w:tc>
      </w:tr>
      <w:tr w:rsidR="00577FFA" w14:paraId="70961FB8" w14:textId="77777777" w:rsidTr="007A493C">
        <w:tc>
          <w:tcPr>
            <w:tcW w:w="3097" w:type="dxa"/>
            <w:tcMar>
              <w:top w:w="60" w:type="dxa"/>
              <w:left w:w="100" w:type="dxa"/>
              <w:bottom w:w="60" w:type="dxa"/>
              <w:right w:w="100" w:type="dxa"/>
            </w:tcMar>
          </w:tcPr>
          <w:p w14:paraId="70961FB6" w14:textId="77777777" w:rsidR="00577FFA" w:rsidRDefault="00000000">
            <w:r>
              <w:rPr>
                <w:sz w:val="19"/>
                <w:szCs w:val="19"/>
              </w:rPr>
              <w:t>Grace period</w:t>
            </w:r>
          </w:p>
        </w:tc>
        <w:tc>
          <w:tcPr>
            <w:tcW w:w="6653" w:type="dxa"/>
            <w:tcMar>
              <w:top w:w="60" w:type="dxa"/>
              <w:left w:w="100" w:type="dxa"/>
              <w:bottom w:w="60" w:type="dxa"/>
              <w:right w:w="100" w:type="dxa"/>
            </w:tcMar>
          </w:tcPr>
          <w:p w14:paraId="70961FB7" w14:textId="77777777" w:rsidR="00577FFA" w:rsidRDefault="00000000">
            <w:r>
              <w:rPr>
                <w:sz w:val="19"/>
                <w:szCs w:val="19"/>
              </w:rPr>
              <w:t>I pay my premium monthly — what is my grace period if I miss a payment?</w:t>
            </w:r>
          </w:p>
        </w:tc>
      </w:tr>
      <w:tr w:rsidR="00577FFA" w14:paraId="70961FBB" w14:textId="77777777" w:rsidTr="007A493C">
        <w:tc>
          <w:tcPr>
            <w:tcW w:w="3097" w:type="dxa"/>
            <w:tcMar>
              <w:top w:w="60" w:type="dxa"/>
              <w:left w:w="100" w:type="dxa"/>
              <w:bottom w:w="60" w:type="dxa"/>
              <w:right w:w="100" w:type="dxa"/>
            </w:tcMar>
          </w:tcPr>
          <w:p w14:paraId="70961FB9" w14:textId="77777777" w:rsidR="00577FFA" w:rsidRDefault="00000000">
            <w:r>
              <w:rPr>
                <w:sz w:val="19"/>
                <w:szCs w:val="19"/>
              </w:rPr>
              <w:t>Benefits</w:t>
            </w:r>
          </w:p>
        </w:tc>
        <w:tc>
          <w:tcPr>
            <w:tcW w:w="6653" w:type="dxa"/>
            <w:tcMar>
              <w:top w:w="60" w:type="dxa"/>
              <w:left w:w="100" w:type="dxa"/>
              <w:bottom w:w="60" w:type="dxa"/>
              <w:right w:w="100" w:type="dxa"/>
            </w:tcMar>
          </w:tcPr>
          <w:p w14:paraId="70961FBA" w14:textId="3044BB4C" w:rsidR="00577FFA" w:rsidRDefault="00000000">
            <w:r>
              <w:rPr>
                <w:sz w:val="19"/>
                <w:szCs w:val="19"/>
              </w:rPr>
              <w:t>How many days of pre- and post-</w:t>
            </w:r>
            <w:r w:rsidR="00613A1C">
              <w:rPr>
                <w:sz w:val="19"/>
                <w:szCs w:val="19"/>
              </w:rPr>
              <w:t>hospitalization</w:t>
            </w:r>
            <w:r>
              <w:rPr>
                <w:sz w:val="19"/>
                <w:szCs w:val="19"/>
              </w:rPr>
              <w:t xml:space="preserve"> expenses are covered?</w:t>
            </w:r>
          </w:p>
        </w:tc>
      </w:tr>
      <w:tr w:rsidR="00577FFA" w14:paraId="70961FBE" w14:textId="77777777" w:rsidTr="007A493C">
        <w:tc>
          <w:tcPr>
            <w:tcW w:w="3097" w:type="dxa"/>
            <w:tcMar>
              <w:top w:w="60" w:type="dxa"/>
              <w:left w:w="100" w:type="dxa"/>
              <w:bottom w:w="60" w:type="dxa"/>
              <w:right w:w="100" w:type="dxa"/>
            </w:tcMar>
          </w:tcPr>
          <w:p w14:paraId="70961FBC" w14:textId="77777777" w:rsidR="00577FFA" w:rsidRDefault="00000000">
            <w:r>
              <w:rPr>
                <w:sz w:val="19"/>
                <w:szCs w:val="19"/>
              </w:rPr>
              <w:t>Bonus</w:t>
            </w:r>
          </w:p>
        </w:tc>
        <w:tc>
          <w:tcPr>
            <w:tcW w:w="6653" w:type="dxa"/>
            <w:tcMar>
              <w:top w:w="60" w:type="dxa"/>
              <w:left w:w="100" w:type="dxa"/>
              <w:bottom w:w="60" w:type="dxa"/>
              <w:right w:w="100" w:type="dxa"/>
            </w:tcMar>
          </w:tcPr>
          <w:p w14:paraId="70961FBD" w14:textId="77777777" w:rsidR="00577FFA" w:rsidRDefault="00000000">
            <w:r>
              <w:rPr>
                <w:sz w:val="19"/>
                <w:szCs w:val="19"/>
              </w:rPr>
              <w:t>How does the Cumulative Bonus work and what is the maximum it can reach?</w:t>
            </w:r>
          </w:p>
        </w:tc>
      </w:tr>
      <w:tr w:rsidR="00577FFA" w14:paraId="70961FC1" w14:textId="77777777" w:rsidTr="007A493C">
        <w:tc>
          <w:tcPr>
            <w:tcW w:w="3097" w:type="dxa"/>
            <w:tcMar>
              <w:top w:w="60" w:type="dxa"/>
              <w:left w:w="100" w:type="dxa"/>
              <w:bottom w:w="60" w:type="dxa"/>
              <w:right w:w="100" w:type="dxa"/>
            </w:tcMar>
          </w:tcPr>
          <w:p w14:paraId="70961FBF" w14:textId="77777777" w:rsidR="00577FFA" w:rsidRDefault="00000000">
            <w:r>
              <w:rPr>
                <w:sz w:val="19"/>
                <w:szCs w:val="19"/>
              </w:rPr>
              <w:t>Seniors</w:t>
            </w:r>
          </w:p>
        </w:tc>
        <w:tc>
          <w:tcPr>
            <w:tcW w:w="6653" w:type="dxa"/>
            <w:tcMar>
              <w:top w:w="60" w:type="dxa"/>
              <w:left w:w="100" w:type="dxa"/>
              <w:bottom w:w="60" w:type="dxa"/>
              <w:right w:w="100" w:type="dxa"/>
            </w:tcMar>
          </w:tcPr>
          <w:p w14:paraId="70961FC0" w14:textId="77777777" w:rsidR="00577FFA" w:rsidRDefault="00000000">
            <w:r>
              <w:rPr>
                <w:sz w:val="19"/>
                <w:szCs w:val="19"/>
              </w:rPr>
              <w:t xml:space="preserve">What co-payment applies to the </w:t>
            </w:r>
            <w:proofErr w:type="spellStart"/>
            <w:r>
              <w:rPr>
                <w:sz w:val="19"/>
                <w:szCs w:val="19"/>
              </w:rPr>
              <w:t>CoralCare</w:t>
            </w:r>
            <w:proofErr w:type="spellEnd"/>
            <w:r>
              <w:rPr>
                <w:sz w:val="19"/>
                <w:szCs w:val="19"/>
              </w:rPr>
              <w:t xml:space="preserve"> Senior Plan?</w:t>
            </w:r>
          </w:p>
        </w:tc>
      </w:tr>
    </w:tbl>
    <w:p w14:paraId="70961FC2" w14:textId="77777777" w:rsidR="00577FFA" w:rsidRDefault="00000000">
      <w:pPr>
        <w:pStyle w:val="Heading2"/>
        <w:spacing w:before="220" w:after="80"/>
      </w:pPr>
      <w:r>
        <w:rPr>
          <w:b/>
          <w:bCs/>
          <w:sz w:val="23"/>
          <w:szCs w:val="23"/>
        </w:rPr>
        <w:t>Exclusions: retrieval from the non-payable items 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C5" w14:textId="77777777">
        <w:tc>
          <w:tcPr>
            <w:tcW w:w="3100" w:type="dxa"/>
            <w:shd w:val="clear" w:color="auto" w:fill="D8EAEC"/>
            <w:tcMar>
              <w:top w:w="60" w:type="dxa"/>
              <w:left w:w="100" w:type="dxa"/>
              <w:bottom w:w="60" w:type="dxa"/>
              <w:right w:w="100" w:type="dxa"/>
            </w:tcMar>
          </w:tcPr>
          <w:p w14:paraId="70961FC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C4" w14:textId="77777777" w:rsidR="00577FFA" w:rsidRDefault="00000000">
            <w:r>
              <w:rPr>
                <w:b/>
                <w:bCs/>
                <w:sz w:val="19"/>
                <w:szCs w:val="19"/>
              </w:rPr>
              <w:t>Question to ask the agent</w:t>
            </w:r>
          </w:p>
        </w:tc>
      </w:tr>
      <w:tr w:rsidR="00577FFA" w14:paraId="70961FC8" w14:textId="77777777">
        <w:tc>
          <w:tcPr>
            <w:tcW w:w="3100" w:type="dxa"/>
            <w:tcMar>
              <w:top w:w="60" w:type="dxa"/>
              <w:left w:w="100" w:type="dxa"/>
              <w:bottom w:w="60" w:type="dxa"/>
              <w:right w:w="100" w:type="dxa"/>
            </w:tcMar>
          </w:tcPr>
          <w:p w14:paraId="70961FC6" w14:textId="77777777" w:rsidR="00577FFA" w:rsidRDefault="00000000">
            <w:r>
              <w:rPr>
                <w:sz w:val="19"/>
                <w:szCs w:val="19"/>
              </w:rPr>
              <w:t>Item lookup</w:t>
            </w:r>
          </w:p>
        </w:tc>
        <w:tc>
          <w:tcPr>
            <w:tcW w:w="6660" w:type="dxa"/>
            <w:tcMar>
              <w:top w:w="60" w:type="dxa"/>
              <w:left w:w="100" w:type="dxa"/>
              <w:bottom w:w="60" w:type="dxa"/>
              <w:right w:w="100" w:type="dxa"/>
            </w:tcMar>
          </w:tcPr>
          <w:p w14:paraId="70961FC7" w14:textId="77777777" w:rsidR="00577FFA" w:rsidRDefault="00000000">
            <w:r>
              <w:rPr>
                <w:sz w:val="19"/>
                <w:szCs w:val="19"/>
              </w:rPr>
              <w:t xml:space="preserve">The hospital billed me for a toothbrush, laundry and TV charges — will </w:t>
            </w:r>
            <w:proofErr w:type="spellStart"/>
            <w:r>
              <w:rPr>
                <w:sz w:val="19"/>
                <w:szCs w:val="19"/>
              </w:rPr>
              <w:t>CoralCare</w:t>
            </w:r>
            <w:proofErr w:type="spellEnd"/>
            <w:r>
              <w:rPr>
                <w:sz w:val="19"/>
                <w:szCs w:val="19"/>
              </w:rPr>
              <w:t xml:space="preserve"> pay for these?</w:t>
            </w:r>
          </w:p>
        </w:tc>
      </w:tr>
      <w:tr w:rsidR="00577FFA" w14:paraId="70961FCB" w14:textId="77777777">
        <w:tc>
          <w:tcPr>
            <w:tcW w:w="3100" w:type="dxa"/>
            <w:tcMar>
              <w:top w:w="60" w:type="dxa"/>
              <w:left w:w="100" w:type="dxa"/>
              <w:bottom w:w="60" w:type="dxa"/>
              <w:right w:w="100" w:type="dxa"/>
            </w:tcMar>
          </w:tcPr>
          <w:p w14:paraId="70961FC9" w14:textId="77777777" w:rsidR="00577FFA" w:rsidRDefault="00000000">
            <w:r>
              <w:rPr>
                <w:sz w:val="19"/>
                <w:szCs w:val="19"/>
              </w:rPr>
              <w:t>Conditional item</w:t>
            </w:r>
          </w:p>
        </w:tc>
        <w:tc>
          <w:tcPr>
            <w:tcW w:w="6660" w:type="dxa"/>
            <w:tcMar>
              <w:top w:w="60" w:type="dxa"/>
              <w:left w:w="100" w:type="dxa"/>
              <w:bottom w:w="60" w:type="dxa"/>
              <w:right w:w="100" w:type="dxa"/>
            </w:tcMar>
          </w:tcPr>
          <w:p w14:paraId="70961FCA" w14:textId="77777777" w:rsidR="00577FFA" w:rsidRDefault="00000000">
            <w:r>
              <w:rPr>
                <w:sz w:val="19"/>
                <w:szCs w:val="19"/>
              </w:rPr>
              <w:t>Are compression stockings ever payable?</w:t>
            </w:r>
          </w:p>
        </w:tc>
      </w:tr>
      <w:tr w:rsidR="00577FFA" w14:paraId="70961FCE" w14:textId="77777777">
        <w:tc>
          <w:tcPr>
            <w:tcW w:w="3100" w:type="dxa"/>
            <w:tcMar>
              <w:top w:w="60" w:type="dxa"/>
              <w:left w:w="100" w:type="dxa"/>
              <w:bottom w:w="60" w:type="dxa"/>
              <w:right w:w="100" w:type="dxa"/>
            </w:tcMar>
          </w:tcPr>
          <w:p w14:paraId="70961FCC" w14:textId="77777777" w:rsidR="00577FFA" w:rsidRDefault="00000000">
            <w:r>
              <w:rPr>
                <w:sz w:val="19"/>
                <w:szCs w:val="19"/>
              </w:rPr>
              <w:t>Conditional item</w:t>
            </w:r>
          </w:p>
        </w:tc>
        <w:tc>
          <w:tcPr>
            <w:tcW w:w="6660" w:type="dxa"/>
            <w:tcMar>
              <w:top w:w="60" w:type="dxa"/>
              <w:left w:w="100" w:type="dxa"/>
              <w:bottom w:w="60" w:type="dxa"/>
              <w:right w:w="100" w:type="dxa"/>
            </w:tcMar>
          </w:tcPr>
          <w:p w14:paraId="70961FCD" w14:textId="77777777" w:rsidR="00577FFA" w:rsidRDefault="00000000">
            <w:r>
              <w:rPr>
                <w:sz w:val="19"/>
                <w:szCs w:val="19"/>
              </w:rPr>
              <w:t xml:space="preserve">Is </w:t>
            </w:r>
            <w:proofErr w:type="gramStart"/>
            <w:r>
              <w:rPr>
                <w:sz w:val="19"/>
                <w:szCs w:val="19"/>
              </w:rPr>
              <w:t>an</w:t>
            </w:r>
            <w:proofErr w:type="gramEnd"/>
            <w:r>
              <w:rPr>
                <w:sz w:val="19"/>
                <w:szCs w:val="19"/>
              </w:rPr>
              <w:t xml:space="preserve"> abdominal binder covered after surgery?</w:t>
            </w:r>
          </w:p>
        </w:tc>
      </w:tr>
      <w:tr w:rsidR="00577FFA" w14:paraId="70961FD1" w14:textId="77777777">
        <w:tc>
          <w:tcPr>
            <w:tcW w:w="3100" w:type="dxa"/>
            <w:tcMar>
              <w:top w:w="60" w:type="dxa"/>
              <w:left w:w="100" w:type="dxa"/>
              <w:bottom w:w="60" w:type="dxa"/>
              <w:right w:w="100" w:type="dxa"/>
            </w:tcMar>
          </w:tcPr>
          <w:p w14:paraId="70961FCF" w14:textId="77777777" w:rsidR="00577FFA" w:rsidRDefault="00000000">
            <w:r>
              <w:rPr>
                <w:sz w:val="19"/>
                <w:szCs w:val="19"/>
              </w:rPr>
              <w:t>Devices</w:t>
            </w:r>
          </w:p>
        </w:tc>
        <w:tc>
          <w:tcPr>
            <w:tcW w:w="6660" w:type="dxa"/>
            <w:tcMar>
              <w:top w:w="60" w:type="dxa"/>
              <w:left w:w="100" w:type="dxa"/>
              <w:bottom w:w="60" w:type="dxa"/>
              <w:right w:w="100" w:type="dxa"/>
            </w:tcMar>
          </w:tcPr>
          <w:p w14:paraId="70961FD0" w14:textId="77777777" w:rsidR="00577FFA" w:rsidRDefault="00000000">
            <w:r>
              <w:rPr>
                <w:sz w:val="19"/>
                <w:szCs w:val="19"/>
              </w:rPr>
              <w:t>Will the policy pay for a CPAP machine or a glucometer?</w:t>
            </w:r>
          </w:p>
        </w:tc>
      </w:tr>
    </w:tbl>
    <w:p w14:paraId="70961FD2" w14:textId="77777777" w:rsidR="00577FFA" w:rsidRDefault="00000000">
      <w:pPr>
        <w:pStyle w:val="Heading2"/>
        <w:spacing w:before="220" w:after="80"/>
      </w:pPr>
      <w:r>
        <w:rPr>
          <w:b/>
          <w:bCs/>
          <w:sz w:val="23"/>
          <w:szCs w:val="23"/>
        </w:rPr>
        <w:t>Multi-document synthesis (the impressive ones)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D5" w14:textId="77777777">
        <w:tc>
          <w:tcPr>
            <w:tcW w:w="3100" w:type="dxa"/>
            <w:shd w:val="clear" w:color="auto" w:fill="D8EAEC"/>
            <w:tcMar>
              <w:top w:w="60" w:type="dxa"/>
              <w:left w:w="100" w:type="dxa"/>
              <w:bottom w:w="60" w:type="dxa"/>
              <w:right w:w="100" w:type="dxa"/>
            </w:tcMar>
          </w:tcPr>
          <w:p w14:paraId="70961FD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D4" w14:textId="77777777" w:rsidR="00577FFA" w:rsidRDefault="00000000">
            <w:r>
              <w:rPr>
                <w:b/>
                <w:bCs/>
                <w:sz w:val="19"/>
                <w:szCs w:val="19"/>
              </w:rPr>
              <w:t>Question to ask the agent</w:t>
            </w:r>
          </w:p>
        </w:tc>
      </w:tr>
      <w:tr w:rsidR="00577FFA" w14:paraId="70961FD8" w14:textId="77777777">
        <w:tc>
          <w:tcPr>
            <w:tcW w:w="3100" w:type="dxa"/>
            <w:tcMar>
              <w:top w:w="60" w:type="dxa"/>
              <w:left w:w="100" w:type="dxa"/>
              <w:bottom w:w="60" w:type="dxa"/>
              <w:right w:w="100" w:type="dxa"/>
            </w:tcMar>
          </w:tcPr>
          <w:p w14:paraId="70961FD6" w14:textId="77777777" w:rsidR="00577FFA" w:rsidRDefault="00000000">
            <w:r>
              <w:rPr>
                <w:sz w:val="19"/>
                <w:szCs w:val="19"/>
              </w:rPr>
              <w:t>Claim guide + T&amp;C</w:t>
            </w:r>
          </w:p>
        </w:tc>
        <w:tc>
          <w:tcPr>
            <w:tcW w:w="6660" w:type="dxa"/>
            <w:tcMar>
              <w:top w:w="60" w:type="dxa"/>
              <w:left w:w="100" w:type="dxa"/>
              <w:bottom w:w="60" w:type="dxa"/>
              <w:right w:w="100" w:type="dxa"/>
            </w:tcMar>
          </w:tcPr>
          <w:p w14:paraId="70961FD7" w14:textId="75113134" w:rsidR="00577FFA" w:rsidRDefault="00000000">
            <w:r>
              <w:rPr>
                <w:sz w:val="19"/>
                <w:szCs w:val="19"/>
              </w:rPr>
              <w:t xml:space="preserve">I was </w:t>
            </w:r>
            <w:r w:rsidR="00613A1C">
              <w:rPr>
                <w:sz w:val="19"/>
                <w:szCs w:val="19"/>
              </w:rPr>
              <w:t>hospitalized</w:t>
            </w:r>
            <w:r>
              <w:rPr>
                <w:sz w:val="19"/>
                <w:szCs w:val="19"/>
              </w:rPr>
              <w:t xml:space="preserve"> after a road accident. What documents do I need to submit, and are there any special requirements for accident cases?</w:t>
            </w:r>
          </w:p>
        </w:tc>
      </w:tr>
      <w:tr w:rsidR="00577FFA" w14:paraId="70961FDB" w14:textId="77777777">
        <w:tc>
          <w:tcPr>
            <w:tcW w:w="3100" w:type="dxa"/>
            <w:tcMar>
              <w:top w:w="60" w:type="dxa"/>
              <w:left w:w="100" w:type="dxa"/>
              <w:bottom w:w="60" w:type="dxa"/>
              <w:right w:w="100" w:type="dxa"/>
            </w:tcMar>
          </w:tcPr>
          <w:p w14:paraId="70961FD9" w14:textId="77777777" w:rsidR="00577FFA" w:rsidRDefault="00000000">
            <w:r>
              <w:rPr>
                <w:sz w:val="19"/>
                <w:szCs w:val="19"/>
              </w:rPr>
              <w:t>T&amp;C + exclusions</w:t>
            </w:r>
          </w:p>
        </w:tc>
        <w:tc>
          <w:tcPr>
            <w:tcW w:w="6660" w:type="dxa"/>
            <w:tcMar>
              <w:top w:w="60" w:type="dxa"/>
              <w:left w:w="100" w:type="dxa"/>
              <w:bottom w:w="60" w:type="dxa"/>
              <w:right w:w="100" w:type="dxa"/>
            </w:tcMar>
          </w:tcPr>
          <w:p w14:paraId="70961FDA" w14:textId="77777777" w:rsidR="00577FFA" w:rsidRDefault="00000000">
            <w:r>
              <w:rPr>
                <w:sz w:val="19"/>
                <w:szCs w:val="19"/>
              </w:rPr>
              <w:t>My final bill includes admission charges, gloves and a knee brace. Which of these are reimbursable and why?</w:t>
            </w:r>
          </w:p>
        </w:tc>
      </w:tr>
      <w:tr w:rsidR="00577FFA" w14:paraId="70961FDE" w14:textId="77777777">
        <w:tc>
          <w:tcPr>
            <w:tcW w:w="3100" w:type="dxa"/>
            <w:tcMar>
              <w:top w:w="60" w:type="dxa"/>
              <w:left w:w="100" w:type="dxa"/>
              <w:bottom w:w="60" w:type="dxa"/>
              <w:right w:w="100" w:type="dxa"/>
            </w:tcMar>
          </w:tcPr>
          <w:p w14:paraId="70961FDC" w14:textId="77777777" w:rsidR="00577FFA" w:rsidRDefault="00000000">
            <w:r>
              <w:rPr>
                <w:sz w:val="19"/>
                <w:szCs w:val="19"/>
              </w:rPr>
              <w:t>Brochure + T&amp;C</w:t>
            </w:r>
          </w:p>
        </w:tc>
        <w:tc>
          <w:tcPr>
            <w:tcW w:w="6660" w:type="dxa"/>
            <w:tcMar>
              <w:top w:w="60" w:type="dxa"/>
              <w:left w:w="100" w:type="dxa"/>
              <w:bottom w:w="60" w:type="dxa"/>
              <w:right w:w="100" w:type="dxa"/>
            </w:tcMar>
          </w:tcPr>
          <w:p w14:paraId="70961FDD" w14:textId="77777777" w:rsidR="00577FFA" w:rsidRDefault="00000000">
            <w:r>
              <w:rPr>
                <w:sz w:val="19"/>
                <w:szCs w:val="19"/>
              </w:rPr>
              <w:t>I'm 63 and comparing the Senior Plan with adding myself to my son's family floater. What should I consider?</w:t>
            </w:r>
          </w:p>
        </w:tc>
      </w:tr>
      <w:tr w:rsidR="00577FFA" w14:paraId="70961FE1" w14:textId="77777777" w:rsidTr="00534F29">
        <w:trPr>
          <w:trHeight w:val="137"/>
        </w:trPr>
        <w:tc>
          <w:tcPr>
            <w:tcW w:w="3100" w:type="dxa"/>
            <w:tcMar>
              <w:top w:w="60" w:type="dxa"/>
              <w:left w:w="100" w:type="dxa"/>
              <w:bottom w:w="60" w:type="dxa"/>
              <w:right w:w="100" w:type="dxa"/>
            </w:tcMar>
          </w:tcPr>
          <w:p w14:paraId="70961FDF" w14:textId="77777777" w:rsidR="00577FFA" w:rsidRDefault="00000000">
            <w:r>
              <w:rPr>
                <w:sz w:val="19"/>
                <w:szCs w:val="19"/>
              </w:rPr>
              <w:t>Scenario</w:t>
            </w:r>
          </w:p>
        </w:tc>
        <w:tc>
          <w:tcPr>
            <w:tcW w:w="6660" w:type="dxa"/>
            <w:tcMar>
              <w:top w:w="60" w:type="dxa"/>
              <w:left w:w="100" w:type="dxa"/>
              <w:bottom w:w="60" w:type="dxa"/>
              <w:right w:w="100" w:type="dxa"/>
            </w:tcMar>
          </w:tcPr>
          <w:p w14:paraId="70961FE0" w14:textId="77777777" w:rsidR="00577FFA" w:rsidRDefault="00000000">
            <w:r>
              <w:rPr>
                <w:sz w:val="19"/>
                <w:szCs w:val="19"/>
              </w:rPr>
              <w:t>My claim is BMD 2,000 and I chose the deductible option — explain how the deductible is applied.</w:t>
            </w:r>
          </w:p>
        </w:tc>
      </w:tr>
    </w:tbl>
    <w:p w14:paraId="70961FE2" w14:textId="77777777" w:rsidR="00577FFA" w:rsidRDefault="00000000">
      <w:pPr>
        <w:pStyle w:val="Heading2"/>
        <w:spacing w:before="220" w:after="80"/>
      </w:pPr>
      <w:r>
        <w:rPr>
          <w:b/>
          <w:bCs/>
          <w:sz w:val="23"/>
          <w:szCs w:val="23"/>
        </w:rPr>
        <w:t>Grounding and guardrail tests (show what the agent should NOT 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E5" w14:textId="77777777">
        <w:tc>
          <w:tcPr>
            <w:tcW w:w="3100" w:type="dxa"/>
            <w:shd w:val="clear" w:color="auto" w:fill="D8EAEC"/>
            <w:tcMar>
              <w:top w:w="60" w:type="dxa"/>
              <w:left w:w="100" w:type="dxa"/>
              <w:bottom w:w="60" w:type="dxa"/>
              <w:right w:w="100" w:type="dxa"/>
            </w:tcMar>
          </w:tcPr>
          <w:p w14:paraId="70961FE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E4" w14:textId="77777777" w:rsidR="00577FFA" w:rsidRDefault="00000000">
            <w:r>
              <w:rPr>
                <w:b/>
                <w:bCs/>
                <w:sz w:val="19"/>
                <w:szCs w:val="19"/>
              </w:rPr>
              <w:t>Question to ask the agent</w:t>
            </w:r>
          </w:p>
        </w:tc>
      </w:tr>
      <w:tr w:rsidR="00577FFA" w14:paraId="70961FE8" w14:textId="77777777">
        <w:tc>
          <w:tcPr>
            <w:tcW w:w="3100" w:type="dxa"/>
            <w:tcMar>
              <w:top w:w="60" w:type="dxa"/>
              <w:left w:w="100" w:type="dxa"/>
              <w:bottom w:w="60" w:type="dxa"/>
              <w:right w:w="100" w:type="dxa"/>
            </w:tcMar>
          </w:tcPr>
          <w:p w14:paraId="70961FE6" w14:textId="77777777" w:rsidR="00577FFA" w:rsidRDefault="00000000">
            <w:r>
              <w:rPr>
                <w:sz w:val="19"/>
                <w:szCs w:val="19"/>
              </w:rPr>
              <w:lastRenderedPageBreak/>
              <w:t>Not in the documents</w:t>
            </w:r>
          </w:p>
        </w:tc>
        <w:tc>
          <w:tcPr>
            <w:tcW w:w="6660" w:type="dxa"/>
            <w:tcMar>
              <w:top w:w="60" w:type="dxa"/>
              <w:left w:w="100" w:type="dxa"/>
              <w:bottom w:w="60" w:type="dxa"/>
              <w:right w:w="100" w:type="dxa"/>
            </w:tcMar>
          </w:tcPr>
          <w:p w14:paraId="70961FE7" w14:textId="77777777" w:rsidR="00577FFA" w:rsidRDefault="00000000">
            <w:r>
              <w:rPr>
                <w:sz w:val="19"/>
                <w:szCs w:val="19"/>
              </w:rPr>
              <w:t>What is Coral Atlantic's share price today? (Expected: 'not in my knowledge sources')</w:t>
            </w:r>
          </w:p>
        </w:tc>
      </w:tr>
      <w:tr w:rsidR="00577FFA" w14:paraId="70961FEB" w14:textId="77777777">
        <w:tc>
          <w:tcPr>
            <w:tcW w:w="3100" w:type="dxa"/>
            <w:tcMar>
              <w:top w:w="60" w:type="dxa"/>
              <w:left w:w="100" w:type="dxa"/>
              <w:bottom w:w="60" w:type="dxa"/>
              <w:right w:w="100" w:type="dxa"/>
            </w:tcMar>
          </w:tcPr>
          <w:p w14:paraId="70961FE9" w14:textId="77777777" w:rsidR="00577FFA" w:rsidRDefault="00000000">
            <w:r>
              <w:rPr>
                <w:sz w:val="19"/>
                <w:szCs w:val="19"/>
              </w:rPr>
              <w:t>Out of scope</w:t>
            </w:r>
          </w:p>
        </w:tc>
        <w:tc>
          <w:tcPr>
            <w:tcW w:w="6660" w:type="dxa"/>
            <w:tcMar>
              <w:top w:w="60" w:type="dxa"/>
              <w:left w:w="100" w:type="dxa"/>
              <w:bottom w:w="60" w:type="dxa"/>
              <w:right w:w="100" w:type="dxa"/>
            </w:tcMar>
          </w:tcPr>
          <w:p w14:paraId="70961FEA" w14:textId="77777777" w:rsidR="00577FFA" w:rsidRDefault="00000000">
            <w:r>
              <w:rPr>
                <w:sz w:val="19"/>
                <w:szCs w:val="19"/>
              </w:rPr>
              <w:t>Which medication should I take for my blood pressure? (Expected: declines medical advice)</w:t>
            </w:r>
          </w:p>
        </w:tc>
      </w:tr>
      <w:tr w:rsidR="00577FFA" w14:paraId="70961FEE" w14:textId="77777777">
        <w:tc>
          <w:tcPr>
            <w:tcW w:w="3100" w:type="dxa"/>
            <w:tcMar>
              <w:top w:w="60" w:type="dxa"/>
              <w:left w:w="100" w:type="dxa"/>
              <w:bottom w:w="60" w:type="dxa"/>
              <w:right w:w="100" w:type="dxa"/>
            </w:tcMar>
          </w:tcPr>
          <w:p w14:paraId="70961FEC" w14:textId="77777777" w:rsidR="00577FFA" w:rsidRDefault="00000000">
            <w:r>
              <w:rPr>
                <w:sz w:val="19"/>
                <w:szCs w:val="19"/>
              </w:rPr>
              <w:t>Trick question</w:t>
            </w:r>
          </w:p>
        </w:tc>
        <w:tc>
          <w:tcPr>
            <w:tcW w:w="6660" w:type="dxa"/>
            <w:tcMar>
              <w:top w:w="60" w:type="dxa"/>
              <w:left w:w="100" w:type="dxa"/>
              <w:bottom w:w="60" w:type="dxa"/>
              <w:right w:w="100" w:type="dxa"/>
            </w:tcMar>
          </w:tcPr>
          <w:p w14:paraId="70961FED" w14:textId="77777777" w:rsidR="00577FFA" w:rsidRDefault="00000000">
            <w:r>
              <w:rPr>
                <w:sz w:val="19"/>
                <w:szCs w:val="19"/>
              </w:rPr>
              <w:t xml:space="preserve">Does </w:t>
            </w:r>
            <w:proofErr w:type="spellStart"/>
            <w:r>
              <w:rPr>
                <w:sz w:val="19"/>
                <w:szCs w:val="19"/>
              </w:rPr>
              <w:t>CoralCare</w:t>
            </w:r>
            <w:proofErr w:type="spellEnd"/>
            <w:r>
              <w:rPr>
                <w:sz w:val="19"/>
                <w:szCs w:val="19"/>
              </w:rPr>
              <w:t xml:space="preserve"> cover cosmetic surgery? (Expected: excluded, with the accident/burns/cancer reconstruction exception)</w:t>
            </w:r>
          </w:p>
        </w:tc>
      </w:tr>
      <w:tr w:rsidR="00577FFA" w14:paraId="70961FF1" w14:textId="77777777">
        <w:tc>
          <w:tcPr>
            <w:tcW w:w="3100" w:type="dxa"/>
            <w:tcMar>
              <w:top w:w="60" w:type="dxa"/>
              <w:left w:w="100" w:type="dxa"/>
              <w:bottom w:w="60" w:type="dxa"/>
              <w:right w:w="100" w:type="dxa"/>
            </w:tcMar>
          </w:tcPr>
          <w:p w14:paraId="70961FEF" w14:textId="77777777" w:rsidR="00577FFA" w:rsidRDefault="00000000">
            <w:r>
              <w:rPr>
                <w:sz w:val="19"/>
                <w:szCs w:val="19"/>
              </w:rPr>
              <w:t>Trick question</w:t>
            </w:r>
          </w:p>
        </w:tc>
        <w:tc>
          <w:tcPr>
            <w:tcW w:w="6660" w:type="dxa"/>
            <w:tcMar>
              <w:top w:w="60" w:type="dxa"/>
              <w:left w:w="100" w:type="dxa"/>
              <w:bottom w:w="60" w:type="dxa"/>
              <w:right w:w="100" w:type="dxa"/>
            </w:tcMar>
          </w:tcPr>
          <w:p w14:paraId="70961FF0" w14:textId="77777777" w:rsidR="00577FFA" w:rsidRDefault="00000000">
            <w:r>
              <w:rPr>
                <w:sz w:val="19"/>
                <w:szCs w:val="19"/>
              </w:rPr>
              <w:t>Am I covered if I get injured while scuba diving? (Expected: hazardous/adventure sports exclusion)</w:t>
            </w:r>
          </w:p>
        </w:tc>
      </w:tr>
      <w:tr w:rsidR="00577FFA" w14:paraId="70961FF4" w14:textId="77777777">
        <w:tc>
          <w:tcPr>
            <w:tcW w:w="3100" w:type="dxa"/>
            <w:tcMar>
              <w:top w:w="60" w:type="dxa"/>
              <w:left w:w="100" w:type="dxa"/>
              <w:bottom w:w="60" w:type="dxa"/>
              <w:right w:w="100" w:type="dxa"/>
            </w:tcMar>
          </w:tcPr>
          <w:p w14:paraId="70961FF2" w14:textId="77777777" w:rsidR="00577FFA" w:rsidRDefault="00000000">
            <w:r>
              <w:rPr>
                <w:sz w:val="19"/>
                <w:szCs w:val="19"/>
              </w:rPr>
              <w:t>Ambiguity</w:t>
            </w:r>
          </w:p>
        </w:tc>
        <w:tc>
          <w:tcPr>
            <w:tcW w:w="6660" w:type="dxa"/>
            <w:tcMar>
              <w:top w:w="60" w:type="dxa"/>
              <w:left w:w="100" w:type="dxa"/>
              <w:bottom w:w="60" w:type="dxa"/>
              <w:right w:w="100" w:type="dxa"/>
            </w:tcMar>
          </w:tcPr>
          <w:p w14:paraId="70961FF3" w14:textId="77777777" w:rsidR="00577FFA" w:rsidRDefault="00000000">
            <w:r>
              <w:rPr>
                <w:sz w:val="19"/>
                <w:szCs w:val="19"/>
              </w:rPr>
              <w:t>Is maternity covered? (Expected: standard exclusion, notes possible add-on wording in the brochure)</w:t>
            </w:r>
          </w:p>
        </w:tc>
      </w:tr>
    </w:tbl>
    <w:p w14:paraId="70961FF5" w14:textId="77777777" w:rsidR="00577FFA" w:rsidRDefault="00000000">
      <w:pPr>
        <w:pStyle w:val="Heading1"/>
        <w:spacing w:before="300" w:after="120"/>
      </w:pPr>
      <w:r>
        <w:rPr>
          <w:b/>
          <w:bCs/>
          <w:color w:val="0E7C86"/>
          <w:sz w:val="28"/>
          <w:szCs w:val="28"/>
        </w:rPr>
        <w:t>Part 5 — Teaching talking points</w:t>
      </w:r>
    </w:p>
    <w:p w14:paraId="70961FF6" w14:textId="77777777" w:rsidR="00577FFA" w:rsidRDefault="00000000">
      <w:pPr>
        <w:spacing w:after="70"/>
        <w:ind w:left="360"/>
      </w:pPr>
      <w:r>
        <w:rPr>
          <w:sz w:val="21"/>
          <w:szCs w:val="21"/>
        </w:rPr>
        <w:t>• Citations: show trainees how each answer links back to a specific SharePoint document — this is the core value of grounded (RAG) answers.</w:t>
      </w:r>
    </w:p>
    <w:p w14:paraId="70961FF7" w14:textId="77777777" w:rsidR="00577FFA" w:rsidRDefault="00000000">
      <w:pPr>
        <w:spacing w:after="70"/>
        <w:ind w:left="360"/>
      </w:pPr>
      <w:r>
        <w:rPr>
          <w:sz w:val="21"/>
          <w:szCs w:val="21"/>
        </w:rPr>
        <w:t xml:space="preserve">• Toggle general knowledge on/off and re-ask the share-price question to demonstrate the difference between grounded and ungrounded </w:t>
      </w:r>
      <w:proofErr w:type="spellStart"/>
      <w:r>
        <w:rPr>
          <w:sz w:val="21"/>
          <w:szCs w:val="21"/>
        </w:rPr>
        <w:t>behaviour</w:t>
      </w:r>
      <w:proofErr w:type="spellEnd"/>
      <w:r>
        <w:rPr>
          <w:sz w:val="21"/>
          <w:szCs w:val="21"/>
        </w:rPr>
        <w:t>.</w:t>
      </w:r>
    </w:p>
    <w:p w14:paraId="70961FF8" w14:textId="77777777" w:rsidR="00577FFA" w:rsidRDefault="00000000">
      <w:pPr>
        <w:spacing w:after="70"/>
        <w:ind w:left="360"/>
      </w:pPr>
      <w:r>
        <w:rPr>
          <w:sz w:val="21"/>
          <w:szCs w:val="21"/>
        </w:rPr>
        <w:t xml:space="preserve">• Ask the same question with different </w:t>
      </w:r>
      <w:proofErr w:type="gramStart"/>
      <w:r>
        <w:rPr>
          <w:sz w:val="21"/>
          <w:szCs w:val="21"/>
        </w:rPr>
        <w:t>phrasing</w:t>
      </w:r>
      <w:proofErr w:type="gramEnd"/>
      <w:r>
        <w:rPr>
          <w:sz w:val="21"/>
          <w:szCs w:val="21"/>
        </w:rPr>
        <w:t xml:space="preserve"> to show semantic retrieval (e.g. 'money back claim' vs 'reimbursement').</w:t>
      </w:r>
    </w:p>
    <w:p w14:paraId="70961FF9" w14:textId="77777777" w:rsidR="00577FFA" w:rsidRDefault="00000000">
      <w:pPr>
        <w:spacing w:after="70"/>
        <w:ind w:left="360"/>
      </w:pPr>
      <w:r>
        <w:rPr>
          <w:sz w:val="21"/>
          <w:szCs w:val="21"/>
        </w:rPr>
        <w:t>• Show a failure case (a question the documents don't answer) and discuss fallback topics and escalation to a human.</w:t>
      </w:r>
    </w:p>
    <w:p w14:paraId="70961FFA" w14:textId="77777777" w:rsidR="00577FFA" w:rsidRDefault="00000000">
      <w:pPr>
        <w:spacing w:after="70"/>
        <w:ind w:left="360"/>
      </w:pPr>
      <w:r>
        <w:rPr>
          <w:sz w:val="21"/>
          <w:szCs w:val="21"/>
        </w:rPr>
        <w:t>• Discuss permissions: remove a trainee's access to one file and show how their answers change.</w:t>
      </w:r>
    </w:p>
    <w:p w14:paraId="70961FFB" w14:textId="77777777" w:rsidR="00577FFA" w:rsidRDefault="00000000">
      <w:pPr>
        <w:pBdr>
          <w:top w:val="single" w:sz="4" w:space="4" w:color="BBBBBB"/>
        </w:pBdr>
        <w:spacing w:before="300"/>
      </w:pPr>
      <w:r>
        <w:rPr>
          <w:i/>
          <w:iCs/>
          <w:color w:val="888888"/>
          <w:sz w:val="16"/>
          <w:szCs w:val="16"/>
        </w:rPr>
        <w:t xml:space="preserve">Coral Atlantic Insurance Ltd. and </w:t>
      </w:r>
      <w:proofErr w:type="spellStart"/>
      <w:r>
        <w:rPr>
          <w:i/>
          <w:iCs/>
          <w:color w:val="888888"/>
          <w:sz w:val="16"/>
          <w:szCs w:val="16"/>
        </w:rPr>
        <w:t>CoralCare</w:t>
      </w:r>
      <w:proofErr w:type="spellEnd"/>
      <w:r>
        <w:rPr>
          <w:i/>
          <w:iCs/>
          <w:color w:val="888888"/>
          <w:sz w:val="16"/>
          <w:szCs w:val="16"/>
        </w:rPr>
        <w:t xml:space="preserve"> are fictitious, created solely for training purposes.</w:t>
      </w:r>
    </w:p>
    <w:sectPr w:rsidR="00577FFA">
      <w:pgSz w:w="12240" w:h="15840"/>
      <w:pgMar w:top="1080" w:right="1240" w:bottom="108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329E9"/>
    <w:multiLevelType w:val="hybridMultilevel"/>
    <w:tmpl w:val="7D92F262"/>
    <w:lvl w:ilvl="0" w:tplc="233C1194">
      <w:start w:val="1"/>
      <w:numFmt w:val="bullet"/>
      <w:lvlText w:val="●"/>
      <w:lvlJc w:val="left"/>
      <w:pPr>
        <w:ind w:left="720" w:hanging="360"/>
      </w:pPr>
    </w:lvl>
    <w:lvl w:ilvl="1" w:tplc="DF9A9510">
      <w:start w:val="1"/>
      <w:numFmt w:val="bullet"/>
      <w:lvlText w:val="○"/>
      <w:lvlJc w:val="left"/>
      <w:pPr>
        <w:ind w:left="1440" w:hanging="360"/>
      </w:pPr>
    </w:lvl>
    <w:lvl w:ilvl="2" w:tplc="32D22406">
      <w:start w:val="1"/>
      <w:numFmt w:val="bullet"/>
      <w:lvlText w:val="■"/>
      <w:lvlJc w:val="left"/>
      <w:pPr>
        <w:ind w:left="2160" w:hanging="360"/>
      </w:pPr>
    </w:lvl>
    <w:lvl w:ilvl="3" w:tplc="7866643E">
      <w:start w:val="1"/>
      <w:numFmt w:val="bullet"/>
      <w:lvlText w:val="●"/>
      <w:lvlJc w:val="left"/>
      <w:pPr>
        <w:ind w:left="2880" w:hanging="360"/>
      </w:pPr>
    </w:lvl>
    <w:lvl w:ilvl="4" w:tplc="0B8E84D8">
      <w:start w:val="1"/>
      <w:numFmt w:val="bullet"/>
      <w:lvlText w:val="○"/>
      <w:lvlJc w:val="left"/>
      <w:pPr>
        <w:ind w:left="3600" w:hanging="360"/>
      </w:pPr>
    </w:lvl>
    <w:lvl w:ilvl="5" w:tplc="E51ABD18">
      <w:start w:val="1"/>
      <w:numFmt w:val="bullet"/>
      <w:lvlText w:val="■"/>
      <w:lvlJc w:val="left"/>
      <w:pPr>
        <w:ind w:left="4320" w:hanging="360"/>
      </w:pPr>
    </w:lvl>
    <w:lvl w:ilvl="6" w:tplc="E2A43BAA">
      <w:start w:val="1"/>
      <w:numFmt w:val="bullet"/>
      <w:lvlText w:val="●"/>
      <w:lvlJc w:val="left"/>
      <w:pPr>
        <w:ind w:left="5040" w:hanging="360"/>
      </w:pPr>
    </w:lvl>
    <w:lvl w:ilvl="7" w:tplc="4CDCF3C8">
      <w:start w:val="1"/>
      <w:numFmt w:val="bullet"/>
      <w:lvlText w:val="●"/>
      <w:lvlJc w:val="left"/>
      <w:pPr>
        <w:ind w:left="5760" w:hanging="360"/>
      </w:pPr>
    </w:lvl>
    <w:lvl w:ilvl="8" w:tplc="C37858D6">
      <w:start w:val="1"/>
      <w:numFmt w:val="bullet"/>
      <w:lvlText w:val="●"/>
      <w:lvlJc w:val="left"/>
      <w:pPr>
        <w:ind w:left="6480" w:hanging="360"/>
      </w:pPr>
    </w:lvl>
  </w:abstractNum>
  <w:num w:numId="1" w16cid:durableId="2122409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FFA"/>
    <w:rsid w:val="000C409E"/>
    <w:rsid w:val="00390DAA"/>
    <w:rsid w:val="00534F29"/>
    <w:rsid w:val="00577FFA"/>
    <w:rsid w:val="00613A1C"/>
    <w:rsid w:val="007A493C"/>
    <w:rsid w:val="00B03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1F83"/>
  <w15:docId w15:val="{DA7B2CE6-2116-4D77-AD5B-72E51F1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1016</Words>
  <Characters>5797</Characters>
  <Application>Microsoft Office Word</Application>
  <DocSecurity>0</DocSecurity>
  <Lines>48</Lines>
  <Paragraphs>13</Paragraphs>
  <ScaleCrop>false</ScaleCrop>
  <Company/>
  <LinksUpToDate>false</LinksUpToDate>
  <CharactersWithSpaces>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Lively</cp:lastModifiedBy>
  <cp:revision>5</cp:revision>
  <dcterms:created xsi:type="dcterms:W3CDTF">2026-07-03T23:19:00Z</dcterms:created>
  <dcterms:modified xsi:type="dcterms:W3CDTF">2026-07-05T22:13:00Z</dcterms:modified>
</cp:coreProperties>
</file>