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C8402A" w14:textId="5E6CB2A6" w:rsidR="00B8093C" w:rsidRDefault="00804348">
      <w:r>
        <w:t>Test file</w:t>
      </w:r>
    </w:p>
    <w:sectPr w:rsidR="00B809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348"/>
    <w:rsid w:val="005A11E3"/>
    <w:rsid w:val="00804348"/>
    <w:rsid w:val="00B80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8AAAE"/>
  <w15:chartTrackingRefBased/>
  <w15:docId w15:val="{E2F78AA0-3EE3-489E-9169-9152281E4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Nexevo Technologies</dc:creator>
  <cp:keywords/>
  <dc:description/>
  <cp:lastModifiedBy>Nexevo Technologies</cp:lastModifiedBy>
  <cp:revision>1</cp:revision>
  <dcterms:created xsi:type="dcterms:W3CDTF">2023-02-04T10:33:00Z</dcterms:created>
  <dcterms:modified xsi:type="dcterms:W3CDTF">2023-02-04T10:34:00Z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893b04cf-947b-4654-8fe0-5d666716255a</vt:lpwstr>
  </property>
</Properties>
</file>