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Method-A1：相对响应结构与差分诊断思路</w:t>
      </w:r>
    </w:p>
    <w:p>
      <w:pPr>
        <w:jc w:val="center"/>
      </w:pPr>
      <w:r>
        <w:rPr>
          <w:i/>
          <w:sz w:val="20"/>
        </w:rPr>
        <w:t>围绕“绝对响应预测存在不可消除误差时，如何仍然可靠诊断故障位置 k”的方法总结</w:t>
      </w:r>
    </w:p>
    <w:p>
      <w:pPr>
        <w:pStyle w:val="Heading1"/>
      </w:pPr>
      <w:r>
        <w:t>1. 问题背景</w:t>
      </w:r>
    </w:p>
    <w:p>
      <w:r>
        <w:t>Method-A1 的基本诊断形式是：对候选故障位置 k 以及给定故障阻抗 r 预测反事实物理响应，再将预测响应与实际观测比较，从而选择最能解释观测的候选。当前问题并不是候选阻抗覆盖不足，而是即使对给定的 (k,r) 都可以直接得到预测响应，预测值本身仍不可避免地带有误差。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Ŝ(k,r) = S(k,r) + ε(k,r)</w:t>
      </w:r>
    </w:p>
    <w:p>
      <w:r>
        <w:t>当候选之间真正用于定位的物理差异很小，而预测误差与该差异处于相近甚至更大量级时，基于绝对响应距离的候选排序会发生翻转。此时继续单纯降低整体 MSE 未必能够有效改善 k 的诊断。</w:t>
      </w:r>
    </w:p>
    <w:p>
      <w:pPr>
        <w:pStyle w:val="Heading1"/>
      </w:pPr>
      <w:r>
        <w:t>2. 当前诊断规则的脆弱性</w:t>
      </w:r>
    </w:p>
    <w:p>
      <w:r>
        <w:t>设真实故障位置为 k*，实际观测近似为：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X = S(k*,r*) + η</w:t>
      </w:r>
    </w:p>
    <w:p>
      <w:r>
        <w:t>其中 η 表示观测噪声或其他未建模扰动。对于真实候选与错误候选 j，有：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X - Ŝ(k*,r*) = η - ε(k*,r*)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X - Ŝ(j,r*) = [S(k*,r*) - S(j,r*)] + η - ε(j,r*)</w:t>
      </w:r>
    </w:p>
    <w:p>
      <w:r>
        <w:t>定义真实候选与错误候选之间的物理差异为：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Δ(k*,j) = S(k*,r*) - S(j,r*)</w:t>
      </w:r>
    </w:p>
    <w:p>
      <w:r>
        <w:t>传统最近响应判断隐含要求 predictor 的有效误差明显小于候选间物理差异。若该条件无法满足，则绝对响应的预测精度会直接限制 k 的可诊断性。</w:t>
      </w:r>
    </w:p>
    <w:p>
      <w:pPr>
        <w:pStyle w:val="Heading1"/>
      </w:pPr>
      <w:r>
        <w:t>3. 核心思路：从绝对响应精度转向相对响应结构</w:t>
      </w:r>
    </w:p>
    <w:p>
      <w:r>
        <w:t>诊断真正关心的并不是每个候选的绝对响应是否完全准确，而是候选之间的相对物理关系是否被正确保留。换言之，相比单独要求 Ŝ(k,r)≈S(k,r)，更关键的是要求候选差分保持正确。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ΔS(k,j;r) = S(k,r) - S(j,r)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ΔŜ(k,j;r) = Ŝ(k,r) - Ŝ(j,r)</w:t>
      </w:r>
    </w:p>
    <w:p>
      <w:r>
        <w:t>因此应重点考察：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ΔŜ(k,j;r) ≈ ΔS(k,j;r)</w:t>
      </w:r>
    </w:p>
    <w:p>
      <w:r>
        <w:t>即使每个候选的绝对预测误差较大，只要这些误差主要包含候选之间共享的共模成分，相减后仍可能恢复稳定的候选差异。</w:t>
      </w:r>
    </w:p>
    <w:p>
      <w:pPr>
        <w:pStyle w:val="Heading1"/>
      </w:pPr>
      <w:r>
        <w:t>4. 共模误差与候选差异误差</w:t>
      </w:r>
    </w:p>
    <w:p>
      <w:r>
        <w:t>令每个候选的预测误差为 ε_k=Ŝ_k-S_k。对候选 k 与 j，可以把问题分解为共同误差和候选相关误差。最关键的诊断量不是 ||ε_k||，而是两个候选误差之间的差：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ε_diff(k,j) = ε_k - ε_j</w:t>
      </w:r>
    </w:p>
    <w:p>
      <w:r>
        <w:t>因为：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ΔŜ(k,j) = ΔS(k,j) + ε_k - ε_j</w:t>
      </w:r>
    </w:p>
    <w:p>
      <w:r>
        <w:t>如果 predictor 对不同候选产生相近的偏差，即存在较大的共模误差，但候选之间的误差差异较小，那么：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||ε_k|| 可能很大，但 ||ε_k - ε_j|| 可以很小</w:t>
      </w:r>
    </w:p>
    <w:p>
      <w:r>
        <w:t>此时，绝对 MSE 会高估预测误差对诊断的破坏程度。相反，如果 ||ε_k-ε_j|| 已经与真实候选间隔 ||ΔS(k,j)|| 同量级甚至更大，则 predictor 的误差确实破坏了相对诊断结构。</w:t>
      </w:r>
    </w:p>
    <w:p>
      <w:pPr>
        <w:pStyle w:val="Heading1"/>
      </w:pPr>
      <w:r>
        <w:t>5. 建议引入的核心指标</w:t>
      </w:r>
    </w:p>
    <w:p>
      <w:pPr>
        <w:pStyle w:val="Heading2"/>
      </w:pPr>
      <w:r>
        <w:t>5.1 单候选绝对误差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e_abs(k) = ||Ŝ_k - S_k||</w:t>
      </w:r>
    </w:p>
    <w:p>
      <w:r>
        <w:t>该指标仍用于衡量响应回归质量，但不再单独作为判断诊断可行性的依据。</w:t>
      </w:r>
    </w:p>
    <w:p>
      <w:pPr>
        <w:pStyle w:val="Heading2"/>
      </w:pPr>
      <w:r>
        <w:t>5.2 候选对差分误差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e_pair(k,j) = ||(Ŝ_k - Ŝ_j) - (S_k - S_j)||</w:t>
      </w:r>
    </w:p>
    <w:p>
      <w:r>
        <w:t>该指标直接衡量 predictor 是否保持候选之间真实的相对响应结构。</w:t>
      </w:r>
    </w:p>
    <w:p>
      <w:pPr>
        <w:pStyle w:val="Heading2"/>
      </w:pPr>
      <w:r>
        <w:t>5.3 相对结构误差比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ρ_pair(k,j) = e_pair(k,j) / ||S_k - S_j||</w:t>
      </w:r>
    </w:p>
    <w:p>
      <w:r>
        <w:t>解释：ρ_pair&lt;1 表示预测造成的候选差异误差小于真实候选间隔；ρ_pair≫1 表示相对结构已被预测误差主导。实际分析应重点统计 hardest-negative 候选对上的分布，而不仅是所有候选对平均值。</w:t>
      </w:r>
    </w:p>
    <w:p>
      <w:pPr>
        <w:pStyle w:val="Heading1"/>
      </w:pPr>
      <w:r>
        <w:t>6. 两种可能的实验结果及对应结论</w:t>
      </w:r>
    </w:p>
    <w:p>
      <w:pPr>
        <w:pStyle w:val="Heading2"/>
      </w:pPr>
      <w:r>
        <w:t>情况 A：绝对误差大，但相对结构保留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||ε_k|| &gt;&gt; ||ΔS(k,j)||，但 ||ε_k - ε_j|| &lt;&lt; ||ΔS(k,j)||</w:t>
      </w:r>
    </w:p>
    <w:p>
      <w:r>
        <w:t>这意味着当前 predictor 的主要误差是候选共享误差。绝对响应虽然不准，但候选之间的差异仍然可信。此时不应把“响应 MSE 大于 physical gap”直接解释为 A1 不可行，而应转向差分诊断或相对排序。</w:t>
      </w:r>
    </w:p>
    <w:p>
      <w:pPr>
        <w:pStyle w:val="ListBullet"/>
      </w:pPr>
      <w:r>
        <w:t>直接使用候选间预测差分作为诊断特征。</w:t>
      </w:r>
    </w:p>
    <w:p>
      <w:pPr>
        <w:pStyle w:val="ListBullet"/>
      </w:pPr>
      <w:r>
        <w:t>训练时增加候选差分保持损失。</w:t>
      </w:r>
    </w:p>
    <w:p>
      <w:pPr>
        <w:pStyle w:val="ListBullet"/>
      </w:pPr>
      <w:r>
        <w:t>诊断阶段弱化候选共同偏差对距离的影响。</w:t>
      </w:r>
    </w:p>
    <w:p>
      <w:pPr>
        <w:pStyle w:val="Heading2"/>
      </w:pPr>
      <w:r>
        <w:t>情况 B：相对结构也被破坏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||ε_k - ε_j|| ≳ ||ΔS(k,j)||</w:t>
      </w:r>
    </w:p>
    <w:p>
      <w:r>
        <w:t>这说明 predictor 的误差已经直接污染候选之间真正用于定位的物理差异。此时简单改用差分并不能解决问题，需要进一步建模 predictor 的误差结构，或直接学习对预测误差具有鲁棒性的候选评分规则。</w:t>
      </w:r>
    </w:p>
    <w:p>
      <w:pPr>
        <w:pStyle w:val="Heading1"/>
      </w:pPr>
      <w:r>
        <w:t>7. 后续模型方向</w:t>
      </w:r>
    </w:p>
    <w:p>
      <w:pPr>
        <w:pStyle w:val="Heading2"/>
      </w:pPr>
      <w:r>
        <w:t>7.1 差分结构约束</w:t>
      </w:r>
    </w:p>
    <w:p>
      <w:r>
        <w:t>在保留响应回归任务的同时，增加候选对相对响应约束：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L_diff = ||(Ŝ_k - Ŝ_j) - (S_k - S_j)||²</w:t>
      </w:r>
    </w:p>
    <w:p>
      <w:r>
        <w:t>整体训练目标可写为：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L = λ_resp L_resp + λ_diff L_diff</w:t>
      </w:r>
    </w:p>
    <w:p>
      <w:r>
        <w:t>其中 L_resp 保证输出仍具有真实物理响应语义，L_diff 则直接保护诊断所依赖的候选差异。</w:t>
      </w:r>
    </w:p>
    <w:p>
      <w:pPr>
        <w:pStyle w:val="Heading2"/>
      </w:pPr>
      <w:r>
        <w:t>7.2 排序保持约束</w:t>
      </w:r>
    </w:p>
    <w:p>
      <w:r>
        <w:t>如果最终诊断依据是观测与候选响应之间的相对匹配顺序，则可直接保护 Oracle 排序关系。对真实候选 k* 和错误候选 j：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L_rank = max(0, m + D(k*) - D(j))</w:t>
      </w:r>
    </w:p>
    <w:p>
      <w:r>
        <w:t>该目标不要求每一个响应分量都达到极低误差，而是要求 predictor 的输出保留正确的诊断次序。</w:t>
      </w:r>
    </w:p>
    <w:p>
      <w:pPr>
        <w:pStyle w:val="Heading2"/>
      </w:pPr>
      <w:r>
        <w:t>7.3 误差感知评分</w:t>
      </w:r>
    </w:p>
    <w:p>
      <w:r>
        <w:t>如果差分误差仍然较大，则可以保留 predictor 作为物理响应生成器，并增加共享评分函数：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q_k = fφ(X, Ŝ_k, X-Ŝ_k)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k_hat = argmin_k q_k</w:t>
      </w:r>
    </w:p>
    <w:p>
      <w:r>
        <w:t>评分器的作用不是依赖 candidate ID 重新分类，而是学习 predictor 在不同节点、通道、时间位置上的系统性误差结构，判断哪些残差仍具有可靠的诊断意义。训练监督应继续来自真实物理响应或 Oracle 排序。</w:t>
      </w:r>
    </w:p>
    <w:p>
      <w:pPr>
        <w:pStyle w:val="Heading1"/>
      </w:pPr>
      <w:r>
        <w:t>8. 当前最优先实验</w:t>
      </w:r>
    </w:p>
    <w:p>
      <w:r>
        <w:t>在改变模型结构之前，应首先完成 pairwise differential error 审计。该实验的目的不是继续验证总体 MSE，而是回答：当前 predictor 是否已经保留了足够的候选相对响应结构。</w:t>
      </w:r>
    </w:p>
    <w:p>
      <w:pPr>
        <w:pStyle w:val="ListBullet"/>
      </w:pPr>
      <w:r>
        <w:t>对每个事件计算所有候选的真实响应 S_k 与预测响应 Ŝ_k。</w:t>
      </w:r>
    </w:p>
    <w:p>
      <w:pPr>
        <w:pStyle w:val="ListBullet"/>
      </w:pPr>
      <w:r>
        <w:t>重点选取真实候选与 hardest-negative 候选 j，计算真实差分 ΔS(k*,j)。</w:t>
      </w:r>
    </w:p>
    <w:p>
      <w:pPr>
        <w:pStyle w:val="ListBullet"/>
      </w:pPr>
      <w:r>
        <w:t>计算预测差分 ΔŜ(k*,j)，以及 e_pair 和 ρ_pair。</w:t>
      </w:r>
    </w:p>
    <w:p>
      <w:pPr>
        <w:pStyle w:val="ListBullet"/>
      </w:pPr>
      <w:r>
        <w:t>分别统计全部候选对、1-hop、2-hop、&gt;2-hop 和 hardest-negative 的 ρ_pair 分布。</w:t>
      </w:r>
    </w:p>
    <w:p>
      <w:pPr>
        <w:pStyle w:val="ListBullet"/>
      </w:pPr>
      <w:r>
        <w:t>比较绝对误差比与相对结构误差比：判断此前“predictor error 大于 physical gap”是否主要来自共模误差。</w:t>
      </w:r>
    </w:p>
    <w:p>
      <w:pPr>
        <w:pStyle w:val="ListBullet"/>
      </w:pPr>
      <w:r>
        <w:t>检查 ρ_pair 与 Top-1 翻转、rank 变化之间的相关关系。</w:t>
      </w:r>
    </w:p>
    <w:p>
      <w:pPr>
        <w:pStyle w:val="Heading1"/>
      </w:pPr>
      <w:r>
        <w:t>9. 判定门</w:t>
      </w:r>
    </w:p>
    <w:p>
      <w:r>
        <w:t>建议将后续路线选择建立在以下判定上：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实验现象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解释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后续方向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8"/>
              </w:rPr>
              <w:t>绝对误差大，但 ρ_pair 明显小于 1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8"/>
              </w:rPr>
              <w:t>误差以共模成分为主，相对结构仍可靠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8"/>
              </w:rPr>
              <w:t>优先差分诊断与差分结构损失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8"/>
              </w:rPr>
              <w:t>ρ_pair 在 hardest-negative 上接近或超过 1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8"/>
              </w:rPr>
              <w:t>候选判别差异被 predictor 误差破坏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8"/>
              </w:rPr>
              <w:t>误差感知评分、排序学习或重新设计 predictor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8"/>
              </w:rPr>
              <w:t>ρ_pair 较小但 Top-1 仍差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8"/>
              </w:rPr>
              <w:t>相对响应保留，但当前距离/评分规则未利用好该结构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8"/>
              </w:rPr>
              <w:t>优先检查诊断距离与评分函数</w:t>
            </w:r>
          </w:p>
        </w:tc>
      </w:tr>
      <w:tr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8"/>
              </w:rPr>
              <w:t>ρ_pair 随候选拓扑距离显著变化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8"/>
              </w:rPr>
              <w:t>误差具有结构性，与候选关系有关</w:t>
            </w:r>
          </w:p>
        </w:tc>
        <w:tc>
          <w:tcPr>
            <w:tcW w:type="dxa" w:w="3264"/>
          </w:tcPr>
          <w:p>
            <w:r>
              <w:rPr>
                <w:rFonts w:ascii="Microsoft YaHei" w:hAnsi="Microsoft YaHei" w:eastAsia="Microsoft YaHei"/>
                <w:sz w:val="18"/>
              </w:rPr>
              <w:t>按局部拓扑关系分析，而不是使用统一 MSE 结论</w:t>
            </w:r>
          </w:p>
        </w:tc>
      </w:tr>
    </w:tbl>
    <w:p>
      <w:pPr>
        <w:pStyle w:val="Heading1"/>
      </w:pPr>
      <w:r>
        <w:t>10. 当前结论</w:t>
      </w:r>
    </w:p>
    <w:p>
      <w:r>
        <w:t>当前不能仅根据“单候选响应预测误差大于候选 physical gap”判断 Method-A1 的响应预测路线失效。更关键的问题是 predictor 是否破坏了候选之间的相对响应结构。</w:t>
      </w:r>
    </w:p>
    <w:p>
      <w:pPr>
        <w:jc w:val="center"/>
      </w:pPr>
      <w:r>
        <w:rPr>
          <w:rFonts w:ascii="Cambria Math" w:hAnsi="Cambria Math" w:eastAsia="Cambria Math"/>
          <w:sz w:val="22"/>
        </w:rPr>
        <w:t>真正需要优先检验：||(Ŝ_k-Ŝ_j)-(S_k-S_j)||  与  ||S_k-S_j|| 的关系</w:t>
      </w:r>
    </w:p>
    <w:p>
      <w:r>
        <w:t>如果相对结构被保留，则可以允许较大的绝对预测误差，并通过差分诊断、相对排序或共模误差抵消完成 k 的判断；如果相对结构同样被破坏，则说明 predictor 的误差真正进入了候选判别方向，需要进一步采用误差感知评分或重新设计 predictor。</w:t>
      </w:r>
    </w:p>
    <w:p>
      <w:r>
        <w:t>因此，这条路线的核心不是“让 S 预测得尽可能精确”，而是：在不可避免的响应预测误差下，确保与故障位置 k 有关的候选相对物理关系仍然稳定、可用，并直接围绕该关系设计诊断规则。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Method-A1 | 相对响应结构思路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