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3" w:rsidRDefault="00C136D3">
      <w:pPr>
        <w:pStyle w:val="H1"/>
      </w:pPr>
      <w:proofErr w:type="spellStart"/>
      <w:r>
        <w:rPr>
          <w:lang w:val="en-US"/>
        </w:rPr>
        <w:t>Codimension</w:t>
      </w:r>
      <w:proofErr w:type="spellEnd"/>
      <w:r>
        <w:rPr>
          <w:lang w:val="en-US"/>
        </w:rPr>
        <w:t xml:space="preserve"> Brief Python Parser</w:t>
      </w:r>
    </w:p>
    <w:p w:rsidR="00121E43" w:rsidRDefault="00C136D3">
      <w:pPr>
        <w:pStyle w:val="H3"/>
        <w:rPr>
          <w:lang w:val="en-US"/>
        </w:rPr>
      </w:pPr>
      <w:r>
        <w:rPr>
          <w:lang w:val="en-US"/>
        </w:rPr>
        <w:t>Overview</w:t>
      </w:r>
    </w:p>
    <w:p w:rsidR="00C136D3" w:rsidRDefault="00C136D3" w:rsidP="00C136D3">
      <w:pPr>
        <w:pStyle w:val="Paragraph"/>
        <w:rPr>
          <w:lang w:val="en-US"/>
        </w:rPr>
      </w:pPr>
      <w:proofErr w:type="spellStart"/>
      <w:r>
        <w:rPr>
          <w:lang w:val="en-US"/>
        </w:rPr>
        <w:t>Codimension</w:t>
      </w:r>
      <w:proofErr w:type="spellEnd"/>
      <w:r>
        <w:rPr>
          <w:lang w:val="en-US"/>
        </w:rPr>
        <w:t xml:space="preserve"> needs to collect information about the content of each python module. In some cases, e.g. for the file system browser, a brief information is enough. In other cases, e.g. for the graphics python control flow editor a detailed information is required.</w:t>
      </w:r>
    </w:p>
    <w:p w:rsidR="00333578" w:rsidRDefault="00333578" w:rsidP="00C136D3">
      <w:pPr>
        <w:pStyle w:val="Paragraph"/>
        <w:rPr>
          <w:lang w:val="en-US"/>
        </w:rPr>
      </w:pPr>
      <w:r>
        <w:rPr>
          <w:lang w:val="en-US"/>
        </w:rPr>
        <w:t xml:space="preserve">The standard python module </w:t>
      </w:r>
      <w:proofErr w:type="spellStart"/>
      <w:r>
        <w:rPr>
          <w:lang w:val="en-US"/>
        </w:rPr>
        <w:t>pyclbr</w:t>
      </w:r>
      <w:proofErr w:type="spellEnd"/>
      <w:r>
        <w:rPr>
          <w:lang w:val="en-US"/>
        </w:rPr>
        <w:t xml:space="preserve"> does not suite well </w:t>
      </w:r>
      <w:proofErr w:type="spellStart"/>
      <w:r>
        <w:rPr>
          <w:lang w:val="en-US"/>
        </w:rPr>
        <w:t>codimension</w:t>
      </w:r>
      <w:proofErr w:type="spellEnd"/>
      <w:r>
        <w:rPr>
          <w:lang w:val="en-US"/>
        </w:rPr>
        <w:t xml:space="preserve"> needs in brief parsing so </w:t>
      </w:r>
      <w:proofErr w:type="spellStart"/>
      <w:r>
        <w:rPr>
          <w:lang w:val="en-US"/>
        </w:rPr>
        <w:t>codimension</w:t>
      </w:r>
      <w:proofErr w:type="spellEnd"/>
      <w:r>
        <w:rPr>
          <w:lang w:val="en-US"/>
        </w:rPr>
        <w:t xml:space="preserve"> introduces its own implementation of it. The standard modules looses in speed and in the granularity of the provided information.</w:t>
      </w:r>
    </w:p>
    <w:p w:rsidR="00333578" w:rsidRDefault="00333578" w:rsidP="00C136D3">
      <w:pPr>
        <w:pStyle w:val="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codimension</w:t>
      </w:r>
      <w:proofErr w:type="spellEnd"/>
      <w:r>
        <w:rPr>
          <w:lang w:val="en-US"/>
        </w:rPr>
        <w:t xml:space="preserve"> brief python parser is implemented as an extension module written in C with a bit of the python glue code. The C code uses </w:t>
      </w:r>
      <w:hyperlink r:id="rId5" w:history="1">
        <w:r w:rsidRPr="00B44B9F">
          <w:rPr>
            <w:rStyle w:val="Hyperlink"/>
            <w:lang w:val="en-US"/>
          </w:rPr>
          <w:t>ANTLR v3</w:t>
        </w:r>
      </w:hyperlink>
      <w:r>
        <w:rPr>
          <w:lang w:val="en-US"/>
        </w:rPr>
        <w:t xml:space="preserve"> tool to generate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 xml:space="preserve"> and parser of the python code.</w:t>
      </w:r>
    </w:p>
    <w:p w:rsidR="00B44B9F" w:rsidRDefault="00B44B9F" w:rsidP="00C136D3">
      <w:pPr>
        <w:pStyle w:val="Paragraph"/>
        <w:rPr>
          <w:lang w:val="en-US"/>
        </w:rPr>
      </w:pPr>
    </w:p>
    <w:p w:rsidR="00B44B9F" w:rsidRDefault="00B44B9F" w:rsidP="00B44B9F">
      <w:pPr>
        <w:pStyle w:val="H3"/>
        <w:rPr>
          <w:lang w:val="en-US"/>
        </w:rPr>
      </w:pPr>
      <w:r>
        <w:rPr>
          <w:lang w:val="en-US"/>
        </w:rPr>
        <w:t>Comparison</w:t>
      </w:r>
    </w:p>
    <w:p w:rsidR="00B44B9F" w:rsidRDefault="00B44B9F" w:rsidP="00B44B9F">
      <w:pPr>
        <w:pStyle w:val="Paragraph"/>
        <w:rPr>
          <w:lang w:val="en-US"/>
        </w:rPr>
      </w:pPr>
      <w:r>
        <w:rPr>
          <w:lang w:val="en-US"/>
        </w:rPr>
        <w:t xml:space="preserve">The table below shows the comparison between the standard </w:t>
      </w:r>
      <w:proofErr w:type="spellStart"/>
      <w:r>
        <w:rPr>
          <w:lang w:val="en-US"/>
        </w:rPr>
        <w:t>pyclbr</w:t>
      </w:r>
      <w:proofErr w:type="spellEnd"/>
      <w:r>
        <w:rPr>
          <w:lang w:val="en-US"/>
        </w:rPr>
        <w:t xml:space="preserve"> module and the </w:t>
      </w:r>
      <w:proofErr w:type="spellStart"/>
      <w:r>
        <w:rPr>
          <w:lang w:val="en-US"/>
        </w:rPr>
        <w:t>codimension’s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cdmbriefparser</w:t>
      </w:r>
      <w:proofErr w:type="spellEnd"/>
      <w:r>
        <w:rPr>
          <w:lang w:val="en-US"/>
        </w:rPr>
        <w:t xml:space="preserve"> module.</w:t>
      </w:r>
    </w:p>
    <w:p w:rsidR="00B44B9F" w:rsidRDefault="00B44B9F" w:rsidP="00B44B9F">
      <w:pPr>
        <w:pStyle w:val="Paragraph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7C2D09" w:rsidRPr="007C2D09" w:rsidTr="007C2D09">
        <w:tc>
          <w:tcPr>
            <w:tcW w:w="3190" w:type="dxa"/>
            <w:shd w:val="pct10" w:color="auto" w:fill="auto"/>
          </w:tcPr>
          <w:p w:rsidR="00B44B9F" w:rsidRPr="007C2D09" w:rsidRDefault="00B44B9F" w:rsidP="007C2D09">
            <w:pPr>
              <w:pStyle w:val="Paragraph"/>
              <w:jc w:val="center"/>
              <w:rPr>
                <w:b/>
                <w:lang w:val="en-US"/>
              </w:rPr>
            </w:pPr>
            <w:r w:rsidRPr="007C2D09">
              <w:rPr>
                <w:b/>
                <w:lang w:val="en-US"/>
              </w:rPr>
              <w:t>feature</w:t>
            </w:r>
          </w:p>
        </w:tc>
        <w:tc>
          <w:tcPr>
            <w:tcW w:w="3190" w:type="dxa"/>
            <w:shd w:val="pct10" w:color="auto" w:fill="auto"/>
          </w:tcPr>
          <w:p w:rsidR="00B44B9F" w:rsidRPr="007C2D09" w:rsidRDefault="00B44B9F" w:rsidP="007C2D09">
            <w:pPr>
              <w:pStyle w:val="Paragraph"/>
              <w:jc w:val="center"/>
              <w:rPr>
                <w:b/>
                <w:lang w:val="en-US"/>
              </w:rPr>
            </w:pPr>
            <w:proofErr w:type="spellStart"/>
            <w:r w:rsidRPr="007C2D09">
              <w:rPr>
                <w:b/>
                <w:lang w:val="en-US"/>
              </w:rPr>
              <w:t>pyclbr</w:t>
            </w:r>
            <w:proofErr w:type="spellEnd"/>
          </w:p>
        </w:tc>
        <w:tc>
          <w:tcPr>
            <w:tcW w:w="3191" w:type="dxa"/>
            <w:shd w:val="pct10" w:color="auto" w:fill="auto"/>
          </w:tcPr>
          <w:p w:rsidR="00B44B9F" w:rsidRPr="007C2D09" w:rsidRDefault="00B44B9F" w:rsidP="007C2D09">
            <w:pPr>
              <w:pStyle w:val="Paragraph"/>
              <w:jc w:val="center"/>
              <w:rPr>
                <w:b/>
                <w:lang w:val="en-US"/>
              </w:rPr>
            </w:pPr>
            <w:proofErr w:type="spellStart"/>
            <w:r w:rsidRPr="007C2D09">
              <w:rPr>
                <w:b/>
                <w:lang w:val="en-US"/>
              </w:rPr>
              <w:t>cdmbriefparser</w:t>
            </w:r>
            <w:proofErr w:type="spellEnd"/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coding string</w:t>
            </w:r>
          </w:p>
        </w:tc>
        <w:tc>
          <w:tcPr>
            <w:tcW w:w="3190" w:type="dxa"/>
          </w:tcPr>
          <w:p w:rsidR="00B44B9F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 xml:space="preserve">Extracting module </w:t>
            </w:r>
            <w:proofErr w:type="spellStart"/>
            <w:r w:rsidRPr="007C2D09">
              <w:rPr>
                <w:lang w:val="en-US"/>
              </w:rPr>
              <w:t>docstring</w:t>
            </w:r>
            <w:proofErr w:type="spellEnd"/>
          </w:p>
        </w:tc>
        <w:tc>
          <w:tcPr>
            <w:tcW w:w="3190" w:type="dxa"/>
          </w:tcPr>
          <w:p w:rsidR="00B44B9F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global variables</w:t>
            </w:r>
          </w:p>
        </w:tc>
        <w:tc>
          <w:tcPr>
            <w:tcW w:w="3190" w:type="dxa"/>
          </w:tcPr>
          <w:p w:rsidR="00B44B9F" w:rsidRPr="007C2D09" w:rsidRDefault="00E32002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imports</w:t>
            </w:r>
          </w:p>
        </w:tc>
        <w:tc>
          <w:tcPr>
            <w:tcW w:w="3190" w:type="dxa"/>
          </w:tcPr>
          <w:p w:rsidR="00B44B9F" w:rsidRPr="007C2D09" w:rsidRDefault="00E32002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top level functions</w:t>
            </w:r>
          </w:p>
        </w:tc>
        <w:tc>
          <w:tcPr>
            <w:tcW w:w="3190" w:type="dxa"/>
          </w:tcPr>
          <w:p w:rsidR="00B44B9F" w:rsidRPr="007C2D09" w:rsidRDefault="00E32002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nested functions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functions arguments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 xml:space="preserve">Extracting functions </w:t>
            </w:r>
            <w:proofErr w:type="spellStart"/>
            <w:r w:rsidRPr="007C2D09">
              <w:rPr>
                <w:lang w:val="en-US"/>
              </w:rPr>
              <w:t>docstrings</w:t>
            </w:r>
            <w:proofErr w:type="spellEnd"/>
          </w:p>
        </w:tc>
        <w:tc>
          <w:tcPr>
            <w:tcW w:w="3190" w:type="dxa"/>
          </w:tcPr>
          <w:p w:rsidR="00B44B9F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functions decorators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classes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A25606" w:rsidRPr="007C2D09" w:rsidTr="007C2D09">
        <w:tc>
          <w:tcPr>
            <w:tcW w:w="3190" w:type="dxa"/>
          </w:tcPr>
          <w:p w:rsidR="00A25606" w:rsidRPr="007C2D09" w:rsidRDefault="00A25606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base classes</w:t>
            </w:r>
          </w:p>
        </w:tc>
        <w:tc>
          <w:tcPr>
            <w:tcW w:w="3190" w:type="dxa"/>
          </w:tcPr>
          <w:p w:rsidR="00A25606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  <w:tc>
          <w:tcPr>
            <w:tcW w:w="3191" w:type="dxa"/>
          </w:tcPr>
          <w:p w:rsidR="00A25606" w:rsidRPr="007C2D09" w:rsidRDefault="00A25606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 attributes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 instance attributes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 methods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 methods arguments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nested classes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 xml:space="preserve">Extracting classes </w:t>
            </w:r>
            <w:proofErr w:type="spellStart"/>
            <w:r w:rsidRPr="007C2D09">
              <w:rPr>
                <w:lang w:val="en-US"/>
              </w:rPr>
              <w:t>docstrings</w:t>
            </w:r>
            <w:proofErr w:type="spellEnd"/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lastRenderedPageBreak/>
              <w:t xml:space="preserve">Extracting class methods </w:t>
            </w:r>
            <w:proofErr w:type="spellStart"/>
            <w:r w:rsidRPr="007C2D09">
              <w:rPr>
                <w:lang w:val="en-US"/>
              </w:rPr>
              <w:t>docstrings</w:t>
            </w:r>
            <w:proofErr w:type="spellEnd"/>
          </w:p>
        </w:tc>
        <w:tc>
          <w:tcPr>
            <w:tcW w:w="3190" w:type="dxa"/>
          </w:tcPr>
          <w:p w:rsidR="00B44B9F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classes decorators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B44B9F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decorators arguments</w:t>
            </w:r>
          </w:p>
        </w:tc>
        <w:tc>
          <w:tcPr>
            <w:tcW w:w="3190" w:type="dxa"/>
          </w:tcPr>
          <w:p w:rsidR="00B44B9F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776E5B" w:rsidRPr="007C2D09" w:rsidTr="007C2D09">
        <w:tc>
          <w:tcPr>
            <w:tcW w:w="3190" w:type="dxa"/>
          </w:tcPr>
          <w:p w:rsidR="00776E5B" w:rsidRPr="007C2D09" w:rsidRDefault="00776E5B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Keeping the hierarchy of the classes/functions of the arbitrary depth</w:t>
            </w:r>
          </w:p>
        </w:tc>
        <w:tc>
          <w:tcPr>
            <w:tcW w:w="3190" w:type="dxa"/>
          </w:tcPr>
          <w:p w:rsidR="00776E5B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776E5B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381C18" w:rsidRPr="007C2D09" w:rsidTr="007C2D09">
        <w:tc>
          <w:tcPr>
            <w:tcW w:w="3190" w:type="dxa"/>
          </w:tcPr>
          <w:p w:rsidR="00381C18" w:rsidRPr="007C2D09" w:rsidRDefault="00381C18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Ability to work with partially syntactically correct files</w:t>
            </w:r>
          </w:p>
        </w:tc>
        <w:tc>
          <w:tcPr>
            <w:tcW w:w="3190" w:type="dxa"/>
          </w:tcPr>
          <w:p w:rsidR="00381C18" w:rsidRPr="007C2D09" w:rsidRDefault="00254D1C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 (silent)</w:t>
            </w:r>
          </w:p>
        </w:tc>
        <w:tc>
          <w:tcPr>
            <w:tcW w:w="3191" w:type="dxa"/>
          </w:tcPr>
          <w:p w:rsidR="00381C18" w:rsidRPr="007C2D09" w:rsidRDefault="00381C18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  <w:r w:rsidR="00254D1C" w:rsidRPr="007C2D09">
              <w:rPr>
                <w:lang w:val="en-US"/>
              </w:rPr>
              <w:t xml:space="preserve"> (error messages are provided)</w:t>
            </w:r>
          </w:p>
        </w:tc>
      </w:tr>
      <w:tr w:rsidR="00CE22FD" w:rsidRPr="007C2D09" w:rsidTr="007C2D09">
        <w:tc>
          <w:tcPr>
            <w:tcW w:w="3190" w:type="dxa"/>
          </w:tcPr>
          <w:p w:rsidR="00CE22FD" w:rsidRPr="007C2D09" w:rsidRDefault="00CE22FD" w:rsidP="00CE22FD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Ability to parse python code from a file</w:t>
            </w:r>
          </w:p>
        </w:tc>
        <w:tc>
          <w:tcPr>
            <w:tcW w:w="3190" w:type="dxa"/>
          </w:tcPr>
          <w:p w:rsidR="00CE22FD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  <w:tc>
          <w:tcPr>
            <w:tcW w:w="3191" w:type="dxa"/>
          </w:tcPr>
          <w:p w:rsidR="00CE22FD" w:rsidRPr="007C2D09" w:rsidRDefault="00CE22FD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CE22FD" w:rsidRPr="007C2D09" w:rsidTr="007C2D09">
        <w:tc>
          <w:tcPr>
            <w:tcW w:w="3190" w:type="dxa"/>
          </w:tcPr>
          <w:p w:rsidR="00CE22FD" w:rsidRPr="007C2D09" w:rsidRDefault="00CE22FD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Ability to parse python code from memory</w:t>
            </w:r>
          </w:p>
        </w:tc>
        <w:tc>
          <w:tcPr>
            <w:tcW w:w="3190" w:type="dxa"/>
          </w:tcPr>
          <w:p w:rsidR="00CE22FD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CE22FD" w:rsidRPr="007C2D09" w:rsidRDefault="00CE22FD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3032F3" w:rsidRPr="007C2D09" w:rsidTr="007C2D09">
        <w:tc>
          <w:tcPr>
            <w:tcW w:w="3190" w:type="dxa"/>
          </w:tcPr>
          <w:p w:rsidR="003032F3" w:rsidRPr="007C2D09" w:rsidRDefault="003032F3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Extracting classes and functions with the same names</w:t>
            </w:r>
          </w:p>
        </w:tc>
        <w:tc>
          <w:tcPr>
            <w:tcW w:w="3190" w:type="dxa"/>
          </w:tcPr>
          <w:p w:rsidR="003032F3" w:rsidRPr="007C2D09" w:rsidRDefault="002B495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3032F3" w:rsidRPr="007C2D09" w:rsidRDefault="003032F3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Y</w:t>
            </w:r>
          </w:p>
        </w:tc>
      </w:tr>
      <w:tr w:rsidR="009C31F1" w:rsidRPr="007C2D09" w:rsidTr="007C2D09">
        <w:tc>
          <w:tcPr>
            <w:tcW w:w="3190" w:type="dxa"/>
          </w:tcPr>
          <w:p w:rsidR="009C31F1" w:rsidRPr="007C2D09" w:rsidRDefault="009C31F1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>Supported python version</w:t>
            </w:r>
          </w:p>
        </w:tc>
        <w:tc>
          <w:tcPr>
            <w:tcW w:w="3190" w:type="dxa"/>
          </w:tcPr>
          <w:p w:rsidR="009C31F1" w:rsidRPr="007C2D09" w:rsidRDefault="009C31F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ANY</w:t>
            </w:r>
          </w:p>
        </w:tc>
        <w:tc>
          <w:tcPr>
            <w:tcW w:w="3191" w:type="dxa"/>
          </w:tcPr>
          <w:p w:rsidR="009C31F1" w:rsidRPr="007C2D09" w:rsidRDefault="009C31F1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Up to 2.7</w:t>
            </w:r>
          </w:p>
        </w:tc>
      </w:tr>
      <w:tr w:rsidR="00B44B9F" w:rsidRPr="007C2D09" w:rsidTr="007C2D09">
        <w:tc>
          <w:tcPr>
            <w:tcW w:w="3190" w:type="dxa"/>
          </w:tcPr>
          <w:p w:rsidR="00B44B9F" w:rsidRPr="007C2D09" w:rsidRDefault="00AE3783" w:rsidP="00B44B9F">
            <w:pPr>
              <w:pStyle w:val="Paragraph"/>
              <w:rPr>
                <w:lang w:val="en-US"/>
              </w:rPr>
            </w:pPr>
            <w:r w:rsidRPr="007C2D09">
              <w:rPr>
                <w:lang w:val="en-US"/>
              </w:rPr>
              <w:t xml:space="preserve">Time to process 2189 python files (python 2.6 distribution and some third party packages) on </w:t>
            </w:r>
            <w:r w:rsidR="00776E5B" w:rsidRPr="007C2D09">
              <w:rPr>
                <w:lang w:val="en-US"/>
              </w:rPr>
              <w:t>Intel Atom 330 based system (Fedora Core 11 distribution).</w:t>
            </w:r>
          </w:p>
        </w:tc>
        <w:tc>
          <w:tcPr>
            <w:tcW w:w="3190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2 min 47 sec</w:t>
            </w:r>
          </w:p>
        </w:tc>
        <w:tc>
          <w:tcPr>
            <w:tcW w:w="3191" w:type="dxa"/>
          </w:tcPr>
          <w:p w:rsidR="00B44B9F" w:rsidRPr="007C2D09" w:rsidRDefault="00776E5B" w:rsidP="007C2D09">
            <w:pPr>
              <w:pStyle w:val="Paragraph"/>
              <w:jc w:val="center"/>
              <w:rPr>
                <w:lang w:val="en-US"/>
              </w:rPr>
            </w:pPr>
            <w:r w:rsidRPr="007C2D09">
              <w:rPr>
                <w:lang w:val="en-US"/>
              </w:rPr>
              <w:t>1 min 2 sec</w:t>
            </w:r>
          </w:p>
        </w:tc>
      </w:tr>
    </w:tbl>
    <w:p w:rsidR="00B44B9F" w:rsidRPr="00B44B9F" w:rsidRDefault="00B44B9F" w:rsidP="00B44B9F">
      <w:pPr>
        <w:pStyle w:val="Paragraph"/>
        <w:rPr>
          <w:lang w:val="en-US"/>
        </w:rPr>
      </w:pPr>
    </w:p>
    <w:sectPr w:rsidR="00B44B9F" w:rsidRPr="00B4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C89"/>
    <w:multiLevelType w:val="hybridMultilevel"/>
    <w:tmpl w:val="45E6D8F8"/>
    <w:lvl w:ilvl="0" w:tplc="05A61B0A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attachedTemplate r:id="rId1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ddContent" w:val="1"/>
    <w:docVar w:name="Created" w:val="July 23, 2010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C136D3"/>
    <w:rsid w:val="000021EB"/>
    <w:rsid w:val="0002558F"/>
    <w:rsid w:val="00041CB7"/>
    <w:rsid w:val="00070609"/>
    <w:rsid w:val="00092A68"/>
    <w:rsid w:val="000D0F99"/>
    <w:rsid w:val="000E2138"/>
    <w:rsid w:val="00104E4E"/>
    <w:rsid w:val="00121E43"/>
    <w:rsid w:val="00165C0A"/>
    <w:rsid w:val="001B145B"/>
    <w:rsid w:val="001C6253"/>
    <w:rsid w:val="001D64A6"/>
    <w:rsid w:val="0020338B"/>
    <w:rsid w:val="00254D1C"/>
    <w:rsid w:val="002B4951"/>
    <w:rsid w:val="002C1876"/>
    <w:rsid w:val="002C30B0"/>
    <w:rsid w:val="003032F3"/>
    <w:rsid w:val="00311B03"/>
    <w:rsid w:val="00312049"/>
    <w:rsid w:val="00315803"/>
    <w:rsid w:val="00323579"/>
    <w:rsid w:val="00333578"/>
    <w:rsid w:val="00381C18"/>
    <w:rsid w:val="003B6FE1"/>
    <w:rsid w:val="003F56BE"/>
    <w:rsid w:val="00421E92"/>
    <w:rsid w:val="0043725F"/>
    <w:rsid w:val="0045360C"/>
    <w:rsid w:val="004B6719"/>
    <w:rsid w:val="004C5C4B"/>
    <w:rsid w:val="004E382E"/>
    <w:rsid w:val="00581E21"/>
    <w:rsid w:val="005A4197"/>
    <w:rsid w:val="005C7384"/>
    <w:rsid w:val="005D4B12"/>
    <w:rsid w:val="005E3F5B"/>
    <w:rsid w:val="00657EF5"/>
    <w:rsid w:val="006614E8"/>
    <w:rsid w:val="00674752"/>
    <w:rsid w:val="007044CE"/>
    <w:rsid w:val="00720EB8"/>
    <w:rsid w:val="00724329"/>
    <w:rsid w:val="007535C3"/>
    <w:rsid w:val="00776E5B"/>
    <w:rsid w:val="00784179"/>
    <w:rsid w:val="007C2D09"/>
    <w:rsid w:val="0081498C"/>
    <w:rsid w:val="008B2730"/>
    <w:rsid w:val="008B4B59"/>
    <w:rsid w:val="008D1D18"/>
    <w:rsid w:val="009211F7"/>
    <w:rsid w:val="00991C86"/>
    <w:rsid w:val="009C31F1"/>
    <w:rsid w:val="009C6DBF"/>
    <w:rsid w:val="009E0F68"/>
    <w:rsid w:val="009E40C0"/>
    <w:rsid w:val="009F02F4"/>
    <w:rsid w:val="009F3111"/>
    <w:rsid w:val="009F473E"/>
    <w:rsid w:val="009F6089"/>
    <w:rsid w:val="00A255F3"/>
    <w:rsid w:val="00A25606"/>
    <w:rsid w:val="00A25E13"/>
    <w:rsid w:val="00A32B33"/>
    <w:rsid w:val="00A36C1B"/>
    <w:rsid w:val="00AE0722"/>
    <w:rsid w:val="00AE3783"/>
    <w:rsid w:val="00B42CD8"/>
    <w:rsid w:val="00B44B9F"/>
    <w:rsid w:val="00B47385"/>
    <w:rsid w:val="00BA4605"/>
    <w:rsid w:val="00C136D3"/>
    <w:rsid w:val="00C44531"/>
    <w:rsid w:val="00C936DF"/>
    <w:rsid w:val="00CE22FD"/>
    <w:rsid w:val="00D11B87"/>
    <w:rsid w:val="00D131C4"/>
    <w:rsid w:val="00D7105E"/>
    <w:rsid w:val="00DB0BB2"/>
    <w:rsid w:val="00DC625F"/>
    <w:rsid w:val="00DC6609"/>
    <w:rsid w:val="00E32002"/>
    <w:rsid w:val="00E45077"/>
    <w:rsid w:val="00E463EC"/>
    <w:rsid w:val="00E962D3"/>
    <w:rsid w:val="00ED3CBA"/>
    <w:rsid w:val="00F112D6"/>
    <w:rsid w:val="00FE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">
    <w:name w:val="Code"/>
    <w:basedOn w:val="Paragraph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Normal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Normal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Warning">
    <w:name w:val="Warning"/>
    <w:basedOn w:val="Note"/>
    <w:next w:val="Normal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Normal"/>
    <w:pPr>
      <w:shd w:val="clear" w:color="auto" w:fill="F5FFF5"/>
    </w:pPr>
    <w:rPr>
      <w:color w:val="759545"/>
    </w:rPr>
  </w:style>
  <w:style w:type="paragraph" w:customStyle="1" w:styleId="Paragraph">
    <w:name w:val="Paragraph"/>
    <w:pPr>
      <w:spacing w:before="120" w:after="120"/>
      <w:jc w:val="both"/>
    </w:pPr>
    <w:rPr>
      <w:rFonts w:ascii="Arial" w:hAnsi="Arial"/>
    </w:rPr>
  </w:style>
  <w:style w:type="paragraph" w:customStyle="1" w:styleId="PARTHeader">
    <w:name w:val="PART Header"/>
    <w:basedOn w:val="Title1"/>
    <w:next w:val="Paragraph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pPr>
      <w:outlineLvl w:val="4"/>
    </w:pPr>
    <w:rPr>
      <w:sz w:val="20"/>
    </w:rPr>
  </w:style>
  <w:style w:type="character" w:customStyle="1" w:styleId="NUMBER">
    <w:name w:val="&lt;NUMBER&gt;"/>
    <w:basedOn w:val="DefaultParagraphFont"/>
  </w:style>
  <w:style w:type="paragraph" w:customStyle="1" w:styleId="Epigraph">
    <w:name w:val="Epigraph"/>
    <w:basedOn w:val="Paragraph"/>
    <w:next w:val="Paragraph"/>
    <w:pPr>
      <w:spacing w:before="0" w:after="0"/>
      <w:jc w:val="right"/>
    </w:pPr>
    <w:rPr>
      <w:rFonts w:ascii="Courier New" w:hAnsi="Courier New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MMENT">
    <w:name w:val="&lt;COMMENT&gt;"/>
    <w:basedOn w:val="DefaultParagraphFont"/>
    <w:rPr>
      <w:color w:val="008800"/>
      <w:lang w:val="ru-RU"/>
    </w:rPr>
  </w:style>
  <w:style w:type="paragraph" w:customStyle="1" w:styleId="XMLTAG">
    <w:name w:val="XML TAG"/>
    <w:basedOn w:val="Code"/>
    <w:next w:val="Paragraph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pPr>
      <w:numPr>
        <w:numId w:val="2"/>
      </w:numPr>
    </w:pPr>
  </w:style>
  <w:style w:type="paragraph" w:customStyle="1" w:styleId="OL">
    <w:name w:val="OL"/>
    <w:basedOn w:val="UL"/>
    <w:pPr>
      <w:numPr>
        <w:numId w:val="1"/>
      </w:numPr>
    </w:pPr>
  </w:style>
  <w:style w:type="character" w:customStyle="1" w:styleId="CodeNone">
    <w:name w:val="Code.None"/>
    <w:basedOn w:val="DefaultParagraphFont"/>
    <w:rPr>
      <w:color w:val="auto"/>
    </w:rPr>
  </w:style>
  <w:style w:type="character" w:customStyle="1" w:styleId="KEYWORD">
    <w:name w:val="&lt;KEYWORD&gt;"/>
    <w:basedOn w:val="DefaultParagraphFont"/>
    <w:rPr>
      <w:color w:val="0000FF"/>
    </w:rPr>
  </w:style>
  <w:style w:type="character" w:customStyle="1" w:styleId="PREPROCESSOR">
    <w:name w:val="&lt;PREPROCESSOR&gt;"/>
    <w:basedOn w:val="DefaultParagraphFont"/>
    <w:rPr>
      <w:color w:val="0000FF"/>
    </w:rPr>
  </w:style>
  <w:style w:type="paragraph" w:styleId="Caption">
    <w:name w:val="caption"/>
    <w:basedOn w:val="Paragraph"/>
    <w:next w:val="Paragraph"/>
    <w:qFormat/>
    <w:rPr>
      <w:bCs/>
      <w:i/>
    </w:rPr>
  </w:style>
  <w:style w:type="character" w:customStyle="1" w:styleId="STRING">
    <w:name w:val="&lt;STRING&gt;"/>
    <w:basedOn w:val="DefaultParagraphFont"/>
    <w:rPr>
      <w:color w:val="007777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pPr>
      <w:keepNext/>
    </w:pPr>
    <w:rPr>
      <w:i/>
    </w:rPr>
  </w:style>
  <w:style w:type="paragraph" w:customStyle="1" w:styleId="Subtitle1">
    <w:name w:val="Subtitle1"/>
    <w:basedOn w:val="Title1"/>
    <w:next w:val="Paragraph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Pr>
      <w:color w:val="FF00FF"/>
    </w:rPr>
  </w:style>
  <w:style w:type="paragraph" w:customStyle="1" w:styleId="H1">
    <w:name w:val="&lt;H1&gt;"/>
    <w:basedOn w:val="Title1"/>
    <w:next w:val="Paragraph"/>
  </w:style>
  <w:style w:type="paragraph" w:customStyle="1" w:styleId="H2">
    <w:name w:val="&lt;H2&gt;"/>
    <w:basedOn w:val="Subtitle1"/>
    <w:next w:val="Paragraph"/>
  </w:style>
  <w:style w:type="paragraph" w:customStyle="1" w:styleId="H3">
    <w:name w:val="&lt;H3&gt;"/>
    <w:basedOn w:val="PARTHeader"/>
    <w:next w:val="Paragraph"/>
  </w:style>
  <w:style w:type="paragraph" w:customStyle="1" w:styleId="H4">
    <w:name w:val="&lt;H4&gt;"/>
    <w:basedOn w:val="SECTIONHeader"/>
    <w:next w:val="Paragraph"/>
  </w:style>
  <w:style w:type="paragraph" w:customStyle="1" w:styleId="H5">
    <w:name w:val="&lt;H5&gt;"/>
    <w:basedOn w:val="SUBSECTIONHeader"/>
    <w:next w:val="Paragraph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table" w:styleId="TableGrid">
    <w:name w:val="Table Grid"/>
    <w:basedOn w:val="TableNormal"/>
    <w:rsid w:val="00B44B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tlr.org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AppData\Roaming\Microsoft\Templates\RSDN%20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RSDN Article</Template>
  <TotalTime>46</TotalTime>
  <Pages>2</Pages>
  <Words>349</Words>
  <Characters>1814</Characters>
  <Application>Microsoft Office Word</Application>
  <DocSecurity>0</DocSecurity>
  <Lines>120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верстки статей RSDN</vt:lpstr>
      <vt:lpstr>Шаблон для верстки статей RSDN</vt:lpstr>
    </vt:vector>
  </TitlesOfParts>
  <Company>NCBI &lt;www.ncbi.nlm.nih.gov&gt;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Sergey Satskiy &lt;sergey.satskiy@gmail.com&gt;</dc:creator>
  <cp:lastModifiedBy>Sergey</cp:lastModifiedBy>
  <cp:revision>12</cp:revision>
  <dcterms:created xsi:type="dcterms:W3CDTF">2010-07-23T23:50:00Z</dcterms:created>
  <dcterms:modified xsi:type="dcterms:W3CDTF">2010-07-24T00:36:00Z</dcterms:modified>
</cp:coreProperties>
</file>